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E4A2" w14:textId="77777777" w:rsidR="0038090D" w:rsidRDefault="0038090D"/>
    <w:tbl>
      <w:tblPr>
        <w:tblStyle w:val="Tablaconcuadrcula"/>
        <w:tblpPr w:leftFromText="141" w:rightFromText="141" w:vertAnchor="text" w:horzAnchor="margin" w:tblpXSpec="right" w:tblpY="114"/>
        <w:tblW w:w="0" w:type="auto"/>
        <w:tblLook w:val="04A0" w:firstRow="1" w:lastRow="0" w:firstColumn="1" w:lastColumn="0" w:noHBand="0" w:noVBand="1"/>
      </w:tblPr>
      <w:tblGrid>
        <w:gridCol w:w="3409"/>
      </w:tblGrid>
      <w:tr w:rsidR="0038090D" w14:paraId="3C9EEF9D" w14:textId="77777777" w:rsidTr="0038090D">
        <w:tc>
          <w:tcPr>
            <w:tcW w:w="3409" w:type="dxa"/>
          </w:tcPr>
          <w:p w14:paraId="12720E65" w14:textId="28B85AFA" w:rsidR="0038090D" w:rsidRDefault="005040AC" w:rsidP="0038090D">
            <w:pPr>
              <w:jc w:val="both"/>
            </w:pPr>
            <w:r>
              <w:rPr>
                <w:rFonts w:ascii="Tahoma" w:hAnsi="Tahoma" w:cs="Tahoma"/>
                <w:b/>
                <w:i/>
                <w:sz w:val="22"/>
                <w:szCs w:val="22"/>
              </w:rPr>
              <w:t>COMITE/45SO/03-12</w:t>
            </w:r>
            <w:r w:rsidR="0038090D">
              <w:rPr>
                <w:rFonts w:ascii="Tahoma" w:hAnsi="Tahoma" w:cs="Tahoma"/>
                <w:b/>
                <w:i/>
                <w:sz w:val="22"/>
                <w:szCs w:val="22"/>
              </w:rPr>
              <w:t>-2021</w:t>
            </w:r>
          </w:p>
        </w:tc>
      </w:tr>
    </w:tbl>
    <w:p w14:paraId="385B3958" w14:textId="77777777" w:rsidR="0038090D" w:rsidRDefault="0038090D"/>
    <w:p w14:paraId="1EB3C09C" w14:textId="30B82018" w:rsidR="0038090D" w:rsidRDefault="00616188" w:rsidP="0038090D">
      <w:pPr>
        <w:jc w:val="both"/>
      </w:pPr>
      <w:r w:rsidRPr="00582E23">
        <w:rPr>
          <w:noProof/>
          <w:lang w:val="es-MX" w:eastAsia="es-MX"/>
        </w:rPr>
        <w:drawing>
          <wp:inline distT="0" distB="0" distL="0" distR="0" wp14:anchorId="22B410C3" wp14:editId="70F3CCB9">
            <wp:extent cx="1952625" cy="752475"/>
            <wp:effectExtent l="95250" t="57150" r="104775" b="142875"/>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1952625" cy="752475"/>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24863296" w14:textId="77777777" w:rsidR="0038090D" w:rsidRPr="006D6A67" w:rsidRDefault="0038090D" w:rsidP="0038090D">
      <w:pPr>
        <w:pStyle w:val="Textoindependiente"/>
        <w:jc w:val="both"/>
        <w:rPr>
          <w:rFonts w:ascii="Tahoma" w:hAnsi="Tahoma" w:cs="Tahoma"/>
          <w:b w:val="0"/>
          <w:bCs/>
          <w:sz w:val="22"/>
          <w:szCs w:val="22"/>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2D4181C9" w:rsidR="0038090D" w:rsidRDefault="00171E34" w:rsidP="0038090D">
      <w:pPr>
        <w:pBdr>
          <w:bottom w:val="double" w:sz="18" w:space="1" w:color="auto"/>
        </w:pBdr>
        <w:jc w:val="center"/>
        <w:rPr>
          <w:rFonts w:ascii="Tahoma" w:hAnsi="Tahoma"/>
          <w:b/>
        </w:rPr>
      </w:pPr>
      <w:r>
        <w:rPr>
          <w:rFonts w:ascii="Tahoma" w:hAnsi="Tahoma"/>
          <w:b/>
        </w:rPr>
        <w:t xml:space="preserve">ACTA DE LA </w:t>
      </w:r>
      <w:r w:rsidR="00A6114A">
        <w:rPr>
          <w:rFonts w:ascii="Tahoma" w:hAnsi="Tahoma"/>
          <w:b/>
        </w:rPr>
        <w:t xml:space="preserve">CUADRAGÉSIMA </w:t>
      </w:r>
      <w:r w:rsidR="005040AC">
        <w:rPr>
          <w:rFonts w:ascii="Tahoma" w:hAnsi="Tahoma"/>
          <w:b/>
        </w:rPr>
        <w:t>QUINTA</w:t>
      </w:r>
      <w:r w:rsidR="001235AF">
        <w:rPr>
          <w:rFonts w:ascii="Tahoma" w:hAnsi="Tahoma"/>
          <w:b/>
        </w:rPr>
        <w:t xml:space="preserve"> </w:t>
      </w:r>
      <w:r w:rsidR="0038090D">
        <w:rPr>
          <w:rFonts w:ascii="Tahoma" w:hAnsi="Tahoma"/>
          <w:b/>
        </w:rPr>
        <w:t>SESIÓN ORDINARIA DE 2021.</w:t>
      </w:r>
    </w:p>
    <w:p w14:paraId="7AB47B0F" w14:textId="61BE6FBA"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896BDF">
        <w:rPr>
          <w:rFonts w:ascii="Tahoma" w:hAnsi="Tahoma" w:cs="Tahoma"/>
        </w:rPr>
        <w:t xml:space="preserve">viernes </w:t>
      </w:r>
      <w:r w:rsidR="005040AC">
        <w:rPr>
          <w:rFonts w:ascii="Tahoma" w:hAnsi="Tahoma" w:cs="Tahoma"/>
        </w:rPr>
        <w:t>tres</w:t>
      </w:r>
      <w:r w:rsidR="00171E34">
        <w:rPr>
          <w:rFonts w:ascii="Tahoma" w:hAnsi="Tahoma" w:cs="Tahoma"/>
        </w:rPr>
        <w:t xml:space="preserve"> </w:t>
      </w:r>
      <w:r w:rsidR="005040AC">
        <w:rPr>
          <w:rFonts w:ascii="Tahoma" w:hAnsi="Tahoma" w:cs="Tahoma"/>
        </w:rPr>
        <w:t>de  dic</w:t>
      </w:r>
      <w:r w:rsidR="001235AF">
        <w:rPr>
          <w:rFonts w:ascii="Tahoma" w:hAnsi="Tahoma" w:cs="Tahoma"/>
        </w:rPr>
        <w:t>iembre</w:t>
      </w:r>
      <w:r w:rsidR="00004EAD">
        <w:rPr>
          <w:rFonts w:ascii="Tahoma" w:hAnsi="Tahoma" w:cs="Tahoma"/>
        </w:rPr>
        <w:t xml:space="preserve"> </w:t>
      </w:r>
      <w:r>
        <w:rPr>
          <w:rFonts w:ascii="Tahoma" w:hAnsi="Tahoma" w:cs="Tahoma"/>
        </w:rPr>
        <w:t>del año dos mil veintiuno</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5040AC">
        <w:rPr>
          <w:rFonts w:ascii="Tahoma" w:hAnsi="Tahoma" w:cs="Tahoma"/>
          <w:b/>
          <w:bCs/>
        </w:rPr>
        <w:t>1265</w:t>
      </w:r>
      <w:r>
        <w:rPr>
          <w:rFonts w:ascii="Tahoma" w:hAnsi="Tahoma" w:cs="Tahoma"/>
          <w:b/>
          <w:bCs/>
        </w:rPr>
        <w:t>/2021,</w:t>
      </w:r>
      <w:r w:rsidR="00AC1D41">
        <w:rPr>
          <w:rFonts w:ascii="Tahoma" w:hAnsi="Tahoma" w:cs="Tahoma"/>
        </w:rPr>
        <w:t xml:space="preserve"> de fecha </w:t>
      </w:r>
      <w:r w:rsidR="005040AC">
        <w:rPr>
          <w:rFonts w:ascii="Tahoma" w:hAnsi="Tahoma" w:cs="Tahoma"/>
        </w:rPr>
        <w:t>veintiséis</w:t>
      </w:r>
      <w:r w:rsidR="00113B20">
        <w:rPr>
          <w:rFonts w:ascii="Tahoma" w:hAnsi="Tahoma" w:cs="Tahoma"/>
        </w:rPr>
        <w:t xml:space="preserve"> de noviembre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B718D5">
        <w:rPr>
          <w:rFonts w:ascii="Tahoma" w:hAnsi="Tahoma" w:cs="Tahoma"/>
        </w:rPr>
        <w:t>se reunieron en el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30187088"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43886301" w:rsidR="00464EA2" w:rsidRDefault="00464EA2" w:rsidP="0038090D">
      <w:pPr>
        <w:jc w:val="both"/>
        <w:rPr>
          <w:rFonts w:ascii="Tahoma" w:hAnsi="Tahoma" w:cs="Tahoma"/>
          <w:b/>
          <w:bCs/>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en su carácter de vocal.---------------------------------------------------------------------------------------------------------</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08750797" w14:textId="37552E3F" w:rsidR="00464EA2" w:rsidRDefault="00464EA2" w:rsidP="0038090D">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Pr>
          <w:rFonts w:ascii="Tahoma" w:hAnsi="Tahoma" w:cs="Tahoma"/>
        </w:rPr>
        <w:t>.</w:t>
      </w:r>
      <w:r w:rsidR="00C01A3A">
        <w:rPr>
          <w:rFonts w:ascii="Tahoma" w:hAnsi="Tahoma" w:cs="Tahoma"/>
        </w:rPr>
        <w:t>--</w:t>
      </w:r>
    </w:p>
    <w:p w14:paraId="79717D9B" w14:textId="7E650202" w:rsidR="00357DEE" w:rsidRPr="00375ED6" w:rsidRDefault="00357DEE" w:rsidP="0038090D">
      <w:pPr>
        <w:jc w:val="both"/>
        <w:rPr>
          <w:rFonts w:ascii="Tahoma" w:hAnsi="Tahoma" w:cs="Tahoma"/>
        </w:rPr>
      </w:pPr>
      <w:r>
        <w:rPr>
          <w:rFonts w:ascii="Tahoma" w:hAnsi="Tahoma" w:cs="Tahoma"/>
        </w:rPr>
        <w:t>----------------------------------------------------------------------------------------------------------------</w:t>
      </w:r>
    </w:p>
    <w:p w14:paraId="63764E7E" w14:textId="4C8E080F" w:rsidR="005040AC" w:rsidRDefault="005040AC" w:rsidP="005040AC">
      <w:pPr>
        <w:jc w:val="both"/>
        <w:rPr>
          <w:rFonts w:ascii="Tahoma" w:hAnsi="Tahoma" w:cs="Tahoma"/>
          <w:b/>
          <w:bCs/>
          <w:color w:val="000000"/>
        </w:rPr>
      </w:pPr>
      <w:r>
        <w:rPr>
          <w:rFonts w:ascii="Tahoma" w:hAnsi="Tahoma" w:cs="Tahoma"/>
          <w:b/>
          <w:bCs/>
          <w:color w:val="000000"/>
        </w:rPr>
        <w:t xml:space="preserve">--Titulares </w:t>
      </w:r>
      <w:r w:rsidRPr="00927BB3">
        <w:rPr>
          <w:rFonts w:ascii="Tahoma" w:hAnsi="Tahoma" w:cs="Tahoma"/>
          <w:b/>
          <w:bCs/>
          <w:color w:val="000000"/>
        </w:rPr>
        <w:t>de</w:t>
      </w:r>
      <w:r>
        <w:rPr>
          <w:rFonts w:ascii="Tahoma" w:hAnsi="Tahoma" w:cs="Tahoma"/>
          <w:b/>
          <w:bCs/>
          <w:color w:val="000000"/>
        </w:rPr>
        <w:t xml:space="preserve"> </w:t>
      </w:r>
      <w:r w:rsidRPr="00927BB3">
        <w:rPr>
          <w:rFonts w:ascii="Tahoma" w:hAnsi="Tahoma" w:cs="Tahoma"/>
          <w:b/>
          <w:bCs/>
          <w:color w:val="000000"/>
        </w:rPr>
        <w:t>l</w:t>
      </w:r>
      <w:r>
        <w:rPr>
          <w:rFonts w:ascii="Tahoma" w:hAnsi="Tahoma" w:cs="Tahoma"/>
          <w:b/>
          <w:bCs/>
          <w:color w:val="000000"/>
        </w:rPr>
        <w:t>os</w:t>
      </w:r>
      <w:r w:rsidRPr="00927BB3">
        <w:rPr>
          <w:rFonts w:ascii="Tahoma" w:hAnsi="Tahoma" w:cs="Tahoma"/>
          <w:b/>
          <w:bCs/>
          <w:color w:val="000000"/>
        </w:rPr>
        <w:t xml:space="preserve"> proceso</w:t>
      </w:r>
      <w:r>
        <w:rPr>
          <w:rFonts w:ascii="Tahoma" w:hAnsi="Tahoma" w:cs="Tahoma"/>
          <w:b/>
          <w:bCs/>
          <w:color w:val="000000"/>
        </w:rPr>
        <w:t>s</w:t>
      </w:r>
      <w:r w:rsidRPr="00927BB3">
        <w:rPr>
          <w:rFonts w:ascii="Tahoma" w:hAnsi="Tahoma" w:cs="Tahoma"/>
          <w:b/>
          <w:bCs/>
          <w:color w:val="000000"/>
        </w:rPr>
        <w:t xml:space="preserve"> que se encuentra</w:t>
      </w:r>
      <w:r>
        <w:rPr>
          <w:rFonts w:ascii="Tahoma" w:hAnsi="Tahoma" w:cs="Tahoma"/>
          <w:b/>
          <w:bCs/>
          <w:color w:val="000000"/>
        </w:rPr>
        <w:t>n</w:t>
      </w:r>
      <w:r w:rsidRPr="00927BB3">
        <w:rPr>
          <w:rFonts w:ascii="Tahoma" w:hAnsi="Tahoma" w:cs="Tahoma"/>
          <w:b/>
          <w:bCs/>
          <w:color w:val="000000"/>
        </w:rPr>
        <w:t xml:space="preserve"> vinculado</w:t>
      </w:r>
      <w:r>
        <w:rPr>
          <w:rFonts w:ascii="Tahoma" w:hAnsi="Tahoma" w:cs="Tahoma"/>
          <w:b/>
          <w:bCs/>
          <w:color w:val="000000"/>
        </w:rPr>
        <w:t>s</w:t>
      </w:r>
      <w:r w:rsidRPr="00927BB3">
        <w:rPr>
          <w:rFonts w:ascii="Tahoma" w:hAnsi="Tahoma" w:cs="Tahoma"/>
          <w:b/>
          <w:bCs/>
          <w:color w:val="000000"/>
        </w:rPr>
        <w:t xml:space="preserve"> en la presente sesió</w:t>
      </w:r>
      <w:r>
        <w:rPr>
          <w:rFonts w:ascii="Tahoma" w:hAnsi="Tahoma" w:cs="Tahoma"/>
          <w:b/>
          <w:bCs/>
          <w:color w:val="000000"/>
        </w:rPr>
        <w:t>n</w:t>
      </w:r>
      <w:proofErr w:type="gramStart"/>
      <w:r>
        <w:rPr>
          <w:rFonts w:ascii="Tahoma" w:hAnsi="Tahoma" w:cs="Tahoma"/>
          <w:b/>
          <w:bCs/>
          <w:color w:val="000000"/>
        </w:rPr>
        <w:t>.—</w:t>
      </w:r>
      <w:proofErr w:type="gramEnd"/>
    </w:p>
    <w:p w14:paraId="111C103E" w14:textId="77777777" w:rsidR="005040AC" w:rsidRDefault="005040AC" w:rsidP="005040AC">
      <w:pPr>
        <w:jc w:val="both"/>
        <w:rPr>
          <w:rFonts w:ascii="Tahoma" w:hAnsi="Tahoma" w:cs="Tahoma"/>
          <w:b/>
          <w:bCs/>
          <w:color w:val="000000"/>
        </w:rPr>
      </w:pPr>
    </w:p>
    <w:p w14:paraId="30395CA3" w14:textId="77777777" w:rsidR="005040AC" w:rsidRDefault="005040AC" w:rsidP="005040AC">
      <w:pPr>
        <w:jc w:val="both"/>
        <w:rPr>
          <w:rFonts w:ascii="Tahoma" w:hAnsi="Tahoma" w:cs="Tahoma"/>
          <w:color w:val="000000"/>
        </w:rPr>
      </w:pPr>
    </w:p>
    <w:p w14:paraId="23A3B6A7" w14:textId="77777777" w:rsidR="005040AC" w:rsidRDefault="005040AC" w:rsidP="005040AC">
      <w:pPr>
        <w:jc w:val="both"/>
        <w:rPr>
          <w:rFonts w:ascii="Tahoma" w:hAnsi="Tahoma" w:cs="Tahoma"/>
          <w:color w:val="000000"/>
        </w:rPr>
      </w:pPr>
    </w:p>
    <w:p w14:paraId="5AA2EB8D" w14:textId="77777777" w:rsidR="005040AC" w:rsidRDefault="005040AC" w:rsidP="005040AC">
      <w:pPr>
        <w:jc w:val="both"/>
        <w:rPr>
          <w:rFonts w:ascii="Tahoma" w:hAnsi="Tahoma" w:cs="Tahoma"/>
          <w:color w:val="000000"/>
        </w:rPr>
      </w:pPr>
    </w:p>
    <w:p w14:paraId="2E1CF23B" w14:textId="663C10C5" w:rsidR="005040AC" w:rsidRPr="00CA3DA7" w:rsidRDefault="005040AC" w:rsidP="005040AC">
      <w:pPr>
        <w:jc w:val="both"/>
        <w:rPr>
          <w:rFonts w:ascii="Tahoma" w:hAnsi="Tahoma" w:cs="Tahoma"/>
          <w:color w:val="000000"/>
        </w:rPr>
      </w:pPr>
      <w:r w:rsidRPr="00CA3DA7">
        <w:rPr>
          <w:rFonts w:ascii="Tahoma" w:hAnsi="Tahoma" w:cs="Tahoma"/>
          <w:b/>
          <w:color w:val="000000"/>
        </w:rPr>
        <w:t xml:space="preserve">José </w:t>
      </w:r>
      <w:proofErr w:type="spellStart"/>
      <w:r w:rsidRPr="00CA3DA7">
        <w:rPr>
          <w:rFonts w:ascii="Tahoma" w:hAnsi="Tahoma" w:cs="Tahoma"/>
          <w:b/>
          <w:color w:val="000000"/>
        </w:rPr>
        <w:t>Mariaca</w:t>
      </w:r>
      <w:proofErr w:type="spellEnd"/>
      <w:r w:rsidRPr="00CA3DA7">
        <w:rPr>
          <w:rFonts w:ascii="Tahoma" w:hAnsi="Tahoma" w:cs="Tahoma"/>
          <w:b/>
          <w:color w:val="000000"/>
        </w:rPr>
        <w:t xml:space="preserve"> Silva</w:t>
      </w:r>
      <w:r w:rsidRPr="005040AC">
        <w:rPr>
          <w:rFonts w:ascii="Tahoma" w:hAnsi="Tahoma" w:cs="Tahoma"/>
          <w:color w:val="000000"/>
        </w:rPr>
        <w:t xml:space="preserve">, </w:t>
      </w:r>
      <w:r>
        <w:rPr>
          <w:rFonts w:ascii="Tahoma" w:hAnsi="Tahoma" w:cs="Tahoma"/>
          <w:color w:val="000000"/>
        </w:rPr>
        <w:t xml:space="preserve">Encargado de Despacho de la Dirección general del Organismo </w:t>
      </w:r>
      <w:r w:rsidRPr="005040AC">
        <w:rPr>
          <w:rFonts w:ascii="Tahoma" w:hAnsi="Tahoma" w:cs="Tahoma"/>
        </w:rPr>
        <w:t xml:space="preserve">Operador de </w:t>
      </w:r>
      <w:r>
        <w:rPr>
          <w:rFonts w:ascii="Tahoma" w:hAnsi="Tahoma" w:cs="Tahoma"/>
        </w:rPr>
        <w:t>Carretera</w:t>
      </w:r>
      <w:r w:rsidRPr="005040AC">
        <w:rPr>
          <w:rFonts w:ascii="Tahoma" w:hAnsi="Tahoma" w:cs="Tahoma"/>
        </w:rPr>
        <w:t xml:space="preserve">s de </w:t>
      </w:r>
      <w:r>
        <w:rPr>
          <w:rFonts w:ascii="Tahoma" w:hAnsi="Tahoma" w:cs="Tahoma"/>
        </w:rPr>
        <w:t>Cu</w:t>
      </w:r>
      <w:r w:rsidRPr="005040AC">
        <w:rPr>
          <w:rFonts w:ascii="Tahoma" w:hAnsi="Tahoma" w:cs="Tahoma"/>
        </w:rPr>
        <w:t>ota</w:t>
      </w:r>
      <w:r>
        <w:rPr>
          <w:rFonts w:ascii="Tahoma" w:hAnsi="Tahoma" w:cs="Tahoma"/>
        </w:rPr>
        <w:t xml:space="preserve">, </w:t>
      </w:r>
      <w:r>
        <w:rPr>
          <w:rFonts w:ascii="Tahoma" w:hAnsi="Tahoma" w:cs="Tahoma"/>
          <w:color w:val="000000"/>
        </w:rPr>
        <w:t xml:space="preserve">quien presenta el punto </w:t>
      </w:r>
      <w:r w:rsidR="00CA3DA7">
        <w:rPr>
          <w:rFonts w:ascii="Tahoma" w:hAnsi="Tahoma" w:cs="Tahoma"/>
          <w:color w:val="000000"/>
        </w:rPr>
        <w:t>cuatro</w:t>
      </w:r>
      <w:r>
        <w:rPr>
          <w:rFonts w:ascii="Tahoma" w:hAnsi="Tahoma" w:cs="Tahoma"/>
          <w:color w:val="000000"/>
        </w:rPr>
        <w:t xml:space="preserve"> del orden del día.---------------------------------------------------------------------------------------------------------------------</w:t>
      </w:r>
      <w:r w:rsidR="00CA3DA7">
        <w:rPr>
          <w:rFonts w:ascii="Tahoma" w:hAnsi="Tahoma" w:cs="Tahoma"/>
          <w:color w:val="000000"/>
        </w:rPr>
        <w:t>------</w:t>
      </w:r>
    </w:p>
    <w:p w14:paraId="2D3779E9" w14:textId="40C18B30" w:rsidR="005040AC" w:rsidRPr="00CA3DA7" w:rsidRDefault="00CA3DA7" w:rsidP="00CA3DA7">
      <w:pPr>
        <w:rPr>
          <w:rFonts w:ascii="Tahoma" w:hAnsi="Tahoma" w:cs="Tahoma"/>
        </w:rPr>
      </w:pPr>
      <w:r w:rsidRPr="00CA3DA7">
        <w:rPr>
          <w:rFonts w:ascii="Tahoma" w:hAnsi="Tahoma" w:cs="Tahoma"/>
          <w:b/>
        </w:rPr>
        <w:t xml:space="preserve">Pedro Enrique </w:t>
      </w:r>
      <w:proofErr w:type="spellStart"/>
      <w:r w:rsidRPr="00CA3DA7">
        <w:rPr>
          <w:rFonts w:ascii="Tahoma" w:hAnsi="Tahoma" w:cs="Tahoma"/>
          <w:b/>
        </w:rPr>
        <w:t>Clement</w:t>
      </w:r>
      <w:proofErr w:type="spellEnd"/>
      <w:r w:rsidRPr="00CA3DA7">
        <w:rPr>
          <w:rFonts w:ascii="Tahoma" w:hAnsi="Tahoma" w:cs="Tahoma"/>
          <w:b/>
        </w:rPr>
        <w:t xml:space="preserve"> Gallardo</w:t>
      </w:r>
      <w:r>
        <w:rPr>
          <w:rFonts w:ascii="Tahoma" w:hAnsi="Tahoma" w:cs="Tahoma"/>
        </w:rPr>
        <w:t xml:space="preserve">, Titular de la Coordinación Estatal de Protección Civil Morelos, </w:t>
      </w:r>
      <w:r>
        <w:rPr>
          <w:rFonts w:ascii="Tahoma" w:hAnsi="Tahoma" w:cs="Tahoma"/>
          <w:color w:val="000000"/>
        </w:rPr>
        <w:t>quien presenta los puntos cinco y seis del orden del día.-----------------------------------------------------------------------------------------------------------------------------------------------</w:t>
      </w:r>
    </w:p>
    <w:p w14:paraId="7926CA26" w14:textId="77777777" w:rsidR="00274B4B" w:rsidRPr="00D04DD4" w:rsidRDefault="00274B4B" w:rsidP="00274B4B">
      <w:pPr>
        <w:jc w:val="center"/>
        <w:rPr>
          <w:rFonts w:ascii="Tahoma" w:hAnsi="Tahoma"/>
          <w:b/>
          <w:bCs/>
          <w:color w:val="000000" w:themeColor="text1"/>
        </w:rPr>
      </w:pPr>
      <w:r>
        <w:rPr>
          <w:rFonts w:ascii="Tahoma" w:hAnsi="Tahoma"/>
          <w:b/>
          <w:bCs/>
          <w:color w:val="000000" w:themeColor="text1"/>
        </w:rPr>
        <w:t>----------------------------------Invitada permanente-----------------------------------</w:t>
      </w:r>
    </w:p>
    <w:p w14:paraId="60261DE5" w14:textId="4157A570" w:rsidR="00274B4B" w:rsidRPr="00977731" w:rsidRDefault="00274B4B" w:rsidP="00274B4B">
      <w:pPr>
        <w:jc w:val="both"/>
        <w:rPr>
          <w:rFonts w:ascii="Tahoma" w:hAnsi="Tahoma" w:cs="Tahoma"/>
          <w:bCs/>
          <w:snapToGrid w:val="0"/>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 ---------------------------------------</w:t>
      </w:r>
      <w:r w:rsidR="00301868">
        <w:rPr>
          <w:rFonts w:ascii="Tahoma" w:hAnsi="Tahoma" w:cs="Tahoma"/>
          <w:color w:val="000000" w:themeColor="text1"/>
        </w:rPr>
        <w:t>-------------------------------</w:t>
      </w:r>
      <w:r>
        <w:rPr>
          <w:rFonts w:ascii="Tahoma" w:hAnsi="Tahoma" w:cs="Tahoma"/>
          <w:color w:val="000000" w:themeColor="text1"/>
        </w:rPr>
        <w:t>-----------------</w:t>
      </w:r>
    </w:p>
    <w:p w14:paraId="3413DD8A" w14:textId="11113147" w:rsidR="00274B4B" w:rsidRDefault="00DF5E7A" w:rsidP="0038090D">
      <w:pPr>
        <w:jc w:val="both"/>
        <w:rPr>
          <w:rFonts w:ascii="Tahoma" w:hAnsi="Tahoma" w:cs="Tahoma"/>
          <w:color w:val="000000"/>
        </w:rPr>
      </w:pPr>
      <w:r>
        <w:rPr>
          <w:rFonts w:ascii="Tahoma" w:hAnsi="Tahoma" w:cs="Tahoma"/>
          <w:color w:val="000000"/>
        </w:rPr>
        <w:t>----------------------------------------------------------------------------------------------------------------</w:t>
      </w:r>
    </w:p>
    <w:p w14:paraId="50B13FB6" w14:textId="2EBA87EC"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A6114A">
        <w:rPr>
          <w:rFonts w:ascii="Tahoma" w:hAnsi="Tahoma" w:cs="Tahoma"/>
          <w:b/>
        </w:rPr>
        <w:t>Cuadragésima</w:t>
      </w:r>
      <w:r w:rsidR="00290A6E">
        <w:rPr>
          <w:rFonts w:ascii="Tahoma" w:hAnsi="Tahoma" w:cs="Tahoma"/>
          <w:b/>
        </w:rPr>
        <w:t xml:space="preserve"> </w:t>
      </w:r>
      <w:r w:rsidR="00301868">
        <w:rPr>
          <w:rFonts w:ascii="Tahoma" w:hAnsi="Tahoma" w:cs="Tahoma"/>
          <w:b/>
        </w:rPr>
        <w:t xml:space="preserve">Quinta </w:t>
      </w:r>
      <w:r w:rsidR="00113B20">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3969389" w14:textId="75BA1D35" w:rsidR="00113B20" w:rsidRDefault="00113B20" w:rsidP="00113B20">
      <w:pPr>
        <w:keepNext/>
        <w:jc w:val="both"/>
        <w:outlineLvl w:val="5"/>
        <w:rPr>
          <w:rFonts w:ascii="Tahoma" w:hAnsi="Tahoma" w:cs="Tahoma"/>
          <w:snapToGrid w:val="0"/>
        </w:rPr>
      </w:pPr>
      <w:r w:rsidRPr="00E259C8">
        <w:rPr>
          <w:rFonts w:ascii="Tahoma" w:hAnsi="Tahoma" w:cs="Tahoma"/>
          <w:snapToGrid w:val="0"/>
        </w:rPr>
        <w:t>3.- Lectura, en su caso modificación, y aprobación del orden del día, para efecto de aprobación.</w:t>
      </w:r>
      <w:r>
        <w:rPr>
          <w:rFonts w:ascii="Tahoma" w:hAnsi="Tahoma" w:cs="Tahoma"/>
          <w:snapToGrid w:val="0"/>
        </w:rPr>
        <w:t>-------------------------------------------------------------------------------------------------</w:t>
      </w:r>
    </w:p>
    <w:p w14:paraId="50CCF093" w14:textId="0B1385F2" w:rsidR="00024926" w:rsidRDefault="00024926" w:rsidP="00024926">
      <w:pPr>
        <w:tabs>
          <w:tab w:val="left" w:pos="993"/>
          <w:tab w:val="left" w:pos="2520"/>
        </w:tabs>
        <w:jc w:val="both"/>
        <w:rPr>
          <w:rFonts w:ascii="Tahoma" w:hAnsi="Tahoma" w:cs="Tahoma"/>
        </w:rPr>
      </w:pPr>
      <w:r w:rsidRPr="00E259C8">
        <w:rPr>
          <w:rFonts w:ascii="Tahoma" w:hAnsi="Tahoma" w:cs="Tahoma"/>
          <w:snapToGrid w:val="0"/>
        </w:rPr>
        <w:t xml:space="preserve">4.- </w:t>
      </w:r>
      <w:r w:rsidRPr="00D4393C">
        <w:rPr>
          <w:rFonts w:ascii="Tahoma" w:hAnsi="Tahoma" w:cs="Tahoma"/>
          <w:snapToGrid w:val="0"/>
        </w:rPr>
        <w:t xml:space="preserve">Revisión y en su caso, </w:t>
      </w:r>
      <w:r w:rsidRPr="00D4393C">
        <w:rPr>
          <w:rFonts w:ascii="Tahoma" w:hAnsi="Tahoma" w:cs="Tahoma"/>
        </w:rPr>
        <w:t xml:space="preserve">dictaminar y aprobar </w:t>
      </w:r>
      <w:r w:rsidRPr="00D4393C">
        <w:rPr>
          <w:rFonts w:ascii="Tahoma" w:hAnsi="Tahoma" w:cs="Tahoma"/>
          <w:snapToGrid w:val="0"/>
        </w:rPr>
        <w:t>el fallo</w:t>
      </w:r>
      <w:r w:rsidRPr="00716279">
        <w:rPr>
          <w:rFonts w:ascii="Tahoma" w:hAnsi="Tahoma" w:cs="Tahoma"/>
          <w:b/>
          <w:snapToGrid w:val="0"/>
        </w:rPr>
        <w:t xml:space="preserve"> </w:t>
      </w:r>
      <w:r w:rsidRPr="00D4393C">
        <w:rPr>
          <w:rFonts w:ascii="Tahoma" w:hAnsi="Tahoma" w:cs="Tahoma"/>
          <w:snapToGrid w:val="0"/>
        </w:rPr>
        <w:t>del</w:t>
      </w:r>
      <w:r>
        <w:rPr>
          <w:rFonts w:ascii="Tahoma" w:hAnsi="Tahoma" w:cs="Tahoma"/>
          <w:b/>
          <w:snapToGrid w:val="0"/>
        </w:rPr>
        <w:t xml:space="preserve"> </w:t>
      </w:r>
      <w:r>
        <w:rPr>
          <w:rFonts w:ascii="Tahoma" w:hAnsi="Tahoma" w:cs="Tahoma"/>
        </w:rPr>
        <w:t>procedimiento de Subasta Pública Nacional  número OCC/SUBASTA/01/2021, referente a la enajenación del parque vehicular, el cual consta de 3 camionetas  y 1 motocicleta,  solicitado por el Organismo Público Descentralizado Denominado Operador de Carreteras de Cuota.----------------------------------</w:t>
      </w:r>
    </w:p>
    <w:p w14:paraId="73A4B928" w14:textId="070645B2" w:rsidR="00024926" w:rsidRDefault="00024926" w:rsidP="00024926">
      <w:pPr>
        <w:keepNext/>
        <w:jc w:val="both"/>
        <w:outlineLvl w:val="5"/>
        <w:rPr>
          <w:rFonts w:ascii="Tahoma" w:hAnsi="Tahoma" w:cs="Tahoma"/>
          <w:snapToGrid w:val="0"/>
        </w:rPr>
      </w:pPr>
      <w:r>
        <w:rPr>
          <w:rFonts w:ascii="Tahoma" w:hAnsi="Tahoma" w:cs="Tahoma"/>
          <w:snapToGrid w:val="0"/>
        </w:rPr>
        <w:t>5</w:t>
      </w:r>
      <w:r w:rsidRPr="00E259C8">
        <w:rPr>
          <w:rFonts w:ascii="Tahoma" w:hAnsi="Tahoma" w:cs="Tahoma"/>
          <w:snapToGrid w:val="0"/>
        </w:rPr>
        <w:t xml:space="preserve">.- Revisión y en su caso, </w:t>
      </w:r>
      <w:r w:rsidRPr="00E259C8">
        <w:rPr>
          <w:rFonts w:ascii="Tahoma" w:hAnsi="Tahoma" w:cs="Tahoma"/>
        </w:rPr>
        <w:t xml:space="preserve">dictaminar y aprobar la procedencia </w:t>
      </w:r>
      <w:r w:rsidRPr="00E259C8">
        <w:rPr>
          <w:rFonts w:ascii="Tahoma" w:hAnsi="Tahoma" w:cs="Tahoma"/>
          <w:snapToGrid w:val="0"/>
        </w:rPr>
        <w:t>de la Licitación Pública Nacional presencial número EA-NXX-2021</w:t>
      </w:r>
      <w:r>
        <w:rPr>
          <w:rFonts w:ascii="Tahoma" w:hAnsi="Tahoma" w:cs="Tahoma"/>
          <w:snapToGrid w:val="0"/>
        </w:rPr>
        <w:t xml:space="preserve">, referente a la adquisición, instalación y puesta en operación de transmisores </w:t>
      </w:r>
      <w:proofErr w:type="spellStart"/>
      <w:r>
        <w:rPr>
          <w:rFonts w:ascii="Tahoma" w:hAnsi="Tahoma" w:cs="Tahoma"/>
          <w:snapToGrid w:val="0"/>
        </w:rPr>
        <w:t>multialertamiento</w:t>
      </w:r>
      <w:proofErr w:type="spellEnd"/>
      <w:r>
        <w:rPr>
          <w:rFonts w:ascii="Tahoma" w:hAnsi="Tahoma" w:cs="Tahoma"/>
          <w:snapToGrid w:val="0"/>
        </w:rPr>
        <w:t xml:space="preserve">, incluido </w:t>
      </w:r>
      <w:proofErr w:type="spellStart"/>
      <w:r>
        <w:rPr>
          <w:rFonts w:ascii="Tahoma" w:hAnsi="Tahoma" w:cs="Tahoma"/>
          <w:snapToGrid w:val="0"/>
        </w:rPr>
        <w:t>alertamiento</w:t>
      </w:r>
      <w:proofErr w:type="spellEnd"/>
      <w:r>
        <w:rPr>
          <w:rFonts w:ascii="Tahoma" w:hAnsi="Tahoma" w:cs="Tahoma"/>
          <w:snapToGrid w:val="0"/>
        </w:rPr>
        <w:t xml:space="preserve"> sísmico, tipo NOAA (</w:t>
      </w:r>
      <w:proofErr w:type="spellStart"/>
      <w:r>
        <w:rPr>
          <w:rFonts w:ascii="Tahoma" w:hAnsi="Tahoma" w:cs="Tahoma"/>
          <w:snapToGrid w:val="0"/>
        </w:rPr>
        <w:t>National</w:t>
      </w:r>
      <w:proofErr w:type="spellEnd"/>
      <w:r>
        <w:rPr>
          <w:rFonts w:ascii="Tahoma" w:hAnsi="Tahoma" w:cs="Tahoma"/>
          <w:snapToGrid w:val="0"/>
        </w:rPr>
        <w:t xml:space="preserve"> </w:t>
      </w:r>
      <w:proofErr w:type="spellStart"/>
      <w:r>
        <w:rPr>
          <w:rFonts w:ascii="Tahoma" w:hAnsi="Tahoma" w:cs="Tahoma"/>
          <w:snapToGrid w:val="0"/>
        </w:rPr>
        <w:t>Oceanic</w:t>
      </w:r>
      <w:proofErr w:type="spellEnd"/>
      <w:r>
        <w:rPr>
          <w:rFonts w:ascii="Tahoma" w:hAnsi="Tahoma" w:cs="Tahoma"/>
          <w:snapToGrid w:val="0"/>
        </w:rPr>
        <w:t xml:space="preserve"> and </w:t>
      </w:r>
      <w:proofErr w:type="spellStart"/>
      <w:r>
        <w:rPr>
          <w:rFonts w:ascii="Tahoma" w:hAnsi="Tahoma" w:cs="Tahoma"/>
          <w:snapToGrid w:val="0"/>
        </w:rPr>
        <w:t>Atmospheric</w:t>
      </w:r>
      <w:proofErr w:type="spellEnd"/>
      <w:r>
        <w:rPr>
          <w:rFonts w:ascii="Tahoma" w:hAnsi="Tahoma" w:cs="Tahoma"/>
          <w:snapToGrid w:val="0"/>
        </w:rPr>
        <w:t xml:space="preserve"> </w:t>
      </w:r>
      <w:proofErr w:type="spellStart"/>
      <w:r>
        <w:rPr>
          <w:rFonts w:ascii="Tahoma" w:hAnsi="Tahoma" w:cs="Tahoma"/>
          <w:snapToGrid w:val="0"/>
        </w:rPr>
        <w:t>Administration</w:t>
      </w:r>
      <w:proofErr w:type="spellEnd"/>
      <w:r>
        <w:rPr>
          <w:rFonts w:ascii="Tahoma" w:hAnsi="Tahoma" w:cs="Tahoma"/>
          <w:snapToGrid w:val="0"/>
        </w:rPr>
        <w:t>), de operación continua, con estándar EAS-SAME (</w:t>
      </w:r>
      <w:proofErr w:type="spellStart"/>
      <w:r>
        <w:rPr>
          <w:rFonts w:ascii="Tahoma" w:hAnsi="Tahoma" w:cs="Tahoma"/>
          <w:snapToGrid w:val="0"/>
        </w:rPr>
        <w:t>Emergency</w:t>
      </w:r>
      <w:proofErr w:type="spellEnd"/>
      <w:r>
        <w:rPr>
          <w:rFonts w:ascii="Tahoma" w:hAnsi="Tahoma" w:cs="Tahoma"/>
          <w:snapToGrid w:val="0"/>
        </w:rPr>
        <w:t xml:space="preserve"> </w:t>
      </w:r>
      <w:proofErr w:type="spellStart"/>
      <w:r>
        <w:rPr>
          <w:rFonts w:ascii="Tahoma" w:hAnsi="Tahoma" w:cs="Tahoma"/>
          <w:snapToGrid w:val="0"/>
        </w:rPr>
        <w:t>Alert</w:t>
      </w:r>
      <w:proofErr w:type="spellEnd"/>
      <w:r>
        <w:rPr>
          <w:rFonts w:ascii="Tahoma" w:hAnsi="Tahoma" w:cs="Tahoma"/>
          <w:snapToGrid w:val="0"/>
        </w:rPr>
        <w:t xml:space="preserve"> </w:t>
      </w:r>
      <w:proofErr w:type="spellStart"/>
      <w:r>
        <w:rPr>
          <w:rFonts w:ascii="Tahoma" w:hAnsi="Tahoma" w:cs="Tahoma"/>
          <w:snapToGrid w:val="0"/>
        </w:rPr>
        <w:t>System-Specific</w:t>
      </w:r>
      <w:proofErr w:type="spellEnd"/>
      <w:r>
        <w:rPr>
          <w:rFonts w:ascii="Tahoma" w:hAnsi="Tahoma" w:cs="Tahoma"/>
          <w:snapToGrid w:val="0"/>
        </w:rPr>
        <w:t xml:space="preserve"> </w:t>
      </w:r>
      <w:proofErr w:type="spellStart"/>
      <w:r>
        <w:rPr>
          <w:rFonts w:ascii="Tahoma" w:hAnsi="Tahoma" w:cs="Tahoma"/>
          <w:snapToGrid w:val="0"/>
        </w:rPr>
        <w:t>Area</w:t>
      </w:r>
      <w:proofErr w:type="spellEnd"/>
      <w:r>
        <w:rPr>
          <w:rFonts w:ascii="Tahoma" w:hAnsi="Tahoma" w:cs="Tahoma"/>
          <w:snapToGrid w:val="0"/>
        </w:rPr>
        <w:t xml:space="preserve"> </w:t>
      </w:r>
      <w:proofErr w:type="spellStart"/>
      <w:r>
        <w:rPr>
          <w:rFonts w:ascii="Tahoma" w:hAnsi="Tahoma" w:cs="Tahoma"/>
          <w:snapToGrid w:val="0"/>
        </w:rPr>
        <w:t>Message</w:t>
      </w:r>
      <w:proofErr w:type="spellEnd"/>
      <w:r>
        <w:rPr>
          <w:rFonts w:ascii="Tahoma" w:hAnsi="Tahoma" w:cs="Tahoma"/>
          <w:snapToGrid w:val="0"/>
        </w:rPr>
        <w:t xml:space="preserve"> </w:t>
      </w:r>
      <w:proofErr w:type="spellStart"/>
      <w:r>
        <w:rPr>
          <w:rFonts w:ascii="Tahoma" w:hAnsi="Tahoma" w:cs="Tahoma"/>
          <w:snapToGrid w:val="0"/>
        </w:rPr>
        <w:t>Enconding</w:t>
      </w:r>
      <w:proofErr w:type="spellEnd"/>
      <w:r>
        <w:rPr>
          <w:rFonts w:ascii="Tahoma" w:hAnsi="Tahoma" w:cs="Tahoma"/>
          <w:snapToGrid w:val="0"/>
        </w:rPr>
        <w:t>), llave en mano, a plazos reducidos, solicitado por la Coordinación Estatal de Protección Civil Morelos. -------------------</w:t>
      </w:r>
    </w:p>
    <w:p w14:paraId="7C2D3217" w14:textId="71EA5353" w:rsidR="00024926" w:rsidRPr="00024926" w:rsidRDefault="00024926" w:rsidP="00024926">
      <w:pPr>
        <w:keepNext/>
        <w:jc w:val="both"/>
        <w:outlineLvl w:val="5"/>
        <w:rPr>
          <w:rFonts w:ascii="Tahoma" w:hAnsi="Tahoma" w:cs="Tahoma"/>
          <w:snapToGrid w:val="0"/>
        </w:rPr>
      </w:pPr>
      <w:r>
        <w:rPr>
          <w:rFonts w:ascii="Tahoma" w:hAnsi="Tahoma" w:cs="Tahoma"/>
          <w:snapToGrid w:val="0"/>
        </w:rPr>
        <w:t xml:space="preserve">6.- </w:t>
      </w:r>
      <w:r w:rsidRPr="00F542CD">
        <w:rPr>
          <w:rFonts w:ascii="Tahoma" w:hAnsi="Tahoma" w:cs="Tahoma"/>
          <w:snapToGrid w:val="0"/>
        </w:rPr>
        <w:t xml:space="preserve">Revisión y en su caso, </w:t>
      </w:r>
      <w:r>
        <w:rPr>
          <w:rFonts w:ascii="Tahoma" w:hAnsi="Tahoma" w:cs="Tahoma"/>
          <w:snapToGrid w:val="0"/>
        </w:rPr>
        <w:t xml:space="preserve">dictaminar el procedimiento de </w:t>
      </w:r>
      <w:r w:rsidRPr="00444727">
        <w:rPr>
          <w:rFonts w:ascii="Tahoma" w:hAnsi="Tahoma" w:cs="Tahoma"/>
          <w:snapToGrid w:val="0"/>
        </w:rPr>
        <w:t>excepción de la Licitación Pública, mediante la mo</w:t>
      </w:r>
      <w:r>
        <w:rPr>
          <w:rFonts w:ascii="Tahoma" w:hAnsi="Tahoma" w:cs="Tahoma"/>
          <w:snapToGrid w:val="0"/>
        </w:rPr>
        <w:t>dalidad de adjudicación directa de carácter nacional y se realice la adquisición de la “Emisora Alterna de Alerta Sísmica Mexicana, EASAS”, solicitado por la Coordinación Estatal de Protección Civil Morelos. --------------------------------------------------------------------</w:t>
      </w:r>
    </w:p>
    <w:p w14:paraId="03665628" w14:textId="2B0FEC9C" w:rsidR="00113B20" w:rsidRDefault="006946DC" w:rsidP="00113B20">
      <w:pPr>
        <w:jc w:val="both"/>
        <w:rPr>
          <w:rFonts w:ascii="Tahoma" w:hAnsi="Tahoma" w:cs="Tahoma"/>
        </w:rPr>
      </w:pPr>
      <w:r>
        <w:rPr>
          <w:rFonts w:ascii="Tahoma" w:hAnsi="Tahoma"/>
        </w:rPr>
        <w:t>7</w:t>
      </w:r>
      <w:r w:rsidR="00113B20" w:rsidRPr="00113B20">
        <w:rPr>
          <w:rFonts w:ascii="Tahoma" w:hAnsi="Tahoma"/>
        </w:rPr>
        <w:t>.-</w:t>
      </w:r>
      <w:r w:rsidR="00113B20">
        <w:rPr>
          <w:rFonts w:ascii="Tahoma" w:hAnsi="Tahoma"/>
          <w:b/>
        </w:rPr>
        <w:t xml:space="preserve"> </w:t>
      </w:r>
      <w:r w:rsidR="00113B20" w:rsidRPr="00E259C8">
        <w:rPr>
          <w:rFonts w:ascii="Tahoma" w:hAnsi="Tahoma" w:cs="Tahoma"/>
        </w:rPr>
        <w:t>Asuntos Generales  (Asuntos en trámite).</w:t>
      </w:r>
      <w:r w:rsidR="00113B20">
        <w:rPr>
          <w:rFonts w:ascii="Tahoma" w:hAnsi="Tahoma" w:cs="Tahoma"/>
        </w:rPr>
        <w:t>--------------------------------------------------------</w:t>
      </w:r>
    </w:p>
    <w:p w14:paraId="55607FFA" w14:textId="793DB851" w:rsidR="00113B20" w:rsidRPr="00E259C8" w:rsidRDefault="006946DC" w:rsidP="00113B20">
      <w:pPr>
        <w:tabs>
          <w:tab w:val="left" w:pos="993"/>
          <w:tab w:val="left" w:pos="2520"/>
        </w:tabs>
        <w:jc w:val="both"/>
        <w:rPr>
          <w:rFonts w:ascii="Tahoma" w:hAnsi="Tahoma" w:cs="Tahoma"/>
          <w:snapToGrid w:val="0"/>
        </w:rPr>
      </w:pPr>
      <w:r>
        <w:rPr>
          <w:rFonts w:ascii="Tahoma" w:hAnsi="Tahoma" w:cs="Tahoma"/>
        </w:rPr>
        <w:t>8</w:t>
      </w:r>
      <w:r w:rsidR="00113B20" w:rsidRPr="00E259C8">
        <w:rPr>
          <w:rFonts w:ascii="Tahoma" w:hAnsi="Tahoma" w:cs="Tahoma"/>
        </w:rPr>
        <w:t>.- Clausura de la Sesión.</w:t>
      </w:r>
      <w:r w:rsidR="00113B20">
        <w:rPr>
          <w:rFonts w:ascii="Tahoma" w:hAnsi="Tahoma" w:cs="Tahoma"/>
        </w:rPr>
        <w:t>--------------------------------------------------------------------------------</w:t>
      </w:r>
    </w:p>
    <w:p w14:paraId="305A28E9" w14:textId="77777777" w:rsidR="00113B20" w:rsidRDefault="00113B20"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2D2E6C65"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B20">
        <w:rPr>
          <w:rFonts w:ascii="Tahoma" w:hAnsi="Tahoma"/>
          <w:b/>
        </w:rPr>
        <w:t xml:space="preserve"> </w:t>
      </w:r>
      <w:r w:rsidR="00DA7EBF">
        <w:rPr>
          <w:rFonts w:ascii="Tahoma" w:hAnsi="Tahoma"/>
          <w:b/>
        </w:rPr>
        <w:t xml:space="preserve">y dos </w:t>
      </w:r>
      <w:r w:rsidR="00DA7EBF" w:rsidRPr="0034241D">
        <w:rPr>
          <w:rFonts w:ascii="Tahoma" w:hAnsi="Tahoma"/>
          <w:b/>
        </w:rPr>
        <w:t>vocal</w:t>
      </w:r>
      <w:r w:rsidR="00DA7EBF">
        <w:rPr>
          <w:rFonts w:ascii="Tahoma" w:hAnsi="Tahoma"/>
          <w:b/>
        </w:rPr>
        <w:t>es en</w:t>
      </w:r>
      <w:r w:rsidR="00DA7EBF" w:rsidRPr="0034241D">
        <w:rPr>
          <w:rFonts w:ascii="Tahoma" w:hAnsi="Tahoma"/>
          <w:b/>
        </w:rPr>
        <w:t xml:space="preserve"> cuyo proceso se encuentra</w:t>
      </w:r>
      <w:r w:rsidR="00DA7EBF">
        <w:rPr>
          <w:rFonts w:ascii="Tahoma" w:hAnsi="Tahoma"/>
          <w:b/>
        </w:rPr>
        <w:t xml:space="preserve">n </w:t>
      </w:r>
      <w:r w:rsidR="00DA7EBF" w:rsidRPr="0034241D">
        <w:rPr>
          <w:rFonts w:ascii="Tahoma" w:hAnsi="Tahoma"/>
          <w:b/>
        </w:rPr>
        <w:t>vinculado</w:t>
      </w:r>
      <w:r w:rsidR="00DA7EBF">
        <w:rPr>
          <w:rFonts w:ascii="Tahoma" w:hAnsi="Tahoma"/>
          <w:b/>
        </w:rPr>
        <w:t xml:space="preserve">s en los puntos a tratar, es decir siete </w:t>
      </w:r>
      <w:r w:rsidR="00DA7EBF" w:rsidRPr="0034241D">
        <w:rPr>
          <w:rFonts w:ascii="Tahoma" w:hAnsi="Tahoma"/>
          <w:b/>
        </w:rPr>
        <w:t>integrantes con</w:t>
      </w:r>
      <w:r w:rsidR="00DA7EBF">
        <w:rPr>
          <w:rFonts w:ascii="Tahoma" w:hAnsi="Tahoma"/>
          <w:b/>
        </w:rPr>
        <w:t xml:space="preserve"> voz y voto </w:t>
      </w:r>
      <w:r w:rsidR="00113B20">
        <w:rPr>
          <w:rFonts w:ascii="Tahoma" w:hAnsi="Tahoma"/>
          <w:b/>
        </w:rPr>
        <w:t>y</w:t>
      </w:r>
      <w:r w:rsidR="00BF283E">
        <w:rPr>
          <w:rFonts w:ascii="Tahoma" w:hAnsi="Tahoma"/>
          <w:b/>
        </w:rPr>
        <w:t xml:space="preserve"> </w:t>
      </w:r>
      <w:r w:rsidR="00F9367B" w:rsidRPr="009C5E76">
        <w:rPr>
          <w:rFonts w:ascii="Tahoma" w:hAnsi="Tahoma"/>
          <w:b/>
        </w:rPr>
        <w:t>un</w:t>
      </w:r>
      <w:r w:rsidR="00F9367B">
        <w:rPr>
          <w:rFonts w:ascii="Tahoma" w:hAnsi="Tahoma"/>
          <w:b/>
        </w:rPr>
        <w:t>a invitada permanente con voz</w:t>
      </w:r>
      <w:r w:rsidR="00F9367B">
        <w:rPr>
          <w:rFonts w:ascii="Tahoma" w:hAnsi="Tahoma"/>
        </w:rPr>
        <w:t>,</w:t>
      </w:r>
      <w:r w:rsidR="00DC0225">
        <w:rPr>
          <w:rFonts w:ascii="Tahoma" w:hAnsi="Tahoma"/>
          <w:b/>
          <w:i/>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w:t>
      </w:r>
      <w:r>
        <w:rPr>
          <w:rFonts w:ascii="Tahoma" w:hAnsi="Tahoma"/>
        </w:rPr>
        <w:lastRenderedPageBreak/>
        <w:t xml:space="preserve">que conforman el </w:t>
      </w:r>
      <w:r w:rsidRPr="009F217D">
        <w:rPr>
          <w:rFonts w:ascii="Tahoma" w:hAnsi="Tahoma" w:cs="Tahoma"/>
          <w:snapToGrid w:val="0"/>
        </w:rPr>
        <w:t>Comité para el Control de Adquisiciones, Enajenaciones, Arrendamientos y Servicios del Poder Ejecutivo del Estado de Morelos del año</w:t>
      </w:r>
      <w:r>
        <w:rPr>
          <w:rFonts w:ascii="Tahoma" w:hAnsi="Tahoma" w:cs="Tahoma"/>
          <w:snapToGrid w:val="0"/>
        </w:rPr>
        <w:t xml:space="preserve"> 2021</w:t>
      </w:r>
      <w:r>
        <w:rPr>
          <w:rFonts w:ascii="Tahoma" w:hAnsi="Tahoma"/>
        </w:rPr>
        <w:t>.--</w:t>
      </w:r>
      <w:r w:rsidR="00C01A97">
        <w:rPr>
          <w:rFonts w:ascii="Tahoma" w:hAnsi="Tahoma"/>
        </w:rPr>
        <w:t>--------</w:t>
      </w:r>
      <w:r w:rsidR="00F9367B">
        <w:rPr>
          <w:rFonts w:ascii="Tahoma" w:hAnsi="Tahoma"/>
        </w:rPr>
        <w:t>--------------------</w:t>
      </w:r>
      <w:r w:rsidR="003D06AA">
        <w:rPr>
          <w:rFonts w:ascii="Tahoma" w:hAnsi="Tahoma"/>
        </w:rPr>
        <w:t>--</w:t>
      </w:r>
    </w:p>
    <w:p w14:paraId="0204F304" w14:textId="440A9987" w:rsidR="0038090D" w:rsidRPr="00986729" w:rsidRDefault="0038090D" w:rsidP="0038090D">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12EBA1B8" w14:textId="6C5BC82D" w:rsidR="0038090D" w:rsidRPr="00B05815" w:rsidRDefault="0038090D" w:rsidP="0038090D">
      <w:pPr>
        <w:pStyle w:val="Default"/>
        <w:jc w:val="both"/>
        <w:rPr>
          <w:rFonts w:ascii="Tahoma" w:hAnsi="Tahoma" w:cs="Tahoma"/>
          <w:snapToGrid w:val="0"/>
        </w:rPr>
      </w:pPr>
      <w:r>
        <w:rPr>
          <w:rFonts w:ascii="Tahoma" w:hAnsi="Tahoma" w:cs="Tahoma"/>
          <w:b/>
        </w:rPr>
        <w:t>PUNTO D</w:t>
      </w:r>
      <w:r w:rsidR="00BF283E">
        <w:rPr>
          <w:rFonts w:ascii="Tahoma" w:hAnsi="Tahoma" w:cs="Tahoma"/>
          <w:b/>
        </w:rPr>
        <w:t xml:space="preserve">OS.-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verifica que existe quórum legal para desahogar la sesión conforme lo que establece el artículo 17</w:t>
      </w:r>
      <w:r w:rsidR="002A2844" w:rsidRPr="002A2844">
        <w:rPr>
          <w:rFonts w:ascii="Tahoma" w:hAnsi="Tahoma" w:cs="Tahoma"/>
          <w:color w:val="222222"/>
          <w:shd w:val="clear" w:color="auto" w:fill="FFFFFF"/>
        </w:rPr>
        <w:t xml:space="preserve"> </w:t>
      </w:r>
      <w:r>
        <w:rPr>
          <w:rFonts w:ascii="Tahoma" w:hAnsi="Tahoma"/>
        </w:rPr>
        <w:t xml:space="preserve">del </w:t>
      </w:r>
      <w:r w:rsidRPr="00145EC1">
        <w:rPr>
          <w:rFonts w:ascii="Tahoma" w:hAnsi="Tahoma" w:cs="Tahoma"/>
        </w:rPr>
        <w:t>Reglamento de la Ley Sobre Adquisiciones, Enajenaciones, Arrendamientos y Prestación de Servicios del Poder Ejecutivo del Estado Libre y Soberano de Morelos</w:t>
      </w:r>
      <w:r>
        <w:rPr>
          <w:rFonts w:ascii="Tahoma" w:hAnsi="Tahoma" w:cs="Tahoma"/>
        </w:rPr>
        <w:t>;</w:t>
      </w:r>
      <w:r w:rsidRPr="008831EB">
        <w:rPr>
          <w:rFonts w:ascii="Tahoma" w:hAnsi="Tahoma" w:cs="Tahoma"/>
          <w:snapToGrid w:val="0"/>
        </w:rPr>
        <w:t xml:space="preserve"> </w:t>
      </w:r>
      <w:r>
        <w:rPr>
          <w:rFonts w:ascii="Tahoma" w:hAnsi="Tahoma" w:cs="Tahoma"/>
          <w:snapToGrid w:val="0"/>
        </w:rPr>
        <w:t xml:space="preserve">quedando formalmente instalada la </w:t>
      </w:r>
      <w:r w:rsidR="00E53175">
        <w:rPr>
          <w:rFonts w:ascii="Tahoma" w:hAnsi="Tahoma" w:cs="Tahoma"/>
          <w:b/>
          <w:snapToGrid w:val="0"/>
        </w:rPr>
        <w:t>Cuadragésima</w:t>
      </w:r>
      <w:r w:rsidR="00DA7EBF">
        <w:rPr>
          <w:rFonts w:ascii="Tahoma" w:hAnsi="Tahoma" w:cs="Tahoma"/>
          <w:b/>
          <w:snapToGrid w:val="0"/>
        </w:rPr>
        <w:t xml:space="preserve"> Quinta</w:t>
      </w:r>
      <w:r w:rsidR="00934163">
        <w:rPr>
          <w:rFonts w:ascii="Tahoma" w:hAnsi="Tahoma" w:cs="Tahoma"/>
          <w:b/>
          <w:snapToGrid w:val="0"/>
        </w:rPr>
        <w:t xml:space="preserve"> </w:t>
      </w:r>
      <w:r w:rsidRPr="00986729">
        <w:rPr>
          <w:rFonts w:ascii="Tahoma" w:hAnsi="Tahoma" w:cs="Tahoma"/>
          <w:b/>
          <w:snapToGrid w:val="0"/>
        </w:rPr>
        <w:t>Sesión Ordinaria</w:t>
      </w:r>
      <w:r>
        <w:rPr>
          <w:rFonts w:ascii="Tahoma" w:hAnsi="Tahoma" w:cs="Tahoma"/>
          <w:b/>
          <w:snapToGrid w:val="0"/>
        </w:rPr>
        <w:t xml:space="preserve"> </w:t>
      </w:r>
      <w:r>
        <w:rPr>
          <w:rFonts w:ascii="Tahoma" w:hAnsi="Tahoma" w:cs="Tahoma"/>
          <w:snapToGrid w:val="0"/>
        </w:rPr>
        <w:t xml:space="preserve">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BA1B93">
        <w:rPr>
          <w:rFonts w:ascii="Tahoma" w:hAnsi="Tahoma" w:cs="Tahoma"/>
          <w:snapToGrid w:val="0"/>
        </w:rPr>
        <w:t>---------------</w:t>
      </w:r>
    </w:p>
    <w:p w14:paraId="74A7CB56" w14:textId="3BB8A109" w:rsidR="0038090D" w:rsidRPr="00EE6DA9" w:rsidRDefault="0038090D" w:rsidP="00D346D9">
      <w:pPr>
        <w:tabs>
          <w:tab w:val="left" w:pos="2520"/>
        </w:tabs>
        <w:jc w:val="both"/>
        <w:rPr>
          <w:rFonts w:ascii="Tahoma" w:hAnsi="Tahoma" w:cs="Tahoma"/>
          <w:color w:val="00000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w:t>
      </w:r>
      <w:r w:rsidR="00344F67">
        <w:rPr>
          <w:rFonts w:ascii="Tahoma" w:hAnsi="Tahoma" w:cs="Tahoma"/>
        </w:rPr>
        <w:t xml:space="preserve"> </w:t>
      </w:r>
      <w:r w:rsidR="00280ACB">
        <w:rPr>
          <w:rFonts w:ascii="Tahoma" w:hAnsi="Tahoma" w:cs="Tahoma"/>
        </w:rPr>
        <w:t>el</w:t>
      </w:r>
      <w:r w:rsidR="00344F67">
        <w:rPr>
          <w:rFonts w:ascii="Tahoma" w:hAnsi="Tahoma" w:cs="Tahoma"/>
        </w:rPr>
        <w:t xml:space="preserve"> </w:t>
      </w:r>
      <w:r>
        <w:rPr>
          <w:rFonts w:ascii="Tahoma" w:hAnsi="Tahoma" w:cs="Tahoma"/>
        </w:rPr>
        <w:t>contenido del orden del d</w:t>
      </w:r>
      <w:r w:rsidRPr="008962FD">
        <w:rPr>
          <w:rFonts w:ascii="Tahoma" w:hAnsi="Tahoma" w:cs="Tahoma"/>
        </w:rPr>
        <w:t>ía</w:t>
      </w:r>
      <w:r w:rsidR="00433D04">
        <w:rPr>
          <w:rFonts w:ascii="Tahoma" w:hAnsi="Tahoma" w:cs="Tahoma"/>
          <w:snapToGrid w:val="0"/>
        </w:rPr>
        <w:t xml:space="preserve">. </w:t>
      </w:r>
      <w:r w:rsidR="00C55F99">
        <w:rPr>
          <w:rFonts w:ascii="Tahoma" w:hAnsi="Tahoma" w:cs="Tahoma"/>
          <w:snapToGrid w:val="0"/>
        </w:rPr>
        <w:t>-</w:t>
      </w:r>
      <w:r w:rsidR="00280ACB">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22F61271"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Pr="00123494">
        <w:rPr>
          <w:rFonts w:ascii="Tahoma" w:hAnsi="Tahoma" w:cs="Tahoma"/>
          <w:b/>
          <w:lang w:val="es-ES"/>
        </w:rPr>
        <w:t xml:space="preserve"> de abstención.</w:t>
      </w:r>
      <w:r w:rsidR="007469CF">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3F021404" w:rsidR="002D4C9A" w:rsidRDefault="00896083" w:rsidP="008758F0">
      <w:pPr>
        <w:keepNext/>
        <w:ind w:right="190"/>
        <w:jc w:val="both"/>
        <w:outlineLvl w:val="5"/>
        <w:rPr>
          <w:rFonts w:ascii="Tahoma" w:hAnsi="Tahoma" w:cs="Tahoma"/>
        </w:rPr>
      </w:pPr>
      <w:r>
        <w:rPr>
          <w:rFonts w:ascii="Tahoma" w:hAnsi="Tahoma" w:cs="Tahoma"/>
          <w:b/>
          <w:i/>
        </w:rPr>
        <w:t>ACUERDO 01/ORD45/03/12</w:t>
      </w:r>
      <w:r w:rsidR="0038090D">
        <w:rPr>
          <w:rFonts w:ascii="Tahoma" w:hAnsi="Tahoma" w:cs="Tahoma"/>
          <w:b/>
          <w:i/>
        </w:rPr>
        <w:t xml:space="preserve">/2021.-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  </w:t>
      </w:r>
      <w:r w:rsidR="00280ACB">
        <w:rPr>
          <w:rFonts w:ascii="Tahoma" w:hAnsi="Tahoma" w:cs="Tahoma"/>
        </w:rPr>
        <w:t xml:space="preserve">el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p>
    <w:p w14:paraId="6965AD96" w14:textId="46A34668" w:rsidR="00253094" w:rsidRPr="00C01A3A" w:rsidRDefault="001A380F" w:rsidP="00C01A3A">
      <w:pPr>
        <w:jc w:val="both"/>
        <w:rPr>
          <w:rFonts w:ascii="Tahoma" w:hAnsi="Tahoma" w:cs="Tahoma"/>
          <w:b/>
        </w:rPr>
      </w:pPr>
      <w:r>
        <w:rPr>
          <w:rFonts w:ascii="Tahoma" w:hAnsi="Tahoma" w:cs="Tahoma"/>
          <w:b/>
        </w:rPr>
        <w:t>----------------------------------------------------------------------------------------------</w:t>
      </w:r>
    </w:p>
    <w:p w14:paraId="36C7301A" w14:textId="316602E0" w:rsidR="00FD387A" w:rsidRPr="00745488" w:rsidRDefault="0022237B" w:rsidP="005E2329">
      <w:pPr>
        <w:jc w:val="both"/>
        <w:rPr>
          <w:rFonts w:ascii="Tahoma" w:hAnsi="Tahoma" w:cs="Tahoma"/>
        </w:rPr>
      </w:pPr>
      <w:r>
        <w:rPr>
          <w:rFonts w:ascii="Tahoma" w:hAnsi="Tahoma" w:cs="Tahoma"/>
          <w:b/>
        </w:rPr>
        <w:t>PUNTO CUATRO</w:t>
      </w:r>
      <w:r w:rsidR="004A28BB">
        <w:rPr>
          <w:rFonts w:ascii="Tahoma" w:hAnsi="Tahoma" w:cs="Tahoma"/>
          <w:b/>
        </w:rPr>
        <w:t>.</w:t>
      </w:r>
      <w:r w:rsidR="004A28BB" w:rsidRPr="005138B8">
        <w:rPr>
          <w:rFonts w:ascii="Tahoma" w:hAnsi="Tahoma" w:cs="Tahoma"/>
          <w:b/>
        </w:rPr>
        <w:t>-</w:t>
      </w:r>
      <w:r w:rsidR="00F32FFF">
        <w:rPr>
          <w:rFonts w:ascii="Tahoma" w:hAnsi="Tahoma" w:cs="Tahoma"/>
          <w:b/>
        </w:rPr>
        <w:t xml:space="preserve"> </w:t>
      </w:r>
      <w:r w:rsidR="005E2329" w:rsidRPr="00D4393C">
        <w:rPr>
          <w:rFonts w:ascii="Tahoma" w:hAnsi="Tahoma" w:cs="Tahoma"/>
          <w:snapToGrid w:val="0"/>
        </w:rPr>
        <w:t xml:space="preserve">Revisión y en su caso, </w:t>
      </w:r>
      <w:r w:rsidR="005E2329" w:rsidRPr="00D4393C">
        <w:rPr>
          <w:rFonts w:ascii="Tahoma" w:hAnsi="Tahoma" w:cs="Tahoma"/>
        </w:rPr>
        <w:t xml:space="preserve">dictaminar y aprobar </w:t>
      </w:r>
      <w:r w:rsidR="005E2329" w:rsidRPr="00D4393C">
        <w:rPr>
          <w:rFonts w:ascii="Tahoma" w:hAnsi="Tahoma" w:cs="Tahoma"/>
          <w:snapToGrid w:val="0"/>
        </w:rPr>
        <w:t>el fallo</w:t>
      </w:r>
      <w:r w:rsidR="005E2329" w:rsidRPr="00716279">
        <w:rPr>
          <w:rFonts w:ascii="Tahoma" w:hAnsi="Tahoma" w:cs="Tahoma"/>
          <w:b/>
          <w:snapToGrid w:val="0"/>
        </w:rPr>
        <w:t xml:space="preserve"> </w:t>
      </w:r>
      <w:r w:rsidR="005E2329" w:rsidRPr="00D4393C">
        <w:rPr>
          <w:rFonts w:ascii="Tahoma" w:hAnsi="Tahoma" w:cs="Tahoma"/>
          <w:snapToGrid w:val="0"/>
        </w:rPr>
        <w:t>del</w:t>
      </w:r>
      <w:r w:rsidR="005E2329">
        <w:rPr>
          <w:rFonts w:ascii="Tahoma" w:hAnsi="Tahoma" w:cs="Tahoma"/>
          <w:b/>
          <w:snapToGrid w:val="0"/>
        </w:rPr>
        <w:t xml:space="preserve"> </w:t>
      </w:r>
      <w:r w:rsidR="005E2329">
        <w:rPr>
          <w:rFonts w:ascii="Tahoma" w:hAnsi="Tahoma" w:cs="Tahoma"/>
        </w:rPr>
        <w:t>procedimiento de Subasta Pública Nacional  número OCC/SUBASTA/01/2021, referente a la enajenación del parque vehicular, el cual consta de 3 camionetas  y 1 motocicleta,  solicitado por el Organismo Público Descentralizado Denominado Operador de Carreteras de Cuota.-------------------------</w:t>
      </w:r>
    </w:p>
    <w:p w14:paraId="72DD23AC" w14:textId="18C2953B" w:rsidR="00925B91" w:rsidRDefault="00F52FD1" w:rsidP="00910FF4">
      <w:pPr>
        <w:jc w:val="both"/>
        <w:rPr>
          <w:rFonts w:ascii="Tahoma" w:hAnsi="Tahoma" w:cs="Tahoma"/>
          <w:b/>
          <w:snapToGrid w:val="0"/>
        </w:rPr>
      </w:pPr>
      <w:r>
        <w:rPr>
          <w:rFonts w:ascii="Tahoma" w:hAnsi="Tahoma" w:cs="Tahoma"/>
          <w:b/>
          <w:snapToGrid w:val="0"/>
        </w:rPr>
        <w:t>----------------------------------------------------------------------------------------------</w:t>
      </w:r>
    </w:p>
    <w:p w14:paraId="7227A050" w14:textId="02EACA7B" w:rsidR="00BD752E" w:rsidRPr="00CE74CF" w:rsidRDefault="00F52FD1" w:rsidP="00BD752E">
      <w:pPr>
        <w:ind w:right="-93"/>
        <w:jc w:val="both"/>
        <w:rPr>
          <w:rFonts w:ascii="Tahoma" w:hAnsi="Tahoma" w:cs="Tahoma"/>
        </w:rPr>
      </w:pPr>
      <w:r w:rsidRPr="00693CF3">
        <w:rPr>
          <w:rFonts w:ascii="Tahoma" w:hAnsi="Tahoma" w:cs="Tahoma"/>
          <w:snapToGrid w:val="0"/>
        </w:rPr>
        <w:t>Una vez expuesto el punto</w:t>
      </w:r>
      <w:r w:rsidRPr="007E12EF">
        <w:rPr>
          <w:rFonts w:ascii="Tahoma" w:hAnsi="Tahoma" w:cs="Tahoma"/>
          <w:b/>
          <w:color w:val="000000"/>
        </w:rPr>
        <w:t xml:space="preserve"> </w:t>
      </w:r>
      <w:r w:rsidRPr="00DC0D6C">
        <w:rPr>
          <w:rFonts w:ascii="Tahoma" w:hAnsi="Tahoma" w:cs="Tahoma"/>
          <w:color w:val="000000"/>
        </w:rPr>
        <w:t>por</w:t>
      </w:r>
      <w:r>
        <w:rPr>
          <w:rFonts w:ascii="Tahoma" w:hAnsi="Tahoma" w:cs="Tahoma"/>
          <w:color w:val="000000"/>
        </w:rPr>
        <w:t xml:space="preserve"> </w:t>
      </w:r>
      <w:r w:rsidRPr="00CA3DA7">
        <w:rPr>
          <w:rFonts w:ascii="Tahoma" w:hAnsi="Tahoma" w:cs="Tahoma"/>
          <w:b/>
          <w:color w:val="000000"/>
        </w:rPr>
        <w:t xml:space="preserve">José </w:t>
      </w:r>
      <w:proofErr w:type="spellStart"/>
      <w:r w:rsidRPr="00CA3DA7">
        <w:rPr>
          <w:rFonts w:ascii="Tahoma" w:hAnsi="Tahoma" w:cs="Tahoma"/>
          <w:b/>
          <w:color w:val="000000"/>
        </w:rPr>
        <w:t>Mariaca</w:t>
      </w:r>
      <w:proofErr w:type="spellEnd"/>
      <w:r w:rsidRPr="00CA3DA7">
        <w:rPr>
          <w:rFonts w:ascii="Tahoma" w:hAnsi="Tahoma" w:cs="Tahoma"/>
          <w:b/>
          <w:color w:val="000000"/>
        </w:rPr>
        <w:t xml:space="preserve"> Silva</w:t>
      </w:r>
      <w:r w:rsidRPr="005040AC">
        <w:rPr>
          <w:rFonts w:ascii="Tahoma" w:hAnsi="Tahoma" w:cs="Tahoma"/>
          <w:color w:val="000000"/>
        </w:rPr>
        <w:t xml:space="preserve">, </w:t>
      </w:r>
      <w:r>
        <w:rPr>
          <w:rFonts w:ascii="Tahoma" w:hAnsi="Tahoma" w:cs="Tahoma"/>
          <w:color w:val="000000"/>
        </w:rPr>
        <w:t xml:space="preserve">Encargado de Despacho de la Dirección </w:t>
      </w:r>
      <w:r w:rsidR="00476B63">
        <w:rPr>
          <w:rFonts w:ascii="Tahoma" w:hAnsi="Tahoma" w:cs="Tahoma"/>
          <w:color w:val="000000"/>
        </w:rPr>
        <w:t xml:space="preserve">General </w:t>
      </w:r>
      <w:r>
        <w:rPr>
          <w:rFonts w:ascii="Tahoma" w:hAnsi="Tahoma" w:cs="Tahoma"/>
          <w:color w:val="000000"/>
        </w:rPr>
        <w:t xml:space="preserve">del Organismo </w:t>
      </w:r>
      <w:r w:rsidRPr="005040AC">
        <w:rPr>
          <w:rFonts w:ascii="Tahoma" w:hAnsi="Tahoma" w:cs="Tahoma"/>
        </w:rPr>
        <w:t xml:space="preserve">Operador de </w:t>
      </w:r>
      <w:r>
        <w:rPr>
          <w:rFonts w:ascii="Tahoma" w:hAnsi="Tahoma" w:cs="Tahoma"/>
        </w:rPr>
        <w:t>Carretera</w:t>
      </w:r>
      <w:r w:rsidRPr="005040AC">
        <w:rPr>
          <w:rFonts w:ascii="Tahoma" w:hAnsi="Tahoma" w:cs="Tahoma"/>
        </w:rPr>
        <w:t xml:space="preserve">s de </w:t>
      </w:r>
      <w:r>
        <w:rPr>
          <w:rFonts w:ascii="Tahoma" w:hAnsi="Tahoma" w:cs="Tahoma"/>
        </w:rPr>
        <w:t>Cu</w:t>
      </w:r>
      <w:r w:rsidRPr="005040AC">
        <w:rPr>
          <w:rFonts w:ascii="Tahoma" w:hAnsi="Tahoma" w:cs="Tahoma"/>
        </w:rPr>
        <w:t>ota</w:t>
      </w:r>
      <w:r>
        <w:rPr>
          <w:rFonts w:ascii="Tahoma" w:hAnsi="Tahoma" w:cs="Tahoma"/>
        </w:rPr>
        <w:t>, solicita se adjudique</w:t>
      </w:r>
      <w:r w:rsidRPr="00F94AC2">
        <w:rPr>
          <w:rFonts w:ascii="Tahoma" w:hAnsi="Tahoma" w:cs="Tahoma"/>
        </w:rPr>
        <w:t xml:space="preserve"> al postor C. Francisco Javier Pérez Gutiérrez</w:t>
      </w:r>
      <w:r w:rsidR="00BD752E">
        <w:rPr>
          <w:rFonts w:ascii="Tahoma" w:hAnsi="Tahoma" w:cs="Tahoma"/>
        </w:rPr>
        <w:t>;</w:t>
      </w:r>
      <w:r w:rsidR="00BD752E" w:rsidRPr="00BD752E">
        <w:rPr>
          <w:rFonts w:ascii="Tahoma" w:hAnsi="Tahoma" w:cs="Tahoma"/>
          <w:snapToGrid w:val="0"/>
        </w:rPr>
        <w:t xml:space="preserve"> </w:t>
      </w:r>
      <w:r w:rsidR="00BD752E" w:rsidRPr="008E74C8">
        <w:rPr>
          <w:rFonts w:ascii="Tahoma" w:hAnsi="Tahoma" w:cs="Tahoma"/>
          <w:snapToGrid w:val="0"/>
        </w:rPr>
        <w:t>a</w:t>
      </w:r>
      <w:r w:rsidR="00BD752E">
        <w:rPr>
          <w:rFonts w:ascii="Tahoma" w:hAnsi="Tahoma" w:cs="Tahoma"/>
          <w:snapToGrid w:val="0"/>
        </w:rPr>
        <w:t xml:space="preserve"> </w:t>
      </w:r>
      <w:r w:rsidR="00BD752E" w:rsidRPr="008E74C8">
        <w:rPr>
          <w:rFonts w:ascii="Tahoma" w:hAnsi="Tahoma" w:cs="Tahoma"/>
          <w:snapToGrid w:val="0"/>
        </w:rPr>
        <w:t>continuación se somete a votación el presente punto, con el siguiente resultado</w:t>
      </w:r>
      <w:r w:rsidR="00BD752E">
        <w:rPr>
          <w:rFonts w:ascii="Tahoma" w:hAnsi="Tahoma" w:cs="Tahoma"/>
          <w:snapToGrid w:val="0"/>
        </w:rPr>
        <w:t>.-------------------------------------------------------------------------------------------------------------------------------------------------------------------------------------------------------</w:t>
      </w:r>
    </w:p>
    <w:p w14:paraId="753E04FC" w14:textId="77777777" w:rsidR="00BD752E" w:rsidRDefault="00BD752E" w:rsidP="00BD752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8AE852E" w14:textId="4099927B" w:rsidR="00925B91" w:rsidRDefault="00BD752E" w:rsidP="00BD752E">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64AED661" w14:textId="61C4E04C" w:rsidR="00661B82" w:rsidRDefault="0001536A" w:rsidP="00BD752E">
      <w:pPr>
        <w:jc w:val="both"/>
        <w:rPr>
          <w:rFonts w:ascii="Tahoma" w:hAnsi="Tahoma" w:cs="Tahoma"/>
          <w:bCs/>
          <w:snapToGrid w:val="0"/>
        </w:rPr>
      </w:pPr>
      <w:r>
        <w:rPr>
          <w:rFonts w:ascii="Tahoma" w:hAnsi="Tahoma" w:cs="Tahoma"/>
          <w:bCs/>
          <w:snapToGrid w:val="0"/>
        </w:rPr>
        <w:t>1.- Existen diversas</w:t>
      </w:r>
      <w:r w:rsidR="00661B82" w:rsidRPr="00661B82">
        <w:rPr>
          <w:rFonts w:ascii="Tahoma" w:hAnsi="Tahoma" w:cs="Tahoma"/>
          <w:bCs/>
          <w:snapToGrid w:val="0"/>
        </w:rPr>
        <w:t xml:space="preserve"> inconsistencias </w:t>
      </w:r>
      <w:r>
        <w:rPr>
          <w:rFonts w:ascii="Tahoma" w:hAnsi="Tahoma" w:cs="Tahoma"/>
          <w:bCs/>
          <w:snapToGrid w:val="0"/>
        </w:rPr>
        <w:t xml:space="preserve">de fondo </w:t>
      </w:r>
      <w:r w:rsidR="00661B82" w:rsidRPr="00661B82">
        <w:rPr>
          <w:rFonts w:ascii="Tahoma" w:hAnsi="Tahoma" w:cs="Tahoma"/>
          <w:bCs/>
          <w:snapToGrid w:val="0"/>
        </w:rPr>
        <w:t>en el desarrollo el procedimiento.</w:t>
      </w:r>
      <w:r>
        <w:rPr>
          <w:rFonts w:ascii="Tahoma" w:hAnsi="Tahoma" w:cs="Tahoma"/>
          <w:bCs/>
          <w:snapToGrid w:val="0"/>
        </w:rPr>
        <w:t>-----------------</w:t>
      </w:r>
    </w:p>
    <w:p w14:paraId="69FD4643" w14:textId="785A4A9B" w:rsidR="00661B82" w:rsidRDefault="00661B82" w:rsidP="00BD752E">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7CE856E3" w14:textId="2D62D889" w:rsidR="00661B82" w:rsidRDefault="00661B82" w:rsidP="00BD752E">
      <w:pPr>
        <w:jc w:val="both"/>
        <w:rPr>
          <w:rFonts w:ascii="Tahoma" w:hAnsi="Tahoma" w:cs="Tahoma"/>
          <w:bCs/>
          <w:snapToGrid w:val="0"/>
        </w:rPr>
      </w:pPr>
      <w:r w:rsidRPr="00661B82">
        <w:rPr>
          <w:rFonts w:ascii="Tahoma" w:hAnsi="Tahoma" w:cs="Tahoma"/>
          <w:bCs/>
          <w:snapToGrid w:val="0"/>
        </w:rPr>
        <w:t xml:space="preserve">2.- </w:t>
      </w:r>
      <w:r>
        <w:rPr>
          <w:rFonts w:ascii="Tahoma" w:hAnsi="Tahoma" w:cs="Tahoma"/>
          <w:bCs/>
          <w:snapToGrid w:val="0"/>
        </w:rPr>
        <w:t>No hay horarios en la publicación.-------------------------------------------------------------------</w:t>
      </w:r>
    </w:p>
    <w:p w14:paraId="103E119C" w14:textId="77777777" w:rsidR="00B83668" w:rsidRDefault="00B83668" w:rsidP="00B83668">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67A12DB1" w14:textId="287B9858" w:rsidR="00661B82" w:rsidRDefault="008C2286" w:rsidP="00BD752E">
      <w:pPr>
        <w:jc w:val="both"/>
        <w:rPr>
          <w:rFonts w:ascii="Tahoma" w:hAnsi="Tahoma" w:cs="Tahoma"/>
          <w:bCs/>
          <w:snapToGrid w:val="0"/>
        </w:rPr>
      </w:pPr>
      <w:r>
        <w:rPr>
          <w:rFonts w:ascii="Tahoma" w:hAnsi="Tahoma" w:cs="Tahoma"/>
          <w:bCs/>
          <w:snapToGrid w:val="0"/>
        </w:rPr>
        <w:t>3.- En la apertura el C. Francisco Javier Pérez, no presenta sobres.-------------------------------</w:t>
      </w:r>
    </w:p>
    <w:p w14:paraId="40423EFE" w14:textId="77777777" w:rsidR="008C2286" w:rsidRDefault="008C2286" w:rsidP="008C2286">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22633D41" w14:textId="4C40F02B" w:rsidR="00661B82" w:rsidRDefault="008C2286" w:rsidP="00BD752E">
      <w:pPr>
        <w:jc w:val="both"/>
        <w:rPr>
          <w:rFonts w:ascii="Tahoma" w:hAnsi="Tahoma" w:cs="Tahoma"/>
          <w:bCs/>
          <w:snapToGrid w:val="0"/>
        </w:rPr>
      </w:pPr>
      <w:r>
        <w:rPr>
          <w:rFonts w:ascii="Tahoma" w:hAnsi="Tahoma" w:cs="Tahoma"/>
          <w:bCs/>
          <w:snapToGrid w:val="0"/>
        </w:rPr>
        <w:t xml:space="preserve">4.- </w:t>
      </w:r>
      <w:r w:rsidR="00D674C3">
        <w:rPr>
          <w:rFonts w:ascii="Tahoma" w:hAnsi="Tahoma" w:cs="Tahoma"/>
          <w:bCs/>
          <w:snapToGrid w:val="0"/>
        </w:rPr>
        <w:t xml:space="preserve">Se </w:t>
      </w:r>
      <w:r w:rsidR="0001536A">
        <w:rPr>
          <w:rFonts w:ascii="Tahoma" w:hAnsi="Tahoma" w:cs="Tahoma"/>
          <w:bCs/>
          <w:snapToGrid w:val="0"/>
        </w:rPr>
        <w:t>habla de posturas desechadas</w:t>
      </w:r>
      <w:r w:rsidR="00D674C3">
        <w:rPr>
          <w:rFonts w:ascii="Tahoma" w:hAnsi="Tahoma" w:cs="Tahoma"/>
          <w:bCs/>
          <w:snapToGrid w:val="0"/>
        </w:rPr>
        <w:t xml:space="preserve"> pero en el cuadro no corresponde.------------------------</w:t>
      </w:r>
    </w:p>
    <w:p w14:paraId="16CB1107" w14:textId="2AAB8639" w:rsidR="00D674C3" w:rsidRPr="001C0D75" w:rsidRDefault="00D674C3" w:rsidP="00BD752E">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r w:rsidR="001C0D75">
        <w:rPr>
          <w:rFonts w:ascii="Tahoma" w:hAnsi="Tahoma" w:cs="Tahoma"/>
          <w:bCs/>
          <w:i/>
          <w:snapToGrid w:val="0"/>
        </w:rPr>
        <w:t>-------------------------------</w:t>
      </w:r>
    </w:p>
    <w:p w14:paraId="6CB4B7F5" w14:textId="77777777" w:rsidR="00BD752E" w:rsidRDefault="00BD752E" w:rsidP="00BD752E">
      <w:pPr>
        <w:jc w:val="both"/>
        <w:rPr>
          <w:rFonts w:ascii="Tahoma" w:hAnsi="Tahoma" w:cs="Tahoma"/>
          <w:b/>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11490F67" w14:textId="705B9B4C" w:rsidR="001C0D75" w:rsidRDefault="001C0D75" w:rsidP="00BD752E">
      <w:pPr>
        <w:jc w:val="both"/>
        <w:rPr>
          <w:rFonts w:ascii="Tahoma" w:hAnsi="Tahoma" w:cs="Tahoma"/>
          <w:bCs/>
          <w:snapToGrid w:val="0"/>
        </w:rPr>
      </w:pPr>
      <w:r w:rsidRPr="001C0D75">
        <w:rPr>
          <w:rFonts w:ascii="Tahoma" w:hAnsi="Tahoma" w:cs="Tahoma"/>
          <w:bCs/>
          <w:snapToGrid w:val="0"/>
        </w:rPr>
        <w:lastRenderedPageBreak/>
        <w:t>1.- Existen inconsistencias</w:t>
      </w:r>
      <w:r>
        <w:rPr>
          <w:rFonts w:ascii="Tahoma" w:hAnsi="Tahoma" w:cs="Tahoma"/>
          <w:bCs/>
          <w:snapToGrid w:val="0"/>
        </w:rPr>
        <w:t xml:space="preserve"> en la fecha de entrega de ofertas y la emisión del fallo, rebasa los 20 días naturales por lo que existe un incumplimiento a la Ley.------------------------------------</w:t>
      </w:r>
    </w:p>
    <w:p w14:paraId="0E1C0323" w14:textId="668AE7E1" w:rsidR="001C0D75" w:rsidRPr="001C0D75" w:rsidRDefault="001C0D75" w:rsidP="00BD752E">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6C0222C5" w14:textId="519A77B6" w:rsidR="00BD752E" w:rsidRPr="00BD752E" w:rsidRDefault="00BD752E" w:rsidP="00BD752E">
      <w:pPr>
        <w:jc w:val="both"/>
        <w:rPr>
          <w:rFonts w:ascii="Tahoma" w:hAnsi="Tahoma" w:cs="Tahoma"/>
          <w:b/>
          <w:bCs/>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056197C4" w14:textId="4B9FF78E" w:rsidR="001C0D75" w:rsidRDefault="001C0D75" w:rsidP="00BD752E">
      <w:pPr>
        <w:jc w:val="both"/>
        <w:rPr>
          <w:rFonts w:ascii="Tahoma" w:hAnsi="Tahoma" w:cs="Tahoma"/>
          <w:bCs/>
          <w:snapToGrid w:val="0"/>
        </w:rPr>
      </w:pPr>
      <w:r w:rsidRPr="001C0D75">
        <w:rPr>
          <w:rFonts w:ascii="Tahoma" w:hAnsi="Tahoma" w:cs="Tahoma"/>
          <w:bCs/>
          <w:snapToGrid w:val="0"/>
        </w:rPr>
        <w:t xml:space="preserve">1.- </w:t>
      </w:r>
      <w:r>
        <w:rPr>
          <w:rFonts w:ascii="Tahoma" w:hAnsi="Tahoma" w:cs="Tahoma"/>
          <w:bCs/>
          <w:snapToGrid w:val="0"/>
        </w:rPr>
        <w:t>El exceso en el tiempo para emitir el fallo.</w:t>
      </w:r>
      <w:r w:rsidR="006E7656">
        <w:rPr>
          <w:rFonts w:ascii="Tahoma" w:hAnsi="Tahoma" w:cs="Tahoma"/>
          <w:bCs/>
          <w:snapToGrid w:val="0"/>
        </w:rPr>
        <w:t>---------------------------------------------------------</w:t>
      </w:r>
    </w:p>
    <w:p w14:paraId="2877EF66" w14:textId="4227E562" w:rsidR="001C0D75" w:rsidRPr="006E7656" w:rsidRDefault="006E7656" w:rsidP="00BD752E">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43D1E6B5" w14:textId="1A3A5A1E" w:rsidR="001C0D75" w:rsidRDefault="001C0D75" w:rsidP="00BD752E">
      <w:pPr>
        <w:jc w:val="both"/>
        <w:rPr>
          <w:rFonts w:ascii="Tahoma" w:hAnsi="Tahoma" w:cs="Tahoma"/>
          <w:bCs/>
          <w:snapToGrid w:val="0"/>
        </w:rPr>
      </w:pPr>
      <w:r>
        <w:rPr>
          <w:rFonts w:ascii="Tahoma" w:hAnsi="Tahoma" w:cs="Tahoma"/>
          <w:bCs/>
          <w:snapToGrid w:val="0"/>
        </w:rPr>
        <w:t xml:space="preserve">2.- Si </w:t>
      </w:r>
      <w:r w:rsidR="006E7656">
        <w:rPr>
          <w:rFonts w:ascii="Tahoma" w:hAnsi="Tahoma" w:cs="Tahoma"/>
          <w:bCs/>
          <w:snapToGrid w:val="0"/>
        </w:rPr>
        <w:t>horario</w:t>
      </w:r>
      <w:r>
        <w:rPr>
          <w:rFonts w:ascii="Tahoma" w:hAnsi="Tahoma" w:cs="Tahoma"/>
          <w:bCs/>
          <w:snapToGrid w:val="0"/>
        </w:rPr>
        <w:t xml:space="preserve"> en</w:t>
      </w:r>
      <w:r w:rsidR="006E7656">
        <w:rPr>
          <w:rFonts w:ascii="Tahoma" w:hAnsi="Tahoma" w:cs="Tahoma"/>
          <w:bCs/>
          <w:snapToGrid w:val="0"/>
        </w:rPr>
        <w:t xml:space="preserve"> </w:t>
      </w:r>
      <w:r>
        <w:rPr>
          <w:rFonts w:ascii="Tahoma" w:hAnsi="Tahoma" w:cs="Tahoma"/>
          <w:bCs/>
          <w:snapToGrid w:val="0"/>
        </w:rPr>
        <w:t>eventos.</w:t>
      </w:r>
      <w:r w:rsidR="006E7656">
        <w:rPr>
          <w:rFonts w:ascii="Tahoma" w:hAnsi="Tahoma" w:cs="Tahoma"/>
          <w:bCs/>
          <w:snapToGrid w:val="0"/>
        </w:rPr>
        <w:t>---------------------------------------------------------------------------------</w:t>
      </w:r>
    </w:p>
    <w:p w14:paraId="668C9514" w14:textId="01EB084A" w:rsidR="001C0D75" w:rsidRPr="00E16570" w:rsidRDefault="006E7656" w:rsidP="00BD752E">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r w:rsidR="00E16570">
        <w:rPr>
          <w:rFonts w:ascii="Tahoma" w:hAnsi="Tahoma" w:cs="Tahoma"/>
          <w:bCs/>
          <w:i/>
          <w:snapToGrid w:val="0"/>
        </w:rPr>
        <w:t>-------------------------------</w:t>
      </w:r>
    </w:p>
    <w:p w14:paraId="28FCC7A5" w14:textId="3177879E" w:rsidR="00BD752E" w:rsidRDefault="00BD752E" w:rsidP="00BD752E">
      <w:pPr>
        <w:jc w:val="both"/>
        <w:rPr>
          <w:rFonts w:ascii="Tahoma" w:hAnsi="Tahoma" w:cs="Tahoma"/>
          <w:b/>
          <w:snapToGrid w:val="0"/>
        </w:rPr>
      </w:pPr>
      <w:r>
        <w:rPr>
          <w:rFonts w:ascii="Tahoma" w:hAnsi="Tahoma" w:cs="Tahoma"/>
          <w:b/>
          <w:bCs/>
          <w:snapToGrid w:val="0"/>
        </w:rPr>
        <w:t>La Consejería Jurídica</w:t>
      </w:r>
      <w:r w:rsidRPr="001F04D4">
        <w:rPr>
          <w:rFonts w:ascii="Tahoma" w:hAnsi="Tahoma" w:cs="Tahoma"/>
          <w:snapToGrid w:val="0"/>
        </w:rPr>
        <w:t>, manifiesta lo siguiente: -----------------------------</w:t>
      </w:r>
      <w:r>
        <w:rPr>
          <w:rFonts w:ascii="Tahoma" w:hAnsi="Tahoma" w:cs="Tahoma"/>
          <w:snapToGrid w:val="0"/>
        </w:rPr>
        <w:t>----------------------</w:t>
      </w:r>
    </w:p>
    <w:p w14:paraId="30A9C072" w14:textId="1E26F5D1" w:rsidR="00E16570" w:rsidRDefault="00E16570" w:rsidP="006335F6">
      <w:pPr>
        <w:pStyle w:val="Prrafodelista"/>
        <w:tabs>
          <w:tab w:val="left" w:pos="3465"/>
        </w:tabs>
        <w:ind w:left="0"/>
        <w:contextualSpacing w:val="0"/>
        <w:jc w:val="both"/>
        <w:rPr>
          <w:rFonts w:ascii="Tahoma" w:hAnsi="Tahoma" w:cs="Tahoma"/>
          <w:snapToGrid w:val="0"/>
          <w:sz w:val="24"/>
          <w:szCs w:val="24"/>
        </w:rPr>
      </w:pPr>
      <w:r w:rsidRPr="00E16570">
        <w:rPr>
          <w:rFonts w:ascii="Tahoma" w:hAnsi="Tahoma" w:cs="Tahoma"/>
          <w:snapToGrid w:val="0"/>
          <w:sz w:val="24"/>
          <w:szCs w:val="24"/>
        </w:rPr>
        <w:t xml:space="preserve">1.- Varias inconsistencias en el desarrollo del procedimiento pero principalmente el tiempo para emitir el fallo. </w:t>
      </w:r>
      <w:r>
        <w:rPr>
          <w:rFonts w:ascii="Tahoma" w:hAnsi="Tahoma" w:cs="Tahoma"/>
          <w:snapToGrid w:val="0"/>
          <w:sz w:val="24"/>
          <w:szCs w:val="24"/>
        </w:rPr>
        <w:t>----------------------------------------------------------------------------------------</w:t>
      </w:r>
    </w:p>
    <w:p w14:paraId="2E195D8F" w14:textId="1D3B968D" w:rsidR="00E16570" w:rsidRPr="00E16570" w:rsidRDefault="00E16570" w:rsidP="00E16570">
      <w:pPr>
        <w:jc w:val="both"/>
        <w:rPr>
          <w:rFonts w:ascii="Tahoma" w:hAnsi="Tahoma" w:cs="Tahoma"/>
          <w:bCs/>
          <w:i/>
          <w:snapToGrid w:val="0"/>
        </w:rPr>
      </w:pPr>
      <w:r w:rsidRPr="00661B82">
        <w:rPr>
          <w:rFonts w:ascii="Tahoma" w:hAnsi="Tahoma" w:cs="Tahoma"/>
          <w:bCs/>
          <w:i/>
          <w:snapToGrid w:val="0"/>
        </w:rPr>
        <w:t>R.- No es posible solventar.</w:t>
      </w:r>
      <w:r>
        <w:rPr>
          <w:rFonts w:ascii="Tahoma" w:hAnsi="Tahoma" w:cs="Tahoma"/>
          <w:bCs/>
          <w:i/>
          <w:snapToGrid w:val="0"/>
        </w:rPr>
        <w:t>-------------------------------------------------------------------------------</w:t>
      </w:r>
    </w:p>
    <w:p w14:paraId="122D3A12" w14:textId="77777777" w:rsidR="006335F6" w:rsidRPr="00D0519D" w:rsidRDefault="006335F6" w:rsidP="006335F6">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6C1986A0" w14:textId="4B737C09" w:rsidR="006335F6" w:rsidRPr="00D0519D" w:rsidRDefault="006335F6" w:rsidP="006335F6">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w:t>
      </w:r>
      <w:r w:rsidR="004C42F6">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sidR="004C42F6">
        <w:rPr>
          <w:rFonts w:ascii="Tahoma" w:hAnsi="Tahoma" w:cs="Tahoma"/>
          <w:b/>
          <w:snapToGrid w:val="0"/>
        </w:rPr>
        <w:t>-----</w:t>
      </w:r>
    </w:p>
    <w:p w14:paraId="2A4E89E8" w14:textId="77777777" w:rsidR="006335F6" w:rsidRPr="00D0519D" w:rsidRDefault="006335F6" w:rsidP="006335F6">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20D64C5" w14:textId="2925FF81" w:rsidR="006335F6" w:rsidRPr="00D0519D" w:rsidRDefault="00F84027"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Presidenta del Comité. --------------------------------------------------------</w:t>
      </w:r>
      <w:r>
        <w:rPr>
          <w:rFonts w:ascii="Tahoma" w:hAnsi="Tahoma" w:cs="Tahoma"/>
          <w:lang w:val="es-ES"/>
        </w:rPr>
        <w:t>--------</w:t>
      </w:r>
    </w:p>
    <w:p w14:paraId="76DFAB16" w14:textId="58C37F65" w:rsidR="006335F6" w:rsidRPr="00D0519D" w:rsidRDefault="00F84027"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Secretario Ejecutivo.------------------------------------------------------------</w:t>
      </w:r>
      <w:r>
        <w:rPr>
          <w:rFonts w:ascii="Tahoma" w:hAnsi="Tahoma" w:cs="Tahoma"/>
          <w:lang w:val="es-ES"/>
        </w:rPr>
        <w:t>--------</w:t>
      </w:r>
    </w:p>
    <w:p w14:paraId="7DB35CCE" w14:textId="0B1F4D2B" w:rsidR="006335F6" w:rsidRPr="006335F6" w:rsidRDefault="00F84027" w:rsidP="006335F6">
      <w:pPr>
        <w:jc w:val="both"/>
        <w:rPr>
          <w:rFonts w:ascii="Tahoma" w:hAnsi="Tahoma" w:cs="Tahoma"/>
          <w:lang w:val="es-ES"/>
        </w:rPr>
      </w:pPr>
      <w:r>
        <w:rPr>
          <w:rFonts w:ascii="Tahoma" w:hAnsi="Tahoma" w:cs="Tahoma"/>
          <w:lang w:val="es-ES"/>
        </w:rPr>
        <w:t>Voto en contra</w:t>
      </w:r>
      <w:r w:rsidR="006335F6" w:rsidRPr="006335F6">
        <w:rPr>
          <w:rFonts w:ascii="Tahoma" w:hAnsi="Tahoma" w:cs="Tahoma"/>
          <w:lang w:val="es-ES"/>
        </w:rPr>
        <w:t xml:space="preserve"> Representante de la Secretaría de Administración. ------------</w:t>
      </w:r>
      <w:r>
        <w:rPr>
          <w:rFonts w:ascii="Tahoma" w:hAnsi="Tahoma" w:cs="Tahoma"/>
          <w:lang w:val="es-ES"/>
        </w:rPr>
        <w:t>--------------------</w:t>
      </w:r>
    </w:p>
    <w:p w14:paraId="3D591612" w14:textId="3EF1A7E0" w:rsidR="006335F6" w:rsidRPr="00D0519D" w:rsidRDefault="00F84027"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Representante de la Secretaría de Hacienda. ------------------------------</w:t>
      </w:r>
      <w:r>
        <w:rPr>
          <w:rFonts w:ascii="Tahoma" w:hAnsi="Tahoma" w:cs="Tahoma"/>
          <w:lang w:val="es-ES"/>
        </w:rPr>
        <w:t>--------</w:t>
      </w:r>
    </w:p>
    <w:p w14:paraId="1DB08669" w14:textId="25464B3B" w:rsidR="006335F6" w:rsidRPr="00D0519D" w:rsidRDefault="00F84027" w:rsidP="006335F6">
      <w:pPr>
        <w:jc w:val="both"/>
        <w:rPr>
          <w:rFonts w:ascii="Tahoma" w:hAnsi="Tahoma" w:cs="Tahoma"/>
          <w:lang w:val="es-ES"/>
        </w:rPr>
      </w:pPr>
      <w:r>
        <w:rPr>
          <w:rFonts w:ascii="Tahoma" w:hAnsi="Tahoma" w:cs="Tahoma"/>
          <w:lang w:val="es-ES"/>
        </w:rPr>
        <w:t>Voto en contra</w:t>
      </w:r>
      <w:r w:rsidR="006335F6" w:rsidRPr="00D0519D">
        <w:rPr>
          <w:rFonts w:ascii="Tahoma" w:hAnsi="Tahoma" w:cs="Tahoma"/>
          <w:lang w:val="es-ES"/>
        </w:rPr>
        <w:t xml:space="preserve"> Representante de la Secretaría de la Contraloría.--------------------------</w:t>
      </w:r>
      <w:r>
        <w:rPr>
          <w:rFonts w:ascii="Tahoma" w:hAnsi="Tahoma" w:cs="Tahoma"/>
          <w:lang w:val="es-ES"/>
        </w:rPr>
        <w:t>--------</w:t>
      </w:r>
    </w:p>
    <w:p w14:paraId="182123C4" w14:textId="77777777" w:rsidR="006335F6" w:rsidRPr="00D0519D" w:rsidRDefault="006335F6" w:rsidP="006335F6">
      <w:pPr>
        <w:jc w:val="both"/>
        <w:rPr>
          <w:rFonts w:ascii="Tahoma" w:hAnsi="Tahoma" w:cs="Tahoma"/>
          <w:b/>
          <w:lang w:val="es-ES"/>
        </w:rPr>
      </w:pPr>
      <w:r w:rsidRPr="00D0519D">
        <w:rPr>
          <w:rFonts w:ascii="Tahoma" w:hAnsi="Tahoma" w:cs="Tahoma"/>
          <w:snapToGrid w:val="0"/>
        </w:rPr>
        <w:t>Voto a favor, área solicitante.-----------------------------------------------------------------</w:t>
      </w:r>
      <w:r>
        <w:rPr>
          <w:rFonts w:ascii="Tahoma" w:hAnsi="Tahoma" w:cs="Tahoma"/>
          <w:snapToGrid w:val="0"/>
        </w:rPr>
        <w:t>----------</w:t>
      </w:r>
    </w:p>
    <w:p w14:paraId="4A65E3D4" w14:textId="2568949E" w:rsidR="006335F6" w:rsidRPr="00D0519D" w:rsidRDefault="006335F6" w:rsidP="006335F6">
      <w:pPr>
        <w:jc w:val="both"/>
        <w:rPr>
          <w:rFonts w:ascii="Tahoma" w:hAnsi="Tahoma" w:cs="Tahoma"/>
          <w:b/>
          <w:lang w:val="es-ES"/>
        </w:rPr>
      </w:pPr>
      <w:r w:rsidRPr="00D0519D">
        <w:rPr>
          <w:rFonts w:ascii="Tahoma" w:hAnsi="Tahoma" w:cs="Tahoma"/>
          <w:b/>
          <w:lang w:val="es-ES"/>
        </w:rPr>
        <w:t xml:space="preserve">Resultado de la votación: </w:t>
      </w:r>
      <w:r w:rsidR="00F84027">
        <w:rPr>
          <w:rFonts w:ascii="Tahoma" w:hAnsi="Tahoma" w:cs="Tahoma"/>
          <w:b/>
          <w:lang w:val="es-ES"/>
        </w:rPr>
        <w:t>1 voto</w:t>
      </w:r>
      <w:r w:rsidRPr="00D0519D">
        <w:rPr>
          <w:rFonts w:ascii="Tahoma" w:hAnsi="Tahoma" w:cs="Tahoma"/>
          <w:b/>
          <w:lang w:val="es-ES"/>
        </w:rPr>
        <w:t xml:space="preserve"> a favor, </w:t>
      </w:r>
      <w:r w:rsidR="00F84027">
        <w:rPr>
          <w:rFonts w:ascii="Tahoma" w:hAnsi="Tahoma" w:cs="Tahoma"/>
          <w:b/>
          <w:lang w:val="es-ES"/>
        </w:rPr>
        <w:t>5</w:t>
      </w:r>
      <w:r w:rsidR="00D41CEC">
        <w:rPr>
          <w:rFonts w:ascii="Tahoma" w:hAnsi="Tahoma" w:cs="Tahoma"/>
          <w:b/>
          <w:lang w:val="es-ES"/>
        </w:rPr>
        <w:t xml:space="preserve"> votos en contra, 0</w:t>
      </w:r>
      <w:r w:rsidRPr="00D0519D">
        <w:rPr>
          <w:rFonts w:ascii="Tahoma" w:hAnsi="Tahoma" w:cs="Tahoma"/>
          <w:b/>
          <w:lang w:val="es-ES"/>
        </w:rPr>
        <w:t xml:space="preserve"> voto de abstención.-</w:t>
      </w:r>
    </w:p>
    <w:p w14:paraId="6D71DEB4" w14:textId="055D250A" w:rsidR="005663C5" w:rsidRPr="001261E6" w:rsidRDefault="006335F6" w:rsidP="005663C5">
      <w:pPr>
        <w:jc w:val="both"/>
        <w:rPr>
          <w:rFonts w:ascii="Tahoma" w:hAnsi="Tahoma" w:cs="Tahoma"/>
        </w:rPr>
      </w:pPr>
      <w:r>
        <w:rPr>
          <w:rFonts w:ascii="Tahoma" w:hAnsi="Tahoma" w:cs="Tahoma"/>
          <w:b/>
          <w:i/>
        </w:rPr>
        <w:t>ACUERDO</w:t>
      </w:r>
      <w:r w:rsidR="00C834A3">
        <w:rPr>
          <w:rFonts w:ascii="Tahoma" w:hAnsi="Tahoma" w:cs="Tahoma"/>
          <w:b/>
          <w:i/>
        </w:rPr>
        <w:t xml:space="preserve"> 02/ORD45/03/12/2021.-</w:t>
      </w:r>
      <w:r w:rsidR="00E94033">
        <w:rPr>
          <w:rFonts w:ascii="Tahoma" w:hAnsi="Tahoma" w:cs="Tahoma"/>
          <w:b/>
          <w:i/>
        </w:rPr>
        <w:t xml:space="preserve">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F84027">
        <w:rPr>
          <w:rFonts w:ascii="Tahoma" w:hAnsi="Tahoma" w:cs="Tahoma"/>
          <w:b/>
        </w:rPr>
        <w:t>mayoría</w:t>
      </w:r>
      <w:r w:rsidRPr="00D0519D">
        <w:rPr>
          <w:rFonts w:ascii="Tahoma" w:hAnsi="Tahoma" w:cs="Tahoma"/>
        </w:rPr>
        <w:t xml:space="preserve"> </w:t>
      </w:r>
      <w:r>
        <w:rPr>
          <w:rFonts w:ascii="Tahoma" w:hAnsi="Tahoma" w:cs="Tahoma"/>
        </w:rPr>
        <w:t>de votos de los presentes,</w:t>
      </w:r>
      <w:r w:rsidR="00F84027">
        <w:rPr>
          <w:rFonts w:ascii="Tahoma" w:hAnsi="Tahoma" w:cs="Tahoma"/>
        </w:rPr>
        <w:t xml:space="preserve"> </w:t>
      </w:r>
      <w:r w:rsidR="00F84027" w:rsidRPr="00F84027">
        <w:rPr>
          <w:rFonts w:ascii="Tahoma" w:hAnsi="Tahoma" w:cs="Tahoma"/>
          <w:b/>
        </w:rPr>
        <w:t>NO</w:t>
      </w:r>
      <w:r w:rsidR="00F84027">
        <w:rPr>
          <w:rFonts w:ascii="Tahoma" w:hAnsi="Tahoma" w:cs="Tahoma"/>
        </w:rPr>
        <w:t xml:space="preserve"> </w:t>
      </w:r>
      <w:r w:rsidR="00F84027" w:rsidRPr="00D4393C">
        <w:rPr>
          <w:rFonts w:ascii="Tahoma" w:hAnsi="Tahoma" w:cs="Tahoma"/>
        </w:rPr>
        <w:t xml:space="preserve">aprobar </w:t>
      </w:r>
      <w:r w:rsidR="00F84027" w:rsidRPr="00D4393C">
        <w:rPr>
          <w:rFonts w:ascii="Tahoma" w:hAnsi="Tahoma" w:cs="Tahoma"/>
          <w:snapToGrid w:val="0"/>
        </w:rPr>
        <w:t>el fallo</w:t>
      </w:r>
      <w:r w:rsidR="00F84027" w:rsidRPr="00716279">
        <w:rPr>
          <w:rFonts w:ascii="Tahoma" w:hAnsi="Tahoma" w:cs="Tahoma"/>
          <w:b/>
          <w:snapToGrid w:val="0"/>
        </w:rPr>
        <w:t xml:space="preserve"> </w:t>
      </w:r>
      <w:r w:rsidR="00F84027" w:rsidRPr="00D4393C">
        <w:rPr>
          <w:rFonts w:ascii="Tahoma" w:hAnsi="Tahoma" w:cs="Tahoma"/>
          <w:snapToGrid w:val="0"/>
        </w:rPr>
        <w:t>del</w:t>
      </w:r>
      <w:r w:rsidR="00F84027">
        <w:rPr>
          <w:rFonts w:ascii="Tahoma" w:hAnsi="Tahoma" w:cs="Tahoma"/>
          <w:b/>
          <w:snapToGrid w:val="0"/>
        </w:rPr>
        <w:t xml:space="preserve"> </w:t>
      </w:r>
      <w:r w:rsidR="00F84027">
        <w:rPr>
          <w:rFonts w:ascii="Tahoma" w:hAnsi="Tahoma" w:cs="Tahoma"/>
        </w:rPr>
        <w:t>procedimiento de Subasta Pública Nacional  número OCC/SUBASTA/01/2021, referente a la enajenación del parque vehicular, el cual consta de 3 camionetas  y 1 motocicleta,  solicitado por el Organismo Público Descentralizado Denominado Operador de Carreteras de Cuota</w:t>
      </w:r>
      <w:r w:rsidR="005663C5">
        <w:rPr>
          <w:rFonts w:ascii="Tahoma" w:hAnsi="Tahoma" w:cs="Tahoma"/>
        </w:rPr>
        <w:t>.</w:t>
      </w:r>
      <w:r w:rsidR="005663C5" w:rsidRPr="005663C5">
        <w:rPr>
          <w:rFonts w:ascii="Tahoma" w:hAnsi="Tahoma" w:cs="Tahoma"/>
          <w:snapToGrid w:val="0"/>
        </w:rPr>
        <w:t xml:space="preserve"> </w:t>
      </w:r>
      <w:r w:rsidR="005663C5" w:rsidRPr="00E46C7F">
        <w:rPr>
          <w:rFonts w:ascii="Tahoma" w:hAnsi="Tahoma" w:cs="Tahoma"/>
          <w:snapToGrid w:val="0"/>
        </w:rPr>
        <w:t>L</w:t>
      </w:r>
      <w:r w:rsidR="005663C5" w:rsidRPr="00E46C7F">
        <w:rPr>
          <w:rFonts w:ascii="Tahoma" w:hAnsi="Tahoma" w:cs="Tahoma"/>
        </w:rPr>
        <w:t>o anterior de conformidad con lo dispuesto por</w:t>
      </w:r>
      <w:r w:rsidR="005663C5">
        <w:rPr>
          <w:rFonts w:ascii="Tahoma" w:hAnsi="Tahoma" w:cs="Tahoma"/>
        </w:rPr>
        <w:t xml:space="preserve"> los artículos 27, 28 fracción </w:t>
      </w:r>
      <w:r w:rsidR="005663C5" w:rsidRPr="007F36F0">
        <w:rPr>
          <w:rFonts w:ascii="Tahoma" w:hAnsi="Tahoma" w:cs="Tahoma"/>
          <w:snapToGrid w:val="0"/>
        </w:rPr>
        <w:t xml:space="preserve">IX </w:t>
      </w:r>
      <w:r w:rsidR="005663C5" w:rsidRPr="007F36F0">
        <w:rPr>
          <w:rFonts w:ascii="Tahoma" w:hAnsi="Tahoma" w:cs="Tahoma"/>
        </w:rPr>
        <w:t>de la Ley Sobre Adquisiciones, Enajenaciones, Arrendamientos y Prestación de Servicios del Poder Ejecutivo del Estado Libre y Soberano de Morelos</w:t>
      </w:r>
      <w:r w:rsidR="005663C5">
        <w:rPr>
          <w:rFonts w:ascii="Tahoma" w:hAnsi="Tahoma" w:cs="Tahoma"/>
        </w:rPr>
        <w:t>.--------------------------------------------------------------</w:t>
      </w:r>
    </w:p>
    <w:p w14:paraId="637468FF" w14:textId="00A63A3D" w:rsidR="00925B91" w:rsidRDefault="009F6C7C" w:rsidP="00910FF4">
      <w:pPr>
        <w:jc w:val="both"/>
        <w:rPr>
          <w:rFonts w:ascii="Tahoma" w:hAnsi="Tahoma" w:cs="Tahoma"/>
          <w:b/>
          <w:snapToGrid w:val="0"/>
        </w:rPr>
      </w:pPr>
      <w:r>
        <w:rPr>
          <w:rFonts w:ascii="Tahoma" w:hAnsi="Tahoma" w:cs="Tahoma"/>
          <w:b/>
        </w:rPr>
        <w:t>PUNTO CINCO.</w:t>
      </w:r>
      <w:r w:rsidRPr="005138B8">
        <w:rPr>
          <w:rFonts w:ascii="Tahoma" w:hAnsi="Tahoma" w:cs="Tahoma"/>
          <w:b/>
        </w:rPr>
        <w:t>-</w:t>
      </w:r>
      <w:r w:rsidR="00BE54AC" w:rsidRPr="00BE54AC">
        <w:rPr>
          <w:rFonts w:ascii="Tahoma" w:hAnsi="Tahoma" w:cs="Tahoma"/>
          <w:snapToGrid w:val="0"/>
        </w:rPr>
        <w:t xml:space="preserve"> </w:t>
      </w:r>
      <w:r w:rsidR="00BE54AC" w:rsidRPr="00E259C8">
        <w:rPr>
          <w:rFonts w:ascii="Tahoma" w:hAnsi="Tahoma" w:cs="Tahoma"/>
          <w:snapToGrid w:val="0"/>
        </w:rPr>
        <w:t xml:space="preserve">Revisión y en su caso, </w:t>
      </w:r>
      <w:r w:rsidR="00BE54AC" w:rsidRPr="00E259C8">
        <w:rPr>
          <w:rFonts w:ascii="Tahoma" w:hAnsi="Tahoma" w:cs="Tahoma"/>
        </w:rPr>
        <w:t xml:space="preserve">dictaminar y aprobar la procedencia </w:t>
      </w:r>
      <w:r w:rsidR="00BE54AC" w:rsidRPr="00E259C8">
        <w:rPr>
          <w:rFonts w:ascii="Tahoma" w:hAnsi="Tahoma" w:cs="Tahoma"/>
          <w:snapToGrid w:val="0"/>
        </w:rPr>
        <w:t>de la Licitación Pública Nacional presencial número EA-NXX-2021</w:t>
      </w:r>
      <w:r w:rsidR="00BE54AC">
        <w:rPr>
          <w:rFonts w:ascii="Tahoma" w:hAnsi="Tahoma" w:cs="Tahoma"/>
          <w:snapToGrid w:val="0"/>
        </w:rPr>
        <w:t xml:space="preserve">, referente a la adquisición, instalación y puesta en operación de transmisores </w:t>
      </w:r>
      <w:proofErr w:type="spellStart"/>
      <w:r w:rsidR="00BE54AC">
        <w:rPr>
          <w:rFonts w:ascii="Tahoma" w:hAnsi="Tahoma" w:cs="Tahoma"/>
          <w:snapToGrid w:val="0"/>
        </w:rPr>
        <w:t>multialertamiento</w:t>
      </w:r>
      <w:proofErr w:type="spellEnd"/>
      <w:r w:rsidR="00BE54AC">
        <w:rPr>
          <w:rFonts w:ascii="Tahoma" w:hAnsi="Tahoma" w:cs="Tahoma"/>
          <w:snapToGrid w:val="0"/>
        </w:rPr>
        <w:t xml:space="preserve">, incluido </w:t>
      </w:r>
      <w:proofErr w:type="spellStart"/>
      <w:r w:rsidR="00BE54AC">
        <w:rPr>
          <w:rFonts w:ascii="Tahoma" w:hAnsi="Tahoma" w:cs="Tahoma"/>
          <w:snapToGrid w:val="0"/>
        </w:rPr>
        <w:t>alertamiento</w:t>
      </w:r>
      <w:proofErr w:type="spellEnd"/>
      <w:r w:rsidR="00BE54AC">
        <w:rPr>
          <w:rFonts w:ascii="Tahoma" w:hAnsi="Tahoma" w:cs="Tahoma"/>
          <w:snapToGrid w:val="0"/>
        </w:rPr>
        <w:t xml:space="preserve"> sísmico, tipo NOAA (</w:t>
      </w:r>
      <w:proofErr w:type="spellStart"/>
      <w:r w:rsidR="00BE54AC">
        <w:rPr>
          <w:rFonts w:ascii="Tahoma" w:hAnsi="Tahoma" w:cs="Tahoma"/>
          <w:snapToGrid w:val="0"/>
        </w:rPr>
        <w:t>National</w:t>
      </w:r>
      <w:proofErr w:type="spellEnd"/>
      <w:r w:rsidR="00BE54AC">
        <w:rPr>
          <w:rFonts w:ascii="Tahoma" w:hAnsi="Tahoma" w:cs="Tahoma"/>
          <w:snapToGrid w:val="0"/>
        </w:rPr>
        <w:t xml:space="preserve"> </w:t>
      </w:r>
      <w:proofErr w:type="spellStart"/>
      <w:r w:rsidR="00BE54AC">
        <w:rPr>
          <w:rFonts w:ascii="Tahoma" w:hAnsi="Tahoma" w:cs="Tahoma"/>
          <w:snapToGrid w:val="0"/>
        </w:rPr>
        <w:t>Oceanic</w:t>
      </w:r>
      <w:proofErr w:type="spellEnd"/>
      <w:r w:rsidR="00BE54AC">
        <w:rPr>
          <w:rFonts w:ascii="Tahoma" w:hAnsi="Tahoma" w:cs="Tahoma"/>
          <w:snapToGrid w:val="0"/>
        </w:rPr>
        <w:t xml:space="preserve"> and </w:t>
      </w:r>
      <w:proofErr w:type="spellStart"/>
      <w:r w:rsidR="00BE54AC">
        <w:rPr>
          <w:rFonts w:ascii="Tahoma" w:hAnsi="Tahoma" w:cs="Tahoma"/>
          <w:snapToGrid w:val="0"/>
        </w:rPr>
        <w:t>Atmospheric</w:t>
      </w:r>
      <w:proofErr w:type="spellEnd"/>
      <w:r w:rsidR="00BE54AC">
        <w:rPr>
          <w:rFonts w:ascii="Tahoma" w:hAnsi="Tahoma" w:cs="Tahoma"/>
          <w:snapToGrid w:val="0"/>
        </w:rPr>
        <w:t xml:space="preserve"> </w:t>
      </w:r>
      <w:proofErr w:type="spellStart"/>
      <w:r w:rsidR="00BE54AC">
        <w:rPr>
          <w:rFonts w:ascii="Tahoma" w:hAnsi="Tahoma" w:cs="Tahoma"/>
          <w:snapToGrid w:val="0"/>
        </w:rPr>
        <w:t>Administration</w:t>
      </w:r>
      <w:proofErr w:type="spellEnd"/>
      <w:r w:rsidR="00BE54AC">
        <w:rPr>
          <w:rFonts w:ascii="Tahoma" w:hAnsi="Tahoma" w:cs="Tahoma"/>
          <w:snapToGrid w:val="0"/>
        </w:rPr>
        <w:t>), de operación continua, con estándar EAS-SAME (</w:t>
      </w:r>
      <w:proofErr w:type="spellStart"/>
      <w:r w:rsidR="00BE54AC">
        <w:rPr>
          <w:rFonts w:ascii="Tahoma" w:hAnsi="Tahoma" w:cs="Tahoma"/>
          <w:snapToGrid w:val="0"/>
        </w:rPr>
        <w:t>Emergency</w:t>
      </w:r>
      <w:proofErr w:type="spellEnd"/>
      <w:r w:rsidR="00BE54AC">
        <w:rPr>
          <w:rFonts w:ascii="Tahoma" w:hAnsi="Tahoma" w:cs="Tahoma"/>
          <w:snapToGrid w:val="0"/>
        </w:rPr>
        <w:t xml:space="preserve"> </w:t>
      </w:r>
      <w:proofErr w:type="spellStart"/>
      <w:r w:rsidR="00BE54AC">
        <w:rPr>
          <w:rFonts w:ascii="Tahoma" w:hAnsi="Tahoma" w:cs="Tahoma"/>
          <w:snapToGrid w:val="0"/>
        </w:rPr>
        <w:t>Alert</w:t>
      </w:r>
      <w:proofErr w:type="spellEnd"/>
      <w:r w:rsidR="00BE54AC">
        <w:rPr>
          <w:rFonts w:ascii="Tahoma" w:hAnsi="Tahoma" w:cs="Tahoma"/>
          <w:snapToGrid w:val="0"/>
        </w:rPr>
        <w:t xml:space="preserve"> </w:t>
      </w:r>
      <w:proofErr w:type="spellStart"/>
      <w:r w:rsidR="00BE54AC">
        <w:rPr>
          <w:rFonts w:ascii="Tahoma" w:hAnsi="Tahoma" w:cs="Tahoma"/>
          <w:snapToGrid w:val="0"/>
        </w:rPr>
        <w:t>System-Specific</w:t>
      </w:r>
      <w:proofErr w:type="spellEnd"/>
      <w:r w:rsidR="00BE54AC">
        <w:rPr>
          <w:rFonts w:ascii="Tahoma" w:hAnsi="Tahoma" w:cs="Tahoma"/>
          <w:snapToGrid w:val="0"/>
        </w:rPr>
        <w:t xml:space="preserve"> </w:t>
      </w:r>
      <w:proofErr w:type="spellStart"/>
      <w:r w:rsidR="00BE54AC">
        <w:rPr>
          <w:rFonts w:ascii="Tahoma" w:hAnsi="Tahoma" w:cs="Tahoma"/>
          <w:snapToGrid w:val="0"/>
        </w:rPr>
        <w:t>Area</w:t>
      </w:r>
      <w:proofErr w:type="spellEnd"/>
      <w:r w:rsidR="00BE54AC">
        <w:rPr>
          <w:rFonts w:ascii="Tahoma" w:hAnsi="Tahoma" w:cs="Tahoma"/>
          <w:snapToGrid w:val="0"/>
        </w:rPr>
        <w:t xml:space="preserve"> </w:t>
      </w:r>
      <w:proofErr w:type="spellStart"/>
      <w:r w:rsidR="00BE54AC">
        <w:rPr>
          <w:rFonts w:ascii="Tahoma" w:hAnsi="Tahoma" w:cs="Tahoma"/>
          <w:snapToGrid w:val="0"/>
        </w:rPr>
        <w:t>Message</w:t>
      </w:r>
      <w:proofErr w:type="spellEnd"/>
      <w:r w:rsidR="00BE54AC">
        <w:rPr>
          <w:rFonts w:ascii="Tahoma" w:hAnsi="Tahoma" w:cs="Tahoma"/>
          <w:snapToGrid w:val="0"/>
        </w:rPr>
        <w:t xml:space="preserve"> </w:t>
      </w:r>
      <w:proofErr w:type="spellStart"/>
      <w:r w:rsidR="00BE54AC">
        <w:rPr>
          <w:rFonts w:ascii="Tahoma" w:hAnsi="Tahoma" w:cs="Tahoma"/>
          <w:snapToGrid w:val="0"/>
        </w:rPr>
        <w:t>Enconding</w:t>
      </w:r>
      <w:proofErr w:type="spellEnd"/>
      <w:r w:rsidR="00BE54AC">
        <w:rPr>
          <w:rFonts w:ascii="Tahoma" w:hAnsi="Tahoma" w:cs="Tahoma"/>
          <w:snapToGrid w:val="0"/>
        </w:rPr>
        <w:t>), llave en mano, a plazos reducidos, solicitado por la Coordinación Estatal de Protección Civil Morelos.</w:t>
      </w:r>
    </w:p>
    <w:p w14:paraId="68DEDEE3" w14:textId="4743B23A" w:rsidR="00472C41" w:rsidRDefault="005663C5" w:rsidP="0038090D">
      <w:pPr>
        <w:jc w:val="both"/>
        <w:rPr>
          <w:rFonts w:ascii="Tahoma" w:hAnsi="Tahoma" w:cs="Tahoma"/>
          <w:b/>
          <w:snapToGrid w:val="0"/>
          <w:lang w:val="es-ES"/>
        </w:rPr>
      </w:pPr>
      <w:r>
        <w:rPr>
          <w:rFonts w:ascii="Tahoma" w:hAnsi="Tahoma" w:cs="Tahoma"/>
          <w:b/>
          <w:snapToGrid w:val="0"/>
          <w:lang w:val="es-ES"/>
        </w:rPr>
        <w:t>----------------------------------------------------------------------------------------------</w:t>
      </w:r>
    </w:p>
    <w:p w14:paraId="4919A32D" w14:textId="4B83F94D" w:rsidR="00472C41" w:rsidRDefault="005663C5" w:rsidP="0038090D">
      <w:pPr>
        <w:jc w:val="both"/>
        <w:rPr>
          <w:rFonts w:ascii="Tahoma" w:hAnsi="Tahoma" w:cs="Tahoma"/>
          <w:snapToGrid w:val="0"/>
        </w:rPr>
      </w:pPr>
      <w:r w:rsidRPr="00693CF3">
        <w:rPr>
          <w:rFonts w:ascii="Tahoma" w:hAnsi="Tahoma" w:cs="Tahoma"/>
          <w:snapToGrid w:val="0"/>
        </w:rPr>
        <w:t>Una vez expuesto el punto</w:t>
      </w:r>
      <w:r w:rsidRPr="007E12EF">
        <w:rPr>
          <w:rFonts w:ascii="Tahoma" w:hAnsi="Tahoma" w:cs="Tahoma"/>
          <w:b/>
          <w:color w:val="000000"/>
        </w:rPr>
        <w:t xml:space="preserve"> </w:t>
      </w:r>
      <w:r w:rsidRPr="00DC0D6C">
        <w:rPr>
          <w:rFonts w:ascii="Tahoma" w:hAnsi="Tahoma" w:cs="Tahoma"/>
          <w:color w:val="000000"/>
        </w:rPr>
        <w:t>por</w:t>
      </w:r>
      <w:r>
        <w:rPr>
          <w:rFonts w:ascii="Tahoma" w:hAnsi="Tahoma" w:cs="Tahoma"/>
          <w:color w:val="000000"/>
        </w:rPr>
        <w:t xml:space="preserve"> </w:t>
      </w:r>
      <w:r w:rsidRPr="005663C5">
        <w:rPr>
          <w:rFonts w:ascii="Tahoma" w:hAnsi="Tahoma" w:cs="Tahoma"/>
        </w:rPr>
        <w:t xml:space="preserve">Pedro Enrique </w:t>
      </w:r>
      <w:proofErr w:type="spellStart"/>
      <w:r w:rsidRPr="005663C5">
        <w:rPr>
          <w:rFonts w:ascii="Tahoma" w:hAnsi="Tahoma" w:cs="Tahoma"/>
        </w:rPr>
        <w:t>Clement</w:t>
      </w:r>
      <w:proofErr w:type="spellEnd"/>
      <w:r w:rsidRPr="005663C5">
        <w:rPr>
          <w:rFonts w:ascii="Tahoma" w:hAnsi="Tahoma" w:cs="Tahoma"/>
        </w:rPr>
        <w:t xml:space="preserve"> Gallardo</w:t>
      </w:r>
      <w:r>
        <w:rPr>
          <w:rFonts w:ascii="Tahoma" w:hAnsi="Tahoma" w:cs="Tahoma"/>
        </w:rPr>
        <w:t>, Titular de la Coordinación Estatal de Protección Civil Morelo</w:t>
      </w:r>
      <w:r w:rsidR="00CD53B3">
        <w:rPr>
          <w:rFonts w:ascii="Tahoma" w:hAnsi="Tahoma" w:cs="Tahoma"/>
        </w:rPr>
        <w:t>s,</w:t>
      </w:r>
      <w:r w:rsidR="00CD53B3">
        <w:rPr>
          <w:rFonts w:ascii="Tahoma" w:hAnsi="Tahoma" w:cs="Tahoma"/>
          <w:color w:val="000000"/>
        </w:rPr>
        <w:t xml:space="preserve"> el </w:t>
      </w:r>
      <w:r w:rsidR="007D5BA2">
        <w:rPr>
          <w:rFonts w:ascii="Tahoma" w:hAnsi="Tahoma" w:cs="Tahoma"/>
        </w:rPr>
        <w:t xml:space="preserve"> cual </w:t>
      </w:r>
      <w:r w:rsidR="007D5BA2" w:rsidRPr="00FA3C1F">
        <w:rPr>
          <w:rFonts w:ascii="Tahoma" w:hAnsi="Tahoma" w:cs="Tahoma"/>
          <w:snapToGrid w:val="0"/>
          <w:color w:val="000000" w:themeColor="text1"/>
        </w:rPr>
        <w:t xml:space="preserve">manifestó contar con </w:t>
      </w:r>
      <w:r w:rsidR="007D5BA2" w:rsidRPr="00FA3C1F">
        <w:rPr>
          <w:rFonts w:ascii="Tahoma" w:hAnsi="Tahoma" w:cs="Tahoma"/>
          <w:color w:val="000000" w:themeColor="text1"/>
        </w:rPr>
        <w:t>una suficiencia presupuestal proveniente de recurso</w:t>
      </w:r>
      <w:r w:rsidR="007D5BA2" w:rsidRPr="00FC0125">
        <w:rPr>
          <w:rFonts w:ascii="Tahoma" w:hAnsi="Tahoma" w:cs="Tahoma"/>
          <w:color w:val="000000" w:themeColor="text1"/>
        </w:rPr>
        <w:t xml:space="preserve"> </w:t>
      </w:r>
      <w:r w:rsidR="007D5BA2">
        <w:rPr>
          <w:rFonts w:ascii="Tahoma" w:hAnsi="Tahoma" w:cs="Tahoma"/>
          <w:color w:val="000000" w:themeColor="text1"/>
        </w:rPr>
        <w:t xml:space="preserve">estatal </w:t>
      </w:r>
      <w:r w:rsidR="007D5BA2" w:rsidRPr="00FA3C1F">
        <w:rPr>
          <w:rFonts w:ascii="Tahoma" w:hAnsi="Tahoma" w:cs="Tahoma"/>
          <w:color w:val="000000" w:themeColor="text1"/>
        </w:rPr>
        <w:t>por la cantidad</w:t>
      </w:r>
      <w:r w:rsidR="007D5BA2">
        <w:rPr>
          <w:rFonts w:ascii="Tahoma" w:hAnsi="Tahoma" w:cs="Tahoma"/>
          <w:color w:val="000000" w:themeColor="text1"/>
        </w:rPr>
        <w:t xml:space="preserve"> de </w:t>
      </w:r>
      <w:r w:rsidR="007D5BA2" w:rsidRPr="00AE37DD">
        <w:rPr>
          <w:rFonts w:ascii="Tahoma" w:hAnsi="Tahoma" w:cs="Tahoma"/>
          <w:color w:val="000000" w:themeColor="text1"/>
        </w:rPr>
        <w:t>$</w:t>
      </w:r>
      <w:r w:rsidR="00CD53B3">
        <w:rPr>
          <w:rFonts w:ascii="Tahoma" w:hAnsi="Tahoma" w:cs="Tahoma"/>
          <w:color w:val="000000" w:themeColor="text1"/>
        </w:rPr>
        <w:t xml:space="preserve">6,700,000.00 </w:t>
      </w:r>
      <w:r w:rsidR="00C254C8">
        <w:rPr>
          <w:rFonts w:ascii="Tahoma" w:hAnsi="Tahoma" w:cs="Tahoma"/>
          <w:color w:val="000000" w:themeColor="text1"/>
        </w:rPr>
        <w:t>(Seis Millones Setecientos Mil Pesos 00/100 M.N.)</w:t>
      </w:r>
      <w:r w:rsidR="00C254C8" w:rsidRPr="00C254C8">
        <w:rPr>
          <w:rFonts w:ascii="Tahoma" w:hAnsi="Tahoma" w:cs="Tahoma"/>
          <w:snapToGrid w:val="0"/>
        </w:rPr>
        <w:t>.</w:t>
      </w:r>
      <w:r w:rsidR="00C254C8">
        <w:rPr>
          <w:rFonts w:ascii="Tahoma" w:hAnsi="Tahoma" w:cs="Tahoma"/>
          <w:b/>
          <w:snapToGrid w:val="0"/>
        </w:rPr>
        <w:t xml:space="preserve"> </w:t>
      </w:r>
      <w:r w:rsidR="007D5BA2" w:rsidRPr="00FA3C1F">
        <w:rPr>
          <w:rFonts w:ascii="Tahoma" w:hAnsi="Tahoma" w:cs="Tahoma"/>
          <w:color w:val="000000" w:themeColor="text1"/>
        </w:rPr>
        <w:t xml:space="preserve">Según consta en el </w:t>
      </w:r>
      <w:r w:rsidR="007D5BA2" w:rsidRPr="00FA3C1F">
        <w:rPr>
          <w:rFonts w:ascii="Tahoma" w:hAnsi="Tahoma" w:cs="Tahoma"/>
          <w:snapToGrid w:val="0"/>
          <w:color w:val="000000" w:themeColor="text1"/>
        </w:rPr>
        <w:t>oficio</w:t>
      </w:r>
      <w:r w:rsidR="007D5BA2">
        <w:rPr>
          <w:rFonts w:ascii="Tahoma" w:hAnsi="Tahoma" w:cs="Tahoma"/>
          <w:snapToGrid w:val="0"/>
          <w:color w:val="000000" w:themeColor="text1"/>
        </w:rPr>
        <w:t xml:space="preserve"> número </w:t>
      </w:r>
      <w:r w:rsidR="00C254C8">
        <w:rPr>
          <w:rFonts w:ascii="Tahoma" w:hAnsi="Tahoma" w:cs="Tahoma"/>
          <w:snapToGrid w:val="0"/>
          <w:color w:val="000000" w:themeColor="text1"/>
        </w:rPr>
        <w:t>SG/CEPCM/DAF/2251/2021 de fecha 19 de noviembre de 2021</w:t>
      </w:r>
      <w:r w:rsidR="007D5BA2">
        <w:rPr>
          <w:rFonts w:ascii="Tahoma" w:hAnsi="Tahoma" w:cs="Tahoma"/>
          <w:snapToGrid w:val="0"/>
          <w:color w:val="000000" w:themeColor="text1"/>
        </w:rPr>
        <w:t>, suscrito y firmado por</w:t>
      </w:r>
      <w:r w:rsidR="00C254C8">
        <w:rPr>
          <w:rFonts w:ascii="Tahoma" w:hAnsi="Tahoma" w:cs="Tahoma"/>
          <w:snapToGrid w:val="0"/>
          <w:color w:val="000000" w:themeColor="text1"/>
        </w:rPr>
        <w:t xml:space="preserve"> J. Jesús </w:t>
      </w:r>
      <w:proofErr w:type="spellStart"/>
      <w:r w:rsidR="00C254C8">
        <w:rPr>
          <w:rFonts w:ascii="Tahoma" w:hAnsi="Tahoma" w:cs="Tahoma"/>
          <w:snapToGrid w:val="0"/>
          <w:color w:val="000000" w:themeColor="text1"/>
        </w:rPr>
        <w:t>Uriostegui</w:t>
      </w:r>
      <w:proofErr w:type="spellEnd"/>
      <w:r w:rsidR="00C254C8">
        <w:rPr>
          <w:rFonts w:ascii="Tahoma" w:hAnsi="Tahoma" w:cs="Tahoma"/>
          <w:snapToGrid w:val="0"/>
          <w:color w:val="000000" w:themeColor="text1"/>
        </w:rPr>
        <w:t xml:space="preserve"> Beltrán, Director de Administración y Finanzas de la Coordinación Estatal de Protección Civil Morelos</w:t>
      </w:r>
      <w:r w:rsidR="007D5BA2">
        <w:rPr>
          <w:rFonts w:ascii="Tahoma" w:hAnsi="Tahoma" w:cs="Tahoma"/>
          <w:snapToGrid w:val="0"/>
          <w:color w:val="171717"/>
        </w:rPr>
        <w:t xml:space="preserve">. </w:t>
      </w:r>
      <w:r w:rsidR="007D5BA2">
        <w:rPr>
          <w:rFonts w:ascii="Tahoma" w:hAnsi="Tahoma" w:cs="Tahoma"/>
          <w:color w:val="000000"/>
        </w:rPr>
        <w:t>Organismo</w:t>
      </w:r>
      <w:r w:rsidR="007D5BA2" w:rsidRPr="008441A3">
        <w:rPr>
          <w:rFonts w:ascii="Tahoma" w:hAnsi="Tahoma" w:cs="Tahoma"/>
        </w:rPr>
        <w:t xml:space="preserve"> que es responsable </w:t>
      </w:r>
      <w:r w:rsidR="007D5BA2">
        <w:rPr>
          <w:rFonts w:ascii="Tahoma" w:hAnsi="Tahoma" w:cs="Tahoma"/>
        </w:rPr>
        <w:t xml:space="preserve">de </w:t>
      </w:r>
      <w:r w:rsidR="007D5BA2" w:rsidRPr="008441A3">
        <w:rPr>
          <w:rFonts w:ascii="Tahoma" w:hAnsi="Tahoma" w:cs="Tahoma"/>
        </w:rPr>
        <w:t xml:space="preserve">la elaboración de bases que son presentadas ante este </w:t>
      </w:r>
      <w:r w:rsidR="007D5BA2" w:rsidRPr="008441A3">
        <w:rPr>
          <w:rFonts w:ascii="Tahoma" w:hAnsi="Tahoma" w:cs="Tahoma"/>
        </w:rPr>
        <w:lastRenderedPageBreak/>
        <w:t>Comité, así como el anexo técnico que es fundamental para la elaboración de las presentes base</w:t>
      </w:r>
      <w:r w:rsidR="007D5BA2">
        <w:rPr>
          <w:rFonts w:ascii="Tahoma" w:hAnsi="Tahoma" w:cs="Tahoma"/>
        </w:rPr>
        <w:t xml:space="preserve">s, </w:t>
      </w:r>
      <w:r w:rsidR="007D5BA2" w:rsidRPr="008E74C8">
        <w:rPr>
          <w:rFonts w:ascii="Tahoma" w:hAnsi="Tahoma" w:cs="Tahoma"/>
          <w:snapToGrid w:val="0"/>
        </w:rPr>
        <w:t>a</w:t>
      </w:r>
      <w:r w:rsidR="007D5BA2">
        <w:rPr>
          <w:rFonts w:ascii="Tahoma" w:hAnsi="Tahoma" w:cs="Tahoma"/>
          <w:snapToGrid w:val="0"/>
        </w:rPr>
        <w:t xml:space="preserve"> </w:t>
      </w:r>
      <w:r w:rsidR="007D5BA2" w:rsidRPr="008E74C8">
        <w:rPr>
          <w:rFonts w:ascii="Tahoma" w:hAnsi="Tahoma" w:cs="Tahoma"/>
          <w:snapToGrid w:val="0"/>
        </w:rPr>
        <w:t>continuación se somete a votación el presente punto, con el siguiente resultad</w:t>
      </w:r>
      <w:r w:rsidR="007D5BA2">
        <w:rPr>
          <w:rFonts w:ascii="Tahoma" w:hAnsi="Tahoma" w:cs="Tahoma"/>
          <w:snapToGrid w:val="0"/>
        </w:rPr>
        <w:t>o</w:t>
      </w:r>
      <w:r w:rsidR="0019259E">
        <w:rPr>
          <w:rFonts w:ascii="Tahoma" w:hAnsi="Tahoma" w:cs="Tahoma"/>
          <w:snapToGrid w:val="0"/>
        </w:rPr>
        <w:t>.---</w:t>
      </w:r>
    </w:p>
    <w:p w14:paraId="1E1B9CBD" w14:textId="77777777" w:rsidR="0019259E" w:rsidRDefault="0019259E" w:rsidP="0019259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458AE9E" w14:textId="77777777" w:rsidR="0019259E" w:rsidRDefault="0019259E" w:rsidP="0019259E">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62C807AB" w14:textId="5F33DB14" w:rsidR="0019259E" w:rsidRPr="00633422" w:rsidRDefault="00350BC5" w:rsidP="00633422">
      <w:pPr>
        <w:spacing w:after="160" w:line="259" w:lineRule="auto"/>
        <w:jc w:val="both"/>
        <w:rPr>
          <w:rFonts w:ascii="Tahoma" w:hAnsi="Tahoma" w:cs="Tahoma"/>
          <w:b/>
          <w:color w:val="000000" w:themeColor="text1"/>
        </w:rPr>
      </w:pPr>
      <w:r>
        <w:rPr>
          <w:rFonts w:ascii="Tahoma" w:hAnsi="Tahoma" w:cs="Tahoma"/>
        </w:rPr>
        <w:t xml:space="preserve">1.- </w:t>
      </w:r>
      <w:r w:rsidRPr="00350BC5">
        <w:rPr>
          <w:rFonts w:ascii="Tahoma" w:hAnsi="Tahoma" w:cs="Tahoma"/>
        </w:rPr>
        <w:t xml:space="preserve">Entendemos que es una adquisición de equipos, una instalación y una puesta en marcha, ello implica, las especificaciones de los lugares donde se van a instalar, los dictámenes de impacto ambiental o ecológico para la instalación de antenas de 18 metros, todos esos permisos, y la incertidumbre de saber si esos predios se van arrendar o con ese mismo recurso se va adquirir el terreno, también nos lleva a la duda como lo establece el artículo 42 de la Ley de Presupuesto, Contabilidad y Gasto Público del Estado de Morelos, para que se pueda pagar con recurso de un  presupuesto se necesita haber devengado el recurso y definitivamente aquí no se va a tener devengado por la fecha del fallo que se va a los últimos días del mes de diciembre. </w:t>
      </w:r>
      <w:r>
        <w:rPr>
          <w:rFonts w:ascii="Tahoma" w:hAnsi="Tahoma" w:cs="Tahoma"/>
        </w:rPr>
        <w:t>-------------------------------------------------------------------------------</w:t>
      </w:r>
      <w:r w:rsidRPr="00350BC5">
        <w:rPr>
          <w:rFonts w:ascii="Tahoma" w:hAnsi="Tahoma" w:cs="Tahoma"/>
          <w:i/>
        </w:rPr>
        <w:t>R.-</w:t>
      </w:r>
      <w:r>
        <w:rPr>
          <w:rFonts w:ascii="Tahoma" w:hAnsi="Tahoma" w:cs="Tahoma"/>
        </w:rPr>
        <w:t xml:space="preserve"> </w:t>
      </w:r>
      <w:r w:rsidRPr="00350BC5">
        <w:rPr>
          <w:rFonts w:ascii="Tahoma" w:hAnsi="Tahoma" w:cs="Tahoma"/>
          <w:i/>
        </w:rPr>
        <w:t xml:space="preserve">La Dirección General de Tecnologías de la Información, nos acompañó a la visita a los sitios, ósea si saben dónde están los sitios, de hecho tenemos un dictamen de Tecnologías de la Información, solo que por cuestiones de seguridad se dará a conocer al licitante ganador las ubicaciones, toda vez que los equipos se instalarán en las antenas del C5, para lo cual pedimos autorización y ya nos dijeron que no existe inconveniente, solo estamos a la espera del oficio que nos comentan que está en firma. </w:t>
      </w:r>
      <w:r>
        <w:rPr>
          <w:rFonts w:ascii="Tahoma" w:hAnsi="Tahoma" w:cs="Tahoma"/>
          <w:i/>
        </w:rPr>
        <w:t>---------------------------</w:t>
      </w:r>
      <w:r w:rsidR="00A55120">
        <w:rPr>
          <w:rFonts w:ascii="Tahoma" w:hAnsi="Tahoma" w:cs="Tahoma"/>
          <w:i/>
        </w:rPr>
        <w:t>-------------------------</w:t>
      </w:r>
      <w:r w:rsidR="0019259E">
        <w:rPr>
          <w:rFonts w:ascii="Tahoma" w:hAnsi="Tahoma" w:cs="Tahoma"/>
          <w:b/>
          <w:bCs/>
          <w:snapToGrid w:val="0"/>
        </w:rPr>
        <w:t>La Secretaría de Hacienda</w:t>
      </w:r>
      <w:r w:rsidR="0019259E" w:rsidRPr="001F04D4">
        <w:rPr>
          <w:rFonts w:ascii="Tahoma" w:hAnsi="Tahoma" w:cs="Tahoma"/>
          <w:snapToGrid w:val="0"/>
        </w:rPr>
        <w:t>, manifiesta lo siguiente: -----------------------------</w:t>
      </w:r>
      <w:r w:rsidR="0019259E">
        <w:rPr>
          <w:rFonts w:ascii="Tahoma" w:hAnsi="Tahoma" w:cs="Tahoma"/>
          <w:snapToGrid w:val="0"/>
        </w:rPr>
        <w:t>----------------</w:t>
      </w:r>
      <w:r w:rsidR="001D05D1" w:rsidRPr="001D05D1">
        <w:rPr>
          <w:rFonts w:ascii="Tahoma" w:hAnsi="Tahoma" w:cs="Tahoma"/>
        </w:rPr>
        <w:t>1.- De acuerdo con el anexo 7 del decreto de presupuesto de egresos del ejercicio 2021, saber si realmente aplica llevar a cabo un proceso licitatorio, parece que ya está asignado el recurso</w:t>
      </w:r>
      <w:r w:rsidR="001D05D1">
        <w:rPr>
          <w:rFonts w:ascii="Tahoma" w:hAnsi="Tahoma" w:cs="Tahoma"/>
        </w:rPr>
        <w:t>.------------------------------------------------------------------------------------------------------</w:t>
      </w:r>
      <w:r w:rsidR="001D05D1" w:rsidRPr="001D05D1">
        <w:rPr>
          <w:rFonts w:ascii="Tahoma" w:hAnsi="Tahoma" w:cs="Tahoma"/>
          <w:i/>
        </w:rPr>
        <w:t xml:space="preserve">R.- Este proyecto viene de hace dos años, no había recurso para ejercerlo, aún y cuando el año pasado ya estaba autorizado, la Secretaría de Hacienda no nos hizo entrega del mismo. Primero metimos todo como una sola partida ya que CIRES es la única que cuenta con el Sistema de </w:t>
      </w:r>
      <w:proofErr w:type="spellStart"/>
      <w:r w:rsidR="001D05D1" w:rsidRPr="001D05D1">
        <w:rPr>
          <w:rFonts w:ascii="Tahoma" w:hAnsi="Tahoma" w:cs="Tahoma"/>
          <w:i/>
        </w:rPr>
        <w:t>Alertamiento</w:t>
      </w:r>
      <w:proofErr w:type="spellEnd"/>
      <w:r w:rsidR="001D05D1" w:rsidRPr="001D05D1">
        <w:rPr>
          <w:rFonts w:ascii="Tahoma" w:hAnsi="Tahoma" w:cs="Tahoma"/>
          <w:i/>
        </w:rPr>
        <w:t xml:space="preserve"> Sísmico en México, pero en subcomité nos dijeron que separáramos en dos partidas, porque el otro equipo si hay varios proveedores.</w:t>
      </w:r>
      <w:r w:rsidR="001D05D1">
        <w:rPr>
          <w:rFonts w:ascii="Tahoma" w:hAnsi="Tahoma" w:cs="Tahoma"/>
          <w:i/>
        </w:rPr>
        <w:t>---------------------------------</w:t>
      </w:r>
      <w:r w:rsidR="001D05D1">
        <w:rPr>
          <w:rFonts w:ascii="Tahoma" w:hAnsi="Tahoma" w:cs="Tahoma"/>
        </w:rPr>
        <w:t>2.- S</w:t>
      </w:r>
      <w:r w:rsidR="001D05D1" w:rsidRPr="001D05D1">
        <w:rPr>
          <w:rFonts w:ascii="Tahoma" w:hAnsi="Tahoma" w:cs="Tahoma"/>
        </w:rPr>
        <w:t>e observa es que es diferente la partida de la suficiencia presupuestal global y la especifica.</w:t>
      </w:r>
      <w:r w:rsidR="001D05D1">
        <w:rPr>
          <w:rFonts w:ascii="Tahoma" w:hAnsi="Tahoma" w:cs="Tahoma"/>
        </w:rPr>
        <w:t>--------------------------------------------------------------------</w:t>
      </w:r>
      <w:r w:rsidR="00A55120">
        <w:rPr>
          <w:rFonts w:ascii="Tahoma" w:hAnsi="Tahoma" w:cs="Tahoma"/>
        </w:rPr>
        <w:t>-------------------------------</w:t>
      </w:r>
      <w:r w:rsidR="001D05D1" w:rsidRPr="001D05D1">
        <w:rPr>
          <w:rFonts w:ascii="Tahoma" w:hAnsi="Tahoma" w:cs="Tahoma"/>
          <w:i/>
        </w:rPr>
        <w:t>R.- Si, en la partida específica manejamos la partida presupuestal 5651.- Equipo de Comunicación y Telecomunicación</w:t>
      </w:r>
      <w:r w:rsidR="001D05D1">
        <w:rPr>
          <w:rFonts w:ascii="Tahoma" w:hAnsi="Tahoma" w:cs="Tahoma"/>
          <w:i/>
        </w:rPr>
        <w:t xml:space="preserve">, y en la global la Secretaría de </w:t>
      </w:r>
      <w:r w:rsidR="001D05D1" w:rsidRPr="001D05D1">
        <w:rPr>
          <w:rFonts w:ascii="Tahoma" w:hAnsi="Tahoma" w:cs="Tahoma"/>
          <w:i/>
        </w:rPr>
        <w:t>Hacienda maneja la partida administrativa con la cual</w:t>
      </w:r>
      <w:r w:rsidR="001D05D1">
        <w:rPr>
          <w:rFonts w:ascii="Tahoma" w:hAnsi="Tahoma" w:cs="Tahoma"/>
          <w:i/>
        </w:rPr>
        <w:t xml:space="preserve"> nos hace la transferencia del r</w:t>
      </w:r>
      <w:r w:rsidR="001D05D1" w:rsidRPr="001D05D1">
        <w:rPr>
          <w:rFonts w:ascii="Tahoma" w:hAnsi="Tahoma" w:cs="Tahoma"/>
          <w:i/>
        </w:rPr>
        <w:t>ecurso.</w:t>
      </w:r>
      <w:r w:rsidR="001D05D1">
        <w:rPr>
          <w:rFonts w:ascii="Tahoma" w:hAnsi="Tahoma" w:cs="Tahoma"/>
          <w:i/>
        </w:rPr>
        <w:t>---------------------------------</w:t>
      </w:r>
      <w:r w:rsidR="00CB40C8" w:rsidRPr="00CB40C8">
        <w:rPr>
          <w:rFonts w:ascii="Tahoma" w:hAnsi="Tahoma" w:cs="Tahoma"/>
        </w:rPr>
        <w:t>3.- Se observa que el fallo está programado para el 27 de diciembre de 2021, y el servicio se realice en los siguientes treinta días naturales, por lo que ya no habría tiempo para cumplir con el servicio en el presente ejercicio</w:t>
      </w:r>
      <w:r w:rsidR="00CB40C8">
        <w:rPr>
          <w:rFonts w:ascii="Tahoma" w:hAnsi="Tahoma" w:cs="Tahoma"/>
        </w:rPr>
        <w:t>.----------------------------------</w:t>
      </w:r>
      <w:r w:rsidR="00A55120">
        <w:rPr>
          <w:rFonts w:ascii="Tahoma" w:hAnsi="Tahoma" w:cs="Tahoma"/>
        </w:rPr>
        <w:t>-------------------------------</w:t>
      </w:r>
      <w:r w:rsidR="00CB40C8" w:rsidRPr="00CB40C8">
        <w:rPr>
          <w:rFonts w:ascii="Tahoma" w:hAnsi="Tahoma" w:cs="Tahoma"/>
          <w:i/>
        </w:rPr>
        <w:t>R.- Lo que pasa es que, si se aprueba el siguiente punto de la excepción, la empresa CIRES ya puede empezar a montar sobre las antenas el equipo y el licitante que resulte ganador de los receptores hacer un acta entrega recepción de los equipos y ya en enero se hagan las pruebas y nos entreguen funcionando todo en el mes de enero</w:t>
      </w:r>
      <w:r w:rsidR="00CB40C8">
        <w:t>.-----------------------------------------</w:t>
      </w:r>
      <w:r w:rsidR="0019259E" w:rsidRPr="00062E9C">
        <w:rPr>
          <w:rFonts w:ascii="Tahoma" w:hAnsi="Tahoma" w:cs="Tahoma"/>
          <w:b/>
          <w:bCs/>
          <w:snapToGrid w:val="0"/>
          <w:color w:val="000000" w:themeColor="text1"/>
        </w:rPr>
        <w:t>La Secretaría de la Contraloría</w:t>
      </w:r>
      <w:r w:rsidR="0019259E" w:rsidRPr="00062E9C">
        <w:rPr>
          <w:rFonts w:ascii="Tahoma" w:hAnsi="Tahoma" w:cs="Tahoma"/>
          <w:snapToGrid w:val="0"/>
          <w:color w:val="000000" w:themeColor="text1"/>
        </w:rPr>
        <w:t>, manifiesta lo siguiente: ---------------------------------------</w:t>
      </w:r>
      <w:r w:rsidR="00142E59" w:rsidRPr="00062E9C">
        <w:rPr>
          <w:rFonts w:ascii="Tahoma" w:hAnsi="Tahoma" w:cs="Tahoma"/>
          <w:color w:val="000000" w:themeColor="text1"/>
        </w:rPr>
        <w:t xml:space="preserve">1.- Primero, lo del recurso si se va ejercer en tiempo, es decir si se va a poder hacer el devengo del recurso y segundo no se observan los permisos y las autorizaciones del Estado de México y del Estado de Oaxaca que les pide la Empresa CIRES, para efecto de llevar a </w:t>
      </w:r>
      <w:r w:rsidR="00142E59" w:rsidRPr="00062E9C">
        <w:rPr>
          <w:rFonts w:ascii="Tahoma" w:hAnsi="Tahoma" w:cs="Tahoma"/>
          <w:color w:val="000000" w:themeColor="text1"/>
        </w:rPr>
        <w:lastRenderedPageBreak/>
        <w:t>cabo la instalación de sus equipos.----------------------------------------------------------------------</w:t>
      </w:r>
      <w:r w:rsidR="0019259E" w:rsidRPr="00062E9C">
        <w:rPr>
          <w:rFonts w:ascii="Tahoma" w:hAnsi="Tahoma" w:cs="Tahoma"/>
          <w:b/>
          <w:bCs/>
          <w:snapToGrid w:val="0"/>
          <w:color w:val="000000" w:themeColor="text1"/>
        </w:rPr>
        <w:t>La Consejería Jurídica</w:t>
      </w:r>
      <w:r w:rsidR="0019259E" w:rsidRPr="00062E9C">
        <w:rPr>
          <w:rFonts w:ascii="Tahoma" w:hAnsi="Tahoma" w:cs="Tahoma"/>
          <w:snapToGrid w:val="0"/>
          <w:color w:val="000000" w:themeColor="text1"/>
        </w:rPr>
        <w:t>, manifiesta lo siguiente: ---------------------------------------------------</w:t>
      </w:r>
      <w:bookmarkStart w:id="0" w:name="_GoBack"/>
      <w:bookmarkEnd w:id="0"/>
      <w:r w:rsidR="00633422" w:rsidRPr="00633422">
        <w:rPr>
          <w:rFonts w:ascii="Tahoma" w:hAnsi="Tahoma" w:cs="Tahoma"/>
          <w:b/>
          <w:snapToGrid w:val="0"/>
        </w:rPr>
        <w:t>Así mismo, atendiendo al contenido de los documentos que pre</w:t>
      </w:r>
      <w:r w:rsidR="00633422">
        <w:rPr>
          <w:rFonts w:ascii="Tahoma" w:hAnsi="Tahoma" w:cs="Tahoma"/>
          <w:b/>
          <w:snapToGrid w:val="0"/>
        </w:rPr>
        <w:t>se</w:t>
      </w:r>
      <w:r w:rsidR="00633422" w:rsidRPr="00633422">
        <w:rPr>
          <w:rFonts w:ascii="Tahoma" w:hAnsi="Tahoma" w:cs="Tahoma"/>
          <w:b/>
          <w:snapToGrid w:val="0"/>
        </w:rPr>
        <w:t>nta</w:t>
      </w:r>
      <w:r w:rsidR="001C460C">
        <w:rPr>
          <w:rFonts w:ascii="Tahoma" w:hAnsi="Tahoma" w:cs="Tahoma"/>
          <w:b/>
          <w:snapToGrid w:val="0"/>
        </w:rPr>
        <w:t>n</w:t>
      </w:r>
      <w:r w:rsidR="00633422" w:rsidRPr="00633422">
        <w:rPr>
          <w:rFonts w:ascii="Tahoma" w:hAnsi="Tahoma" w:cs="Tahoma"/>
          <w:b/>
          <w:snapToGrid w:val="0"/>
        </w:rPr>
        <w:t>, se contravendría lo dispuesto por el</w:t>
      </w:r>
      <w:r w:rsidR="00633422" w:rsidRPr="00633422">
        <w:rPr>
          <w:rFonts w:ascii="Tahoma" w:hAnsi="Tahoma" w:cs="Tahoma"/>
          <w:snapToGrid w:val="0"/>
        </w:rPr>
        <w:t xml:space="preserve"> </w:t>
      </w:r>
      <w:r w:rsidR="00633422" w:rsidRPr="00633422">
        <w:rPr>
          <w:rFonts w:ascii="Tahoma" w:hAnsi="Tahoma" w:cs="Tahoma"/>
          <w:b/>
          <w:snapToGrid w:val="0"/>
        </w:rPr>
        <w:t xml:space="preserve">artículo 42 de la Ley de Presupuesto, Contabilidad y Gasto Público del Estado de Morelos. </w:t>
      </w:r>
      <w:r w:rsidR="00633422">
        <w:rPr>
          <w:rFonts w:ascii="Tahoma" w:hAnsi="Tahoma" w:cs="Tahoma"/>
          <w:b/>
          <w:snapToGrid w:val="0"/>
        </w:rPr>
        <w:t>-------------------------------------------------------------------------------------------------------------------------------</w:t>
      </w:r>
      <w:r w:rsidR="0019259E" w:rsidRPr="00D0519D">
        <w:rPr>
          <w:rFonts w:ascii="Tahoma" w:hAnsi="Tahoma" w:cs="Tahoma"/>
          <w:b/>
          <w:snapToGrid w:val="0"/>
        </w:rPr>
        <w:t>Previo uso de la voz por parte de los integrantes para manifestar sus observaciones: -------------------------------------------------------------------</w:t>
      </w:r>
      <w:r w:rsidR="0019259E">
        <w:rPr>
          <w:rFonts w:ascii="Tahoma" w:hAnsi="Tahoma" w:cs="Tahoma"/>
          <w:b/>
          <w:snapToGrid w:val="0"/>
        </w:rPr>
        <w:t>---------</w:t>
      </w:r>
    </w:p>
    <w:p w14:paraId="2EDB1E96" w14:textId="13B183C7" w:rsidR="0019259E" w:rsidRPr="00D0519D" w:rsidRDefault="0019259E" w:rsidP="0019259E">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p>
    <w:p w14:paraId="273136D0" w14:textId="77777777" w:rsidR="0019259E" w:rsidRPr="00D0519D" w:rsidRDefault="0019259E" w:rsidP="0019259E">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61086A2" w14:textId="77777777" w:rsidR="0019259E" w:rsidRPr="00D0519D" w:rsidRDefault="0019259E" w:rsidP="0019259E">
      <w:pPr>
        <w:jc w:val="both"/>
        <w:rPr>
          <w:rFonts w:ascii="Tahoma" w:hAnsi="Tahoma" w:cs="Tahoma"/>
          <w:lang w:val="es-ES"/>
        </w:rPr>
      </w:pPr>
      <w:r>
        <w:rPr>
          <w:rFonts w:ascii="Tahoma" w:hAnsi="Tahoma" w:cs="Tahoma"/>
          <w:lang w:val="es-ES"/>
        </w:rPr>
        <w:t>Voto en contra</w:t>
      </w:r>
      <w:r w:rsidRPr="00D0519D">
        <w:rPr>
          <w:rFonts w:ascii="Tahoma" w:hAnsi="Tahoma" w:cs="Tahoma"/>
          <w:lang w:val="es-ES"/>
        </w:rPr>
        <w:t>, Presidenta del Comité. --------------------------------------------------------</w:t>
      </w:r>
      <w:r>
        <w:rPr>
          <w:rFonts w:ascii="Tahoma" w:hAnsi="Tahoma" w:cs="Tahoma"/>
          <w:lang w:val="es-ES"/>
        </w:rPr>
        <w:t>--------</w:t>
      </w:r>
    </w:p>
    <w:p w14:paraId="6309A9C0" w14:textId="77777777" w:rsidR="0019259E" w:rsidRPr="00D0519D" w:rsidRDefault="0019259E" w:rsidP="0019259E">
      <w:pPr>
        <w:jc w:val="both"/>
        <w:rPr>
          <w:rFonts w:ascii="Tahoma" w:hAnsi="Tahoma" w:cs="Tahoma"/>
          <w:lang w:val="es-ES"/>
        </w:rPr>
      </w:pPr>
      <w:r>
        <w:rPr>
          <w:rFonts w:ascii="Tahoma" w:hAnsi="Tahoma" w:cs="Tahoma"/>
          <w:lang w:val="es-ES"/>
        </w:rPr>
        <w:t>Voto en contra</w:t>
      </w:r>
      <w:r w:rsidRPr="00D0519D">
        <w:rPr>
          <w:rFonts w:ascii="Tahoma" w:hAnsi="Tahoma" w:cs="Tahoma"/>
          <w:lang w:val="es-ES"/>
        </w:rPr>
        <w:t>, Secretario Ejecutivo.------------------------------------------------------------</w:t>
      </w:r>
      <w:r>
        <w:rPr>
          <w:rFonts w:ascii="Tahoma" w:hAnsi="Tahoma" w:cs="Tahoma"/>
          <w:lang w:val="es-ES"/>
        </w:rPr>
        <w:t>--------</w:t>
      </w:r>
    </w:p>
    <w:p w14:paraId="04C20DBC" w14:textId="77777777" w:rsidR="0019259E" w:rsidRPr="006335F6" w:rsidRDefault="0019259E" w:rsidP="0019259E">
      <w:pPr>
        <w:jc w:val="both"/>
        <w:rPr>
          <w:rFonts w:ascii="Tahoma" w:hAnsi="Tahoma" w:cs="Tahoma"/>
          <w:lang w:val="es-ES"/>
        </w:rPr>
      </w:pPr>
      <w:r>
        <w:rPr>
          <w:rFonts w:ascii="Tahoma" w:hAnsi="Tahoma" w:cs="Tahoma"/>
          <w:lang w:val="es-ES"/>
        </w:rPr>
        <w:t>Voto en contra</w:t>
      </w:r>
      <w:r w:rsidRPr="006335F6">
        <w:rPr>
          <w:rFonts w:ascii="Tahoma" w:hAnsi="Tahoma" w:cs="Tahoma"/>
          <w:lang w:val="es-ES"/>
        </w:rPr>
        <w:t xml:space="preserve"> Representante de la Secretaría de Administración. ------------</w:t>
      </w:r>
      <w:r>
        <w:rPr>
          <w:rFonts w:ascii="Tahoma" w:hAnsi="Tahoma" w:cs="Tahoma"/>
          <w:lang w:val="es-ES"/>
        </w:rPr>
        <w:t>--------------------</w:t>
      </w:r>
    </w:p>
    <w:p w14:paraId="239596C0" w14:textId="77777777" w:rsidR="0019259E" w:rsidRPr="00D0519D" w:rsidRDefault="0019259E" w:rsidP="0019259E">
      <w:pPr>
        <w:jc w:val="both"/>
        <w:rPr>
          <w:rFonts w:ascii="Tahoma" w:hAnsi="Tahoma" w:cs="Tahoma"/>
          <w:lang w:val="es-ES"/>
        </w:rPr>
      </w:pPr>
      <w:r>
        <w:rPr>
          <w:rFonts w:ascii="Tahoma" w:hAnsi="Tahoma" w:cs="Tahoma"/>
          <w:lang w:val="es-ES"/>
        </w:rPr>
        <w:t>Voto en contra</w:t>
      </w:r>
      <w:r w:rsidRPr="00D0519D">
        <w:rPr>
          <w:rFonts w:ascii="Tahoma" w:hAnsi="Tahoma" w:cs="Tahoma"/>
          <w:lang w:val="es-ES"/>
        </w:rPr>
        <w:t>, Representante de la Secretaría de Hacienda. ------------------------------</w:t>
      </w:r>
      <w:r>
        <w:rPr>
          <w:rFonts w:ascii="Tahoma" w:hAnsi="Tahoma" w:cs="Tahoma"/>
          <w:lang w:val="es-ES"/>
        </w:rPr>
        <w:t>--------</w:t>
      </w:r>
    </w:p>
    <w:p w14:paraId="3CC51918" w14:textId="77777777" w:rsidR="0019259E" w:rsidRPr="00D0519D" w:rsidRDefault="0019259E" w:rsidP="0019259E">
      <w:pPr>
        <w:jc w:val="both"/>
        <w:rPr>
          <w:rFonts w:ascii="Tahoma" w:hAnsi="Tahoma" w:cs="Tahoma"/>
          <w:lang w:val="es-ES"/>
        </w:rPr>
      </w:pPr>
      <w:r>
        <w:rPr>
          <w:rFonts w:ascii="Tahoma" w:hAnsi="Tahoma" w:cs="Tahoma"/>
          <w:lang w:val="es-ES"/>
        </w:rPr>
        <w:t>Voto en contra</w:t>
      </w:r>
      <w:r w:rsidRPr="00D0519D">
        <w:rPr>
          <w:rFonts w:ascii="Tahoma" w:hAnsi="Tahoma" w:cs="Tahoma"/>
          <w:lang w:val="es-ES"/>
        </w:rPr>
        <w:t xml:space="preserve"> Representante de la Secretaría de la Contraloría.--------------------------</w:t>
      </w:r>
      <w:r>
        <w:rPr>
          <w:rFonts w:ascii="Tahoma" w:hAnsi="Tahoma" w:cs="Tahoma"/>
          <w:lang w:val="es-ES"/>
        </w:rPr>
        <w:t>--------</w:t>
      </w:r>
    </w:p>
    <w:p w14:paraId="70608349" w14:textId="77777777" w:rsidR="0019259E" w:rsidRPr="00D0519D" w:rsidRDefault="0019259E" w:rsidP="0019259E">
      <w:pPr>
        <w:jc w:val="both"/>
        <w:rPr>
          <w:rFonts w:ascii="Tahoma" w:hAnsi="Tahoma" w:cs="Tahoma"/>
          <w:b/>
          <w:lang w:val="es-ES"/>
        </w:rPr>
      </w:pPr>
      <w:r w:rsidRPr="00D0519D">
        <w:rPr>
          <w:rFonts w:ascii="Tahoma" w:hAnsi="Tahoma" w:cs="Tahoma"/>
          <w:snapToGrid w:val="0"/>
        </w:rPr>
        <w:t>Voto a favor, área solicitante.-----------------------------------------------------------------</w:t>
      </w:r>
      <w:r>
        <w:rPr>
          <w:rFonts w:ascii="Tahoma" w:hAnsi="Tahoma" w:cs="Tahoma"/>
          <w:snapToGrid w:val="0"/>
        </w:rPr>
        <w:t>----------</w:t>
      </w:r>
    </w:p>
    <w:p w14:paraId="419971FE" w14:textId="77777777" w:rsidR="0019259E" w:rsidRPr="00D0519D" w:rsidRDefault="0019259E" w:rsidP="0019259E">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1 voto</w:t>
      </w:r>
      <w:r w:rsidRPr="00D0519D">
        <w:rPr>
          <w:rFonts w:ascii="Tahoma" w:hAnsi="Tahoma" w:cs="Tahoma"/>
          <w:b/>
          <w:lang w:val="es-ES"/>
        </w:rPr>
        <w:t xml:space="preserve"> a favor, </w:t>
      </w:r>
      <w:r>
        <w:rPr>
          <w:rFonts w:ascii="Tahoma" w:hAnsi="Tahoma" w:cs="Tahoma"/>
          <w:b/>
          <w:lang w:val="es-ES"/>
        </w:rPr>
        <w:t>5 votos en contra, 0</w:t>
      </w:r>
      <w:r w:rsidRPr="00D0519D">
        <w:rPr>
          <w:rFonts w:ascii="Tahoma" w:hAnsi="Tahoma" w:cs="Tahoma"/>
          <w:b/>
          <w:lang w:val="es-ES"/>
        </w:rPr>
        <w:t xml:space="preserve"> voto de abstención.-</w:t>
      </w:r>
    </w:p>
    <w:p w14:paraId="6EDBAAF9" w14:textId="7DBB5801" w:rsidR="00CA7E19" w:rsidRPr="001261E6" w:rsidRDefault="0019259E" w:rsidP="00CA7E19">
      <w:pPr>
        <w:jc w:val="both"/>
        <w:rPr>
          <w:rFonts w:ascii="Tahoma" w:hAnsi="Tahoma" w:cs="Tahoma"/>
        </w:rPr>
      </w:pPr>
      <w:r>
        <w:rPr>
          <w:rFonts w:ascii="Tahoma" w:hAnsi="Tahoma" w:cs="Tahoma"/>
          <w:b/>
          <w:i/>
        </w:rPr>
        <w:t xml:space="preserve">ACUERDO 03/ORD45/03/12/2021.-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mayoría</w:t>
      </w:r>
      <w:r w:rsidRPr="00D0519D">
        <w:rPr>
          <w:rFonts w:ascii="Tahoma" w:hAnsi="Tahoma" w:cs="Tahoma"/>
        </w:rPr>
        <w:t xml:space="preserve"> </w:t>
      </w:r>
      <w:r>
        <w:rPr>
          <w:rFonts w:ascii="Tahoma" w:hAnsi="Tahoma" w:cs="Tahoma"/>
        </w:rPr>
        <w:t xml:space="preserve">de votos de los presentes, </w:t>
      </w:r>
      <w:r w:rsidRPr="00F84027">
        <w:rPr>
          <w:rFonts w:ascii="Tahoma" w:hAnsi="Tahoma" w:cs="Tahoma"/>
          <w:b/>
        </w:rPr>
        <w:t>NO</w:t>
      </w:r>
      <w:r>
        <w:rPr>
          <w:rFonts w:ascii="Tahoma" w:hAnsi="Tahoma" w:cs="Tahoma"/>
          <w:b/>
        </w:rPr>
        <w:t xml:space="preserve"> </w:t>
      </w:r>
      <w:r w:rsidRPr="00E259C8">
        <w:rPr>
          <w:rFonts w:ascii="Tahoma" w:hAnsi="Tahoma" w:cs="Tahoma"/>
        </w:rPr>
        <w:t xml:space="preserve"> aprobar la procedencia </w:t>
      </w:r>
      <w:r w:rsidRPr="00E259C8">
        <w:rPr>
          <w:rFonts w:ascii="Tahoma" w:hAnsi="Tahoma" w:cs="Tahoma"/>
          <w:snapToGrid w:val="0"/>
        </w:rPr>
        <w:t>de la Licitación Pública Nacional presencial número EA-NXX-2021</w:t>
      </w:r>
      <w:r>
        <w:rPr>
          <w:rFonts w:ascii="Tahoma" w:hAnsi="Tahoma" w:cs="Tahoma"/>
          <w:snapToGrid w:val="0"/>
        </w:rPr>
        <w:t xml:space="preserve">, referente a la adquisición, instalación y puesta en operación de transmisores </w:t>
      </w:r>
      <w:proofErr w:type="spellStart"/>
      <w:r>
        <w:rPr>
          <w:rFonts w:ascii="Tahoma" w:hAnsi="Tahoma" w:cs="Tahoma"/>
          <w:snapToGrid w:val="0"/>
        </w:rPr>
        <w:t>multialertamiento</w:t>
      </w:r>
      <w:proofErr w:type="spellEnd"/>
      <w:r>
        <w:rPr>
          <w:rFonts w:ascii="Tahoma" w:hAnsi="Tahoma" w:cs="Tahoma"/>
          <w:snapToGrid w:val="0"/>
        </w:rPr>
        <w:t xml:space="preserve">, incluido </w:t>
      </w:r>
      <w:proofErr w:type="spellStart"/>
      <w:r>
        <w:rPr>
          <w:rFonts w:ascii="Tahoma" w:hAnsi="Tahoma" w:cs="Tahoma"/>
          <w:snapToGrid w:val="0"/>
        </w:rPr>
        <w:t>alertamiento</w:t>
      </w:r>
      <w:proofErr w:type="spellEnd"/>
      <w:r>
        <w:rPr>
          <w:rFonts w:ascii="Tahoma" w:hAnsi="Tahoma" w:cs="Tahoma"/>
          <w:snapToGrid w:val="0"/>
        </w:rPr>
        <w:t xml:space="preserve"> sísmico, tipo NOAA (</w:t>
      </w:r>
      <w:proofErr w:type="spellStart"/>
      <w:r>
        <w:rPr>
          <w:rFonts w:ascii="Tahoma" w:hAnsi="Tahoma" w:cs="Tahoma"/>
          <w:snapToGrid w:val="0"/>
        </w:rPr>
        <w:t>National</w:t>
      </w:r>
      <w:proofErr w:type="spellEnd"/>
      <w:r>
        <w:rPr>
          <w:rFonts w:ascii="Tahoma" w:hAnsi="Tahoma" w:cs="Tahoma"/>
          <w:snapToGrid w:val="0"/>
        </w:rPr>
        <w:t xml:space="preserve"> </w:t>
      </w:r>
      <w:proofErr w:type="spellStart"/>
      <w:r>
        <w:rPr>
          <w:rFonts w:ascii="Tahoma" w:hAnsi="Tahoma" w:cs="Tahoma"/>
          <w:snapToGrid w:val="0"/>
        </w:rPr>
        <w:t>Oceanic</w:t>
      </w:r>
      <w:proofErr w:type="spellEnd"/>
      <w:r>
        <w:rPr>
          <w:rFonts w:ascii="Tahoma" w:hAnsi="Tahoma" w:cs="Tahoma"/>
          <w:snapToGrid w:val="0"/>
        </w:rPr>
        <w:t xml:space="preserve"> and </w:t>
      </w:r>
      <w:proofErr w:type="spellStart"/>
      <w:r>
        <w:rPr>
          <w:rFonts w:ascii="Tahoma" w:hAnsi="Tahoma" w:cs="Tahoma"/>
          <w:snapToGrid w:val="0"/>
        </w:rPr>
        <w:t>Atmospheric</w:t>
      </w:r>
      <w:proofErr w:type="spellEnd"/>
      <w:r>
        <w:rPr>
          <w:rFonts w:ascii="Tahoma" w:hAnsi="Tahoma" w:cs="Tahoma"/>
          <w:snapToGrid w:val="0"/>
        </w:rPr>
        <w:t xml:space="preserve"> </w:t>
      </w:r>
      <w:proofErr w:type="spellStart"/>
      <w:r>
        <w:rPr>
          <w:rFonts w:ascii="Tahoma" w:hAnsi="Tahoma" w:cs="Tahoma"/>
          <w:snapToGrid w:val="0"/>
        </w:rPr>
        <w:t>Administration</w:t>
      </w:r>
      <w:proofErr w:type="spellEnd"/>
      <w:r>
        <w:rPr>
          <w:rFonts w:ascii="Tahoma" w:hAnsi="Tahoma" w:cs="Tahoma"/>
          <w:snapToGrid w:val="0"/>
        </w:rPr>
        <w:t>), de operación continua, con estándar EAS-SAME (</w:t>
      </w:r>
      <w:proofErr w:type="spellStart"/>
      <w:r>
        <w:rPr>
          <w:rFonts w:ascii="Tahoma" w:hAnsi="Tahoma" w:cs="Tahoma"/>
          <w:snapToGrid w:val="0"/>
        </w:rPr>
        <w:t>Emergency</w:t>
      </w:r>
      <w:proofErr w:type="spellEnd"/>
      <w:r>
        <w:rPr>
          <w:rFonts w:ascii="Tahoma" w:hAnsi="Tahoma" w:cs="Tahoma"/>
          <w:snapToGrid w:val="0"/>
        </w:rPr>
        <w:t xml:space="preserve"> </w:t>
      </w:r>
      <w:proofErr w:type="spellStart"/>
      <w:r>
        <w:rPr>
          <w:rFonts w:ascii="Tahoma" w:hAnsi="Tahoma" w:cs="Tahoma"/>
          <w:snapToGrid w:val="0"/>
        </w:rPr>
        <w:t>Alert</w:t>
      </w:r>
      <w:proofErr w:type="spellEnd"/>
      <w:r>
        <w:rPr>
          <w:rFonts w:ascii="Tahoma" w:hAnsi="Tahoma" w:cs="Tahoma"/>
          <w:snapToGrid w:val="0"/>
        </w:rPr>
        <w:t xml:space="preserve"> </w:t>
      </w:r>
      <w:proofErr w:type="spellStart"/>
      <w:r>
        <w:rPr>
          <w:rFonts w:ascii="Tahoma" w:hAnsi="Tahoma" w:cs="Tahoma"/>
          <w:snapToGrid w:val="0"/>
        </w:rPr>
        <w:t>System-Specific</w:t>
      </w:r>
      <w:proofErr w:type="spellEnd"/>
      <w:r>
        <w:rPr>
          <w:rFonts w:ascii="Tahoma" w:hAnsi="Tahoma" w:cs="Tahoma"/>
          <w:snapToGrid w:val="0"/>
        </w:rPr>
        <w:t xml:space="preserve"> </w:t>
      </w:r>
      <w:proofErr w:type="spellStart"/>
      <w:r>
        <w:rPr>
          <w:rFonts w:ascii="Tahoma" w:hAnsi="Tahoma" w:cs="Tahoma"/>
          <w:snapToGrid w:val="0"/>
        </w:rPr>
        <w:t>Area</w:t>
      </w:r>
      <w:proofErr w:type="spellEnd"/>
      <w:r>
        <w:rPr>
          <w:rFonts w:ascii="Tahoma" w:hAnsi="Tahoma" w:cs="Tahoma"/>
          <w:snapToGrid w:val="0"/>
        </w:rPr>
        <w:t xml:space="preserve"> </w:t>
      </w:r>
      <w:proofErr w:type="spellStart"/>
      <w:r>
        <w:rPr>
          <w:rFonts w:ascii="Tahoma" w:hAnsi="Tahoma" w:cs="Tahoma"/>
          <w:snapToGrid w:val="0"/>
        </w:rPr>
        <w:t>Message</w:t>
      </w:r>
      <w:proofErr w:type="spellEnd"/>
      <w:r>
        <w:rPr>
          <w:rFonts w:ascii="Tahoma" w:hAnsi="Tahoma" w:cs="Tahoma"/>
          <w:snapToGrid w:val="0"/>
        </w:rPr>
        <w:t xml:space="preserve"> </w:t>
      </w:r>
      <w:proofErr w:type="spellStart"/>
      <w:r>
        <w:rPr>
          <w:rFonts w:ascii="Tahoma" w:hAnsi="Tahoma" w:cs="Tahoma"/>
          <w:snapToGrid w:val="0"/>
        </w:rPr>
        <w:t>Enconding</w:t>
      </w:r>
      <w:proofErr w:type="spellEnd"/>
      <w:r>
        <w:rPr>
          <w:rFonts w:ascii="Tahoma" w:hAnsi="Tahoma" w:cs="Tahoma"/>
          <w:snapToGrid w:val="0"/>
        </w:rPr>
        <w:t>), llave en mano, a plazos reducidos, solicitado por la Coordinación Estatal de Protección Civil Morelos.</w:t>
      </w:r>
      <w:r w:rsidR="00CA7E19" w:rsidRPr="00CA7E19">
        <w:rPr>
          <w:rFonts w:ascii="Tahoma" w:hAnsi="Tahoma" w:cs="Tahoma"/>
          <w:snapToGrid w:val="0"/>
          <w:szCs w:val="22"/>
        </w:rPr>
        <w:t xml:space="preserve"> </w:t>
      </w:r>
      <w:r w:rsidR="00CA7E19" w:rsidRPr="00DD5F6D">
        <w:rPr>
          <w:rFonts w:ascii="Tahoma" w:hAnsi="Tahoma" w:cs="Tahoma"/>
          <w:snapToGrid w:val="0"/>
          <w:szCs w:val="22"/>
        </w:rPr>
        <w:t>L</w:t>
      </w:r>
      <w:r w:rsidR="00CA7E19" w:rsidRPr="00DD5F6D">
        <w:rPr>
          <w:rFonts w:ascii="Tahoma" w:hAnsi="Tahoma" w:cs="Tahoma"/>
          <w:szCs w:val="22"/>
        </w:rPr>
        <w:t xml:space="preserve">o anterior de conformidad con lo dispuesto por los artículos 27, 28 facción VII de la Ley </w:t>
      </w:r>
      <w:r w:rsidR="00CA7E19">
        <w:rPr>
          <w:rFonts w:ascii="Tahoma" w:hAnsi="Tahoma" w:cs="Tahoma"/>
          <w:szCs w:val="22"/>
        </w:rPr>
        <w:t>s</w:t>
      </w:r>
      <w:r w:rsidR="00CA7E19" w:rsidRPr="00DD5F6D">
        <w:rPr>
          <w:rFonts w:ascii="Tahoma" w:hAnsi="Tahoma" w:cs="Tahoma"/>
          <w:szCs w:val="22"/>
        </w:rPr>
        <w:t>obre Adquisiciones, Enajenaciones, Arrendamientos y Prestación de Servicios del Poder Ejecutivo del Estado Libre y Soberano de Morelo</w:t>
      </w:r>
      <w:r w:rsidR="00CA7E19">
        <w:rPr>
          <w:rFonts w:ascii="Tahoma" w:hAnsi="Tahoma" w:cs="Tahoma"/>
          <w:szCs w:val="22"/>
        </w:rPr>
        <w:t>s.---------------------------</w:t>
      </w:r>
    </w:p>
    <w:p w14:paraId="6A015509" w14:textId="2B906CC0" w:rsidR="00C254C8" w:rsidRPr="00CA7E19" w:rsidRDefault="00CA7E19" w:rsidP="0019259E">
      <w:pPr>
        <w:jc w:val="both"/>
        <w:rPr>
          <w:rFonts w:ascii="Tahoma" w:hAnsi="Tahoma" w:cs="Tahoma"/>
          <w:b/>
          <w:snapToGrid w:val="0"/>
        </w:rPr>
      </w:pPr>
      <w:r w:rsidRPr="00CA7E19">
        <w:rPr>
          <w:rFonts w:ascii="Tahoma" w:hAnsi="Tahoma" w:cs="Tahoma"/>
          <w:b/>
          <w:snapToGrid w:val="0"/>
        </w:rPr>
        <w:t xml:space="preserve">PUNTO SEIS.- </w:t>
      </w:r>
      <w:r w:rsidR="008F0C18" w:rsidRPr="00F542CD">
        <w:rPr>
          <w:rFonts w:ascii="Tahoma" w:hAnsi="Tahoma" w:cs="Tahoma"/>
          <w:snapToGrid w:val="0"/>
        </w:rPr>
        <w:t xml:space="preserve">Revisión y en su caso, </w:t>
      </w:r>
      <w:r w:rsidR="008F0C18">
        <w:rPr>
          <w:rFonts w:ascii="Tahoma" w:hAnsi="Tahoma" w:cs="Tahoma"/>
          <w:snapToGrid w:val="0"/>
        </w:rPr>
        <w:t xml:space="preserve">dictaminar el procedimiento de </w:t>
      </w:r>
      <w:r w:rsidR="008F0C18" w:rsidRPr="00444727">
        <w:rPr>
          <w:rFonts w:ascii="Tahoma" w:hAnsi="Tahoma" w:cs="Tahoma"/>
          <w:snapToGrid w:val="0"/>
        </w:rPr>
        <w:t>excepción de la Licitación Pública, mediante la mo</w:t>
      </w:r>
      <w:r w:rsidR="008F0C18">
        <w:rPr>
          <w:rFonts w:ascii="Tahoma" w:hAnsi="Tahoma" w:cs="Tahoma"/>
          <w:snapToGrid w:val="0"/>
        </w:rPr>
        <w:t>dalidad de adjudicación directa de carácter nacional y se realice la adquisición de la “Emisora Alterna de Alerta Sísmica Mexicana, EASAS”, solicitado por la Coordinación Estatal de Protección Civil Morelos.-------------------------------------------------------------------------------------------------------------------------------------------------------------</w:t>
      </w:r>
    </w:p>
    <w:p w14:paraId="71232445" w14:textId="1C23FD94" w:rsidR="003A5A7D" w:rsidRPr="003C00AE" w:rsidRDefault="003A5A7D" w:rsidP="003A5A7D">
      <w:pPr>
        <w:jc w:val="both"/>
        <w:rPr>
          <w:rFonts w:ascii="Tahoma" w:hAnsi="Tahoma" w:cs="Tahoma"/>
          <w:snapToGrid w:val="0"/>
          <w:color w:val="171717"/>
        </w:rPr>
      </w:pPr>
      <w:r w:rsidRPr="00693CF3">
        <w:rPr>
          <w:rFonts w:ascii="Tahoma" w:hAnsi="Tahoma" w:cs="Tahoma"/>
          <w:snapToGrid w:val="0"/>
        </w:rPr>
        <w:t>Una vez expuesto el punto</w:t>
      </w:r>
      <w:r w:rsidRPr="007E12EF">
        <w:rPr>
          <w:rFonts w:ascii="Tahoma" w:hAnsi="Tahoma" w:cs="Tahoma"/>
          <w:b/>
          <w:color w:val="000000"/>
        </w:rPr>
        <w:t xml:space="preserve"> </w:t>
      </w:r>
      <w:r w:rsidRPr="00DC0D6C">
        <w:rPr>
          <w:rFonts w:ascii="Tahoma" w:hAnsi="Tahoma" w:cs="Tahoma"/>
          <w:color w:val="000000"/>
        </w:rPr>
        <w:t>por</w:t>
      </w:r>
      <w:r>
        <w:rPr>
          <w:rFonts w:ascii="Tahoma" w:hAnsi="Tahoma" w:cs="Tahoma"/>
          <w:color w:val="000000"/>
        </w:rPr>
        <w:t xml:space="preserve"> </w:t>
      </w:r>
      <w:r w:rsidRPr="005663C5">
        <w:rPr>
          <w:rFonts w:ascii="Tahoma" w:hAnsi="Tahoma" w:cs="Tahoma"/>
        </w:rPr>
        <w:t xml:space="preserve">Pedro Enrique </w:t>
      </w:r>
      <w:proofErr w:type="spellStart"/>
      <w:r w:rsidRPr="005663C5">
        <w:rPr>
          <w:rFonts w:ascii="Tahoma" w:hAnsi="Tahoma" w:cs="Tahoma"/>
        </w:rPr>
        <w:t>Clement</w:t>
      </w:r>
      <w:proofErr w:type="spellEnd"/>
      <w:r w:rsidRPr="005663C5">
        <w:rPr>
          <w:rFonts w:ascii="Tahoma" w:hAnsi="Tahoma" w:cs="Tahoma"/>
        </w:rPr>
        <w:t xml:space="preserve"> Gallardo</w:t>
      </w:r>
      <w:r>
        <w:rPr>
          <w:rFonts w:ascii="Tahoma" w:hAnsi="Tahoma" w:cs="Tahoma"/>
        </w:rPr>
        <w:t>, Titular de la Coordinación Estatal de Protección Civil Morelos,</w:t>
      </w:r>
      <w:r>
        <w:rPr>
          <w:rFonts w:ascii="Tahoma" w:hAnsi="Tahoma" w:cs="Tahoma"/>
          <w:color w:val="000000"/>
        </w:rPr>
        <w:t xml:space="preserve"> el </w:t>
      </w:r>
      <w:r>
        <w:rPr>
          <w:rFonts w:ascii="Tahoma" w:hAnsi="Tahoma" w:cs="Tahoma"/>
        </w:rPr>
        <w:t xml:space="preserve">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 </w:t>
      </w:r>
      <w:r w:rsidRPr="00AE37DD">
        <w:rPr>
          <w:rFonts w:ascii="Tahoma" w:hAnsi="Tahoma" w:cs="Tahoma"/>
          <w:color w:val="000000" w:themeColor="text1"/>
        </w:rPr>
        <w:t>$</w:t>
      </w:r>
      <w:r>
        <w:rPr>
          <w:rFonts w:ascii="Tahoma" w:hAnsi="Tahoma" w:cs="Tahoma"/>
          <w:color w:val="000000" w:themeColor="text1"/>
        </w:rPr>
        <w:t>5,300,000.00 (Cinco Millones Trescientos Mil Pesos 00/100 M.N.)</w:t>
      </w:r>
      <w:r w:rsidRPr="00C254C8">
        <w:rPr>
          <w:rFonts w:ascii="Tahoma" w:hAnsi="Tahoma" w:cs="Tahoma"/>
          <w:snapToGrid w:val="0"/>
        </w:rPr>
        <w:t>.</w:t>
      </w:r>
      <w:r>
        <w:rPr>
          <w:rFonts w:ascii="Tahoma" w:hAnsi="Tahoma" w:cs="Tahoma"/>
          <w:b/>
          <w:snapToGrid w:val="0"/>
        </w:rPr>
        <w:t xml:space="preserve">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oficio</w:t>
      </w:r>
      <w:r>
        <w:rPr>
          <w:rFonts w:ascii="Tahoma" w:hAnsi="Tahoma" w:cs="Tahoma"/>
          <w:snapToGrid w:val="0"/>
          <w:color w:val="000000" w:themeColor="text1"/>
        </w:rPr>
        <w:t xml:space="preserve"> número SG/CEPCM/DAF/2252/2021 de fecha 19 de noviembre de 2021, suscrito y firmado por J. Jesús </w:t>
      </w:r>
      <w:proofErr w:type="spellStart"/>
      <w:r>
        <w:rPr>
          <w:rFonts w:ascii="Tahoma" w:hAnsi="Tahoma" w:cs="Tahoma"/>
          <w:snapToGrid w:val="0"/>
          <w:color w:val="000000" w:themeColor="text1"/>
        </w:rPr>
        <w:t>Uriostegui</w:t>
      </w:r>
      <w:proofErr w:type="spellEnd"/>
      <w:r>
        <w:rPr>
          <w:rFonts w:ascii="Tahoma" w:hAnsi="Tahoma" w:cs="Tahoma"/>
          <w:snapToGrid w:val="0"/>
          <w:color w:val="000000" w:themeColor="text1"/>
        </w:rPr>
        <w:t xml:space="preserve"> Beltrán, Director de Administración y Finanzas de la Coordinación Estatal de Protección Civil Morelos</w:t>
      </w:r>
      <w:r>
        <w:rPr>
          <w:rFonts w:ascii="Tahoma" w:hAnsi="Tahoma" w:cs="Tahoma"/>
          <w:snapToGrid w:val="0"/>
          <w:color w:val="171717"/>
        </w:rPr>
        <w:t xml:space="preserve">. </w:t>
      </w:r>
      <w:r w:rsidR="00421F06">
        <w:rPr>
          <w:rFonts w:ascii="Tahoma" w:hAnsi="Tahoma" w:cs="Tahoma"/>
          <w:snapToGrid w:val="0"/>
        </w:rPr>
        <w:t xml:space="preserve">Así mismo solicita se adjudique </w:t>
      </w:r>
      <w:r w:rsidR="003C00AE">
        <w:rPr>
          <w:rFonts w:ascii="Tahoma" w:hAnsi="Tahoma" w:cs="Tahoma"/>
        </w:rPr>
        <w:t xml:space="preserve">a la Asociación Civil denominada Centro de Instrumentación y Registro Sísmico A.C.  (CIRES, A.C.); </w:t>
      </w:r>
      <w:r w:rsidRPr="008E74C8">
        <w:rPr>
          <w:rFonts w:ascii="Tahoma" w:hAnsi="Tahoma" w:cs="Tahoma"/>
          <w:snapToGrid w:val="0"/>
        </w:rPr>
        <w:t>a</w:t>
      </w:r>
      <w:r>
        <w:rPr>
          <w:rFonts w:ascii="Tahoma" w:hAnsi="Tahoma" w:cs="Tahoma"/>
          <w:snapToGrid w:val="0"/>
        </w:rPr>
        <w:t xml:space="preserve"> </w:t>
      </w:r>
      <w:r w:rsidRPr="008E74C8">
        <w:rPr>
          <w:rFonts w:ascii="Tahoma" w:hAnsi="Tahoma" w:cs="Tahoma"/>
          <w:snapToGrid w:val="0"/>
        </w:rPr>
        <w:t>continuación se somete a votación el presente punto, con el siguiente resultad</w:t>
      </w:r>
      <w:r>
        <w:rPr>
          <w:rFonts w:ascii="Tahoma" w:hAnsi="Tahoma" w:cs="Tahoma"/>
          <w:snapToGrid w:val="0"/>
        </w:rPr>
        <w:t>o.---</w:t>
      </w:r>
      <w:r w:rsidR="003C00AE">
        <w:rPr>
          <w:rFonts w:ascii="Tahoma" w:hAnsi="Tahoma" w:cs="Tahoma"/>
          <w:snapToGrid w:val="0"/>
        </w:rPr>
        <w:t>-------------------------------------------------------------------------------------</w:t>
      </w:r>
    </w:p>
    <w:p w14:paraId="6C337130" w14:textId="77777777" w:rsidR="003A5A7D" w:rsidRDefault="003A5A7D" w:rsidP="003A5A7D">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61D32E53" w14:textId="338223EA" w:rsidR="003C3FBA" w:rsidRPr="003C3FBA" w:rsidRDefault="003C3FBA" w:rsidP="003C3FBA">
      <w:pPr>
        <w:jc w:val="both"/>
        <w:rPr>
          <w:rFonts w:ascii="Tahoma" w:hAnsi="Tahoma" w:cs="Tahoma"/>
        </w:rPr>
      </w:pPr>
      <w:r w:rsidRPr="003C3FBA">
        <w:rPr>
          <w:rFonts w:ascii="Tahoma" w:hAnsi="Tahoma" w:cs="Tahoma"/>
        </w:rPr>
        <w:t xml:space="preserve">Todos los integrantes coincidieron en que no resulta viable realizar la excepción si no se cuenta con la Licitación Pública Nacional, que no daría tiempo de realizarse por las razones expuestas, toda vez que van de la mano dichos proyectos. </w:t>
      </w:r>
      <w:r>
        <w:rPr>
          <w:rFonts w:ascii="Tahoma" w:hAnsi="Tahoma" w:cs="Tahoma"/>
        </w:rPr>
        <w:t>----------------------------------------</w:t>
      </w:r>
    </w:p>
    <w:p w14:paraId="613F5981" w14:textId="77777777" w:rsidR="001C460C" w:rsidRPr="001C460C" w:rsidRDefault="001C460C" w:rsidP="003A5A7D">
      <w:pPr>
        <w:pStyle w:val="Prrafodelista"/>
        <w:tabs>
          <w:tab w:val="left" w:pos="3465"/>
        </w:tabs>
        <w:ind w:left="0"/>
        <w:contextualSpacing w:val="0"/>
        <w:jc w:val="both"/>
        <w:rPr>
          <w:rFonts w:ascii="Tahoma" w:hAnsi="Tahoma" w:cs="Tahoma"/>
          <w:snapToGrid w:val="0"/>
          <w:color w:val="000000" w:themeColor="text1"/>
          <w:sz w:val="24"/>
          <w:szCs w:val="24"/>
        </w:rPr>
      </w:pPr>
      <w:r w:rsidRPr="001C460C">
        <w:rPr>
          <w:rFonts w:ascii="Tahoma" w:hAnsi="Tahoma" w:cs="Tahoma"/>
          <w:b/>
          <w:bCs/>
          <w:snapToGrid w:val="0"/>
          <w:color w:val="000000" w:themeColor="text1"/>
          <w:sz w:val="24"/>
          <w:szCs w:val="24"/>
        </w:rPr>
        <w:lastRenderedPageBreak/>
        <w:t>La Consejería Jurídica</w:t>
      </w:r>
      <w:r w:rsidRPr="001C460C">
        <w:rPr>
          <w:rFonts w:ascii="Tahoma" w:hAnsi="Tahoma" w:cs="Tahoma"/>
          <w:snapToGrid w:val="0"/>
          <w:color w:val="000000" w:themeColor="text1"/>
          <w:sz w:val="24"/>
          <w:szCs w:val="24"/>
        </w:rPr>
        <w:t>, manifiesta lo siguiente: ---------------------------------------------------</w:t>
      </w:r>
    </w:p>
    <w:p w14:paraId="3E01D5C4" w14:textId="7B15FC28" w:rsidR="001C460C" w:rsidRPr="001C460C" w:rsidRDefault="001C460C" w:rsidP="003A5A7D">
      <w:pPr>
        <w:pStyle w:val="Prrafodelista"/>
        <w:tabs>
          <w:tab w:val="left" w:pos="3465"/>
        </w:tabs>
        <w:ind w:left="0"/>
        <w:contextualSpacing w:val="0"/>
        <w:jc w:val="both"/>
        <w:rPr>
          <w:rFonts w:ascii="Tahoma" w:hAnsi="Tahoma" w:cs="Tahoma"/>
          <w:snapToGrid w:val="0"/>
          <w:sz w:val="24"/>
          <w:szCs w:val="24"/>
        </w:rPr>
      </w:pPr>
      <w:r w:rsidRPr="001C460C">
        <w:rPr>
          <w:rFonts w:ascii="Tahoma" w:hAnsi="Tahoma" w:cs="Tahoma"/>
          <w:snapToGrid w:val="0"/>
          <w:sz w:val="24"/>
          <w:szCs w:val="24"/>
        </w:rPr>
        <w:t>Se requiere la instalación y contar con otros elem</w:t>
      </w:r>
      <w:r>
        <w:rPr>
          <w:rFonts w:ascii="Tahoma" w:hAnsi="Tahoma" w:cs="Tahoma"/>
          <w:snapToGrid w:val="0"/>
          <w:sz w:val="24"/>
          <w:szCs w:val="24"/>
        </w:rPr>
        <w:t>en</w:t>
      </w:r>
      <w:r w:rsidRPr="001C460C">
        <w:rPr>
          <w:rFonts w:ascii="Tahoma" w:hAnsi="Tahoma" w:cs="Tahoma"/>
          <w:snapToGrid w:val="0"/>
          <w:sz w:val="24"/>
          <w:szCs w:val="24"/>
        </w:rPr>
        <w:t>tos pr</w:t>
      </w:r>
      <w:r>
        <w:rPr>
          <w:rFonts w:ascii="Tahoma" w:hAnsi="Tahoma" w:cs="Tahoma"/>
          <w:snapToGrid w:val="0"/>
          <w:sz w:val="24"/>
          <w:szCs w:val="24"/>
        </w:rPr>
        <w:t>e</w:t>
      </w:r>
      <w:r w:rsidRPr="001C460C">
        <w:rPr>
          <w:rFonts w:ascii="Tahoma" w:hAnsi="Tahoma" w:cs="Tahoma"/>
          <w:snapToGrid w:val="0"/>
          <w:sz w:val="24"/>
          <w:szCs w:val="24"/>
        </w:rPr>
        <w:t>viamente, siendo que actualmente no los tienen, por lo que no resulta viable la adquisición.</w:t>
      </w:r>
      <w:r>
        <w:rPr>
          <w:rFonts w:ascii="Tahoma" w:hAnsi="Tahoma" w:cs="Tahoma"/>
          <w:snapToGrid w:val="0"/>
          <w:sz w:val="24"/>
          <w:szCs w:val="24"/>
        </w:rPr>
        <w:t>-------------------------------------------</w:t>
      </w:r>
    </w:p>
    <w:p w14:paraId="21BF946F" w14:textId="77777777" w:rsidR="003A5A7D" w:rsidRPr="00D0519D" w:rsidRDefault="003A5A7D" w:rsidP="003A5A7D">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4DAE3B5E" w14:textId="696B8DAF" w:rsidR="003A5A7D" w:rsidRPr="00D0519D" w:rsidRDefault="003A5A7D" w:rsidP="003A5A7D">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seis</w:t>
      </w:r>
      <w:r w:rsidRPr="00D0519D">
        <w:rPr>
          <w:rFonts w:ascii="Tahoma" w:hAnsi="Tahoma" w:cs="Tahoma"/>
          <w:b/>
          <w:snapToGrid w:val="0"/>
        </w:rPr>
        <w:t>: --------------------</w:t>
      </w:r>
      <w:r>
        <w:rPr>
          <w:rFonts w:ascii="Tahoma" w:hAnsi="Tahoma" w:cs="Tahoma"/>
          <w:b/>
          <w:snapToGrid w:val="0"/>
        </w:rPr>
        <w:t>-----</w:t>
      </w:r>
    </w:p>
    <w:p w14:paraId="30286535" w14:textId="77777777" w:rsidR="003A5A7D" w:rsidRPr="00D0519D" w:rsidRDefault="003A5A7D" w:rsidP="003A5A7D">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18BF76DA" w14:textId="77777777" w:rsidR="003A5A7D" w:rsidRPr="00D0519D" w:rsidRDefault="003A5A7D" w:rsidP="003A5A7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Presidenta del Comité. --------------------------------------------------------</w:t>
      </w:r>
      <w:r>
        <w:rPr>
          <w:rFonts w:ascii="Tahoma" w:hAnsi="Tahoma" w:cs="Tahoma"/>
          <w:lang w:val="es-ES"/>
        </w:rPr>
        <w:t>--------</w:t>
      </w:r>
    </w:p>
    <w:p w14:paraId="043F3F73" w14:textId="77777777" w:rsidR="003A5A7D" w:rsidRPr="00D0519D" w:rsidRDefault="003A5A7D" w:rsidP="003A5A7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Secretario Ejecutivo.------------------------------------------------------------</w:t>
      </w:r>
      <w:r>
        <w:rPr>
          <w:rFonts w:ascii="Tahoma" w:hAnsi="Tahoma" w:cs="Tahoma"/>
          <w:lang w:val="es-ES"/>
        </w:rPr>
        <w:t>--------</w:t>
      </w:r>
    </w:p>
    <w:p w14:paraId="0971BF60" w14:textId="77777777" w:rsidR="003A5A7D" w:rsidRPr="006335F6" w:rsidRDefault="003A5A7D" w:rsidP="003A5A7D">
      <w:pPr>
        <w:jc w:val="both"/>
        <w:rPr>
          <w:rFonts w:ascii="Tahoma" w:hAnsi="Tahoma" w:cs="Tahoma"/>
          <w:lang w:val="es-ES"/>
        </w:rPr>
      </w:pPr>
      <w:r>
        <w:rPr>
          <w:rFonts w:ascii="Tahoma" w:hAnsi="Tahoma" w:cs="Tahoma"/>
          <w:lang w:val="es-ES"/>
        </w:rPr>
        <w:t>Voto en contra</w:t>
      </w:r>
      <w:r w:rsidRPr="006335F6">
        <w:rPr>
          <w:rFonts w:ascii="Tahoma" w:hAnsi="Tahoma" w:cs="Tahoma"/>
          <w:lang w:val="es-ES"/>
        </w:rPr>
        <w:t xml:space="preserve"> Representante de la Secretaría de Administración. ------------</w:t>
      </w:r>
      <w:r>
        <w:rPr>
          <w:rFonts w:ascii="Tahoma" w:hAnsi="Tahoma" w:cs="Tahoma"/>
          <w:lang w:val="es-ES"/>
        </w:rPr>
        <w:t>--------------------</w:t>
      </w:r>
    </w:p>
    <w:p w14:paraId="6BC779DF" w14:textId="77777777" w:rsidR="003A5A7D" w:rsidRPr="00D0519D" w:rsidRDefault="003A5A7D" w:rsidP="003A5A7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Representante de la Secretaría de Hacienda. ------------------------------</w:t>
      </w:r>
      <w:r>
        <w:rPr>
          <w:rFonts w:ascii="Tahoma" w:hAnsi="Tahoma" w:cs="Tahoma"/>
          <w:lang w:val="es-ES"/>
        </w:rPr>
        <w:t>--------</w:t>
      </w:r>
    </w:p>
    <w:p w14:paraId="5E9B6276" w14:textId="77777777" w:rsidR="003A5A7D" w:rsidRPr="00D0519D" w:rsidRDefault="003A5A7D" w:rsidP="003A5A7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xml:space="preserve"> Representante de la Secretaría de la Contraloría.--------------------------</w:t>
      </w:r>
      <w:r>
        <w:rPr>
          <w:rFonts w:ascii="Tahoma" w:hAnsi="Tahoma" w:cs="Tahoma"/>
          <w:lang w:val="es-ES"/>
        </w:rPr>
        <w:t>--------</w:t>
      </w:r>
    </w:p>
    <w:p w14:paraId="0A1D2BDA" w14:textId="77777777" w:rsidR="003A5A7D" w:rsidRPr="00D0519D" w:rsidRDefault="003A5A7D" w:rsidP="003A5A7D">
      <w:pPr>
        <w:jc w:val="both"/>
        <w:rPr>
          <w:rFonts w:ascii="Tahoma" w:hAnsi="Tahoma" w:cs="Tahoma"/>
          <w:b/>
          <w:lang w:val="es-ES"/>
        </w:rPr>
      </w:pPr>
      <w:r w:rsidRPr="00D0519D">
        <w:rPr>
          <w:rFonts w:ascii="Tahoma" w:hAnsi="Tahoma" w:cs="Tahoma"/>
          <w:snapToGrid w:val="0"/>
        </w:rPr>
        <w:t>Voto a favor, área solicitante.-----------------------------------------------------------------</w:t>
      </w:r>
      <w:r>
        <w:rPr>
          <w:rFonts w:ascii="Tahoma" w:hAnsi="Tahoma" w:cs="Tahoma"/>
          <w:snapToGrid w:val="0"/>
        </w:rPr>
        <w:t>----------</w:t>
      </w:r>
    </w:p>
    <w:p w14:paraId="1C27FBA7" w14:textId="77777777" w:rsidR="003A5A7D" w:rsidRPr="00D0519D" w:rsidRDefault="003A5A7D" w:rsidP="003A5A7D">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1 voto</w:t>
      </w:r>
      <w:r w:rsidRPr="00D0519D">
        <w:rPr>
          <w:rFonts w:ascii="Tahoma" w:hAnsi="Tahoma" w:cs="Tahoma"/>
          <w:b/>
          <w:lang w:val="es-ES"/>
        </w:rPr>
        <w:t xml:space="preserve"> a favor, </w:t>
      </w:r>
      <w:r>
        <w:rPr>
          <w:rFonts w:ascii="Tahoma" w:hAnsi="Tahoma" w:cs="Tahoma"/>
          <w:b/>
          <w:lang w:val="es-ES"/>
        </w:rPr>
        <w:t>5 votos en contra, 0</w:t>
      </w:r>
      <w:r w:rsidRPr="00D0519D">
        <w:rPr>
          <w:rFonts w:ascii="Tahoma" w:hAnsi="Tahoma" w:cs="Tahoma"/>
          <w:b/>
          <w:lang w:val="es-ES"/>
        </w:rPr>
        <w:t xml:space="preserve"> voto de abstención.-</w:t>
      </w:r>
    </w:p>
    <w:p w14:paraId="0641154C" w14:textId="2EFF3070" w:rsidR="003C00AE" w:rsidRPr="00AF61B1" w:rsidRDefault="003A5A7D" w:rsidP="003C00AE">
      <w:pPr>
        <w:jc w:val="both"/>
        <w:rPr>
          <w:rFonts w:ascii="Tahoma" w:hAnsi="Tahoma" w:cs="Tahoma"/>
          <w:snapToGrid w:val="0"/>
        </w:rPr>
      </w:pPr>
      <w:r>
        <w:rPr>
          <w:rFonts w:ascii="Tahoma" w:hAnsi="Tahoma" w:cs="Tahoma"/>
          <w:b/>
          <w:i/>
        </w:rPr>
        <w:t xml:space="preserve">ACUERDO 04/ORD45/03/12/2021.-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mayoría</w:t>
      </w:r>
      <w:r w:rsidRPr="00D0519D">
        <w:rPr>
          <w:rFonts w:ascii="Tahoma" w:hAnsi="Tahoma" w:cs="Tahoma"/>
        </w:rPr>
        <w:t xml:space="preserve"> </w:t>
      </w:r>
      <w:r>
        <w:rPr>
          <w:rFonts w:ascii="Tahoma" w:hAnsi="Tahoma" w:cs="Tahoma"/>
        </w:rPr>
        <w:t xml:space="preserve">de votos de los presentes, </w:t>
      </w:r>
      <w:r w:rsidRPr="00F84027">
        <w:rPr>
          <w:rFonts w:ascii="Tahoma" w:hAnsi="Tahoma" w:cs="Tahoma"/>
          <w:b/>
        </w:rPr>
        <w:t>NO</w:t>
      </w:r>
      <w:r>
        <w:rPr>
          <w:rFonts w:ascii="Tahoma" w:hAnsi="Tahoma" w:cs="Tahoma"/>
          <w:b/>
        </w:rPr>
        <w:t xml:space="preserve"> </w:t>
      </w:r>
      <w:r>
        <w:rPr>
          <w:rFonts w:ascii="Tahoma" w:hAnsi="Tahoma" w:cs="Tahoma"/>
          <w:snapToGrid w:val="0"/>
        </w:rPr>
        <w:t xml:space="preserve">aprobar el procedimiento de </w:t>
      </w:r>
      <w:r w:rsidRPr="00444727">
        <w:rPr>
          <w:rFonts w:ascii="Tahoma" w:hAnsi="Tahoma" w:cs="Tahoma"/>
          <w:snapToGrid w:val="0"/>
        </w:rPr>
        <w:t>excepción de la Licitación Pública, mediante la mo</w:t>
      </w:r>
      <w:r>
        <w:rPr>
          <w:rFonts w:ascii="Tahoma" w:hAnsi="Tahoma" w:cs="Tahoma"/>
          <w:snapToGrid w:val="0"/>
        </w:rPr>
        <w:t>dalidad de adjudicaci</w:t>
      </w:r>
      <w:r w:rsidR="00CF677A">
        <w:rPr>
          <w:rFonts w:ascii="Tahoma" w:hAnsi="Tahoma" w:cs="Tahoma"/>
          <w:snapToGrid w:val="0"/>
        </w:rPr>
        <w:t xml:space="preserve">ón directa de carácter nacional, </w:t>
      </w:r>
      <w:r>
        <w:rPr>
          <w:rFonts w:ascii="Tahoma" w:hAnsi="Tahoma" w:cs="Tahoma"/>
          <w:snapToGrid w:val="0"/>
        </w:rPr>
        <w:t>solicitado por la Coordinación Estatal de Protección Civil Morelos.</w:t>
      </w:r>
      <w:r w:rsidR="003C00AE" w:rsidRPr="003C00AE">
        <w:rPr>
          <w:rFonts w:ascii="Tahoma" w:hAnsi="Tahoma" w:cs="Tahoma"/>
          <w:snapToGrid w:val="0"/>
        </w:rPr>
        <w:t xml:space="preserve"> </w:t>
      </w:r>
      <w:r w:rsidR="003C00AE" w:rsidRPr="00E46C7F">
        <w:rPr>
          <w:rFonts w:ascii="Tahoma" w:hAnsi="Tahoma" w:cs="Tahoma"/>
          <w:snapToGrid w:val="0"/>
        </w:rPr>
        <w:t>L</w:t>
      </w:r>
      <w:r w:rsidR="003C00AE" w:rsidRPr="00E46C7F">
        <w:rPr>
          <w:rFonts w:ascii="Tahoma" w:hAnsi="Tahoma" w:cs="Tahoma"/>
        </w:rPr>
        <w:t>o anterior de conformidad con lo dispuesto por</w:t>
      </w:r>
      <w:r w:rsidR="003C00AE">
        <w:rPr>
          <w:rFonts w:ascii="Tahoma" w:hAnsi="Tahoma" w:cs="Tahoma"/>
        </w:rPr>
        <w:t xml:space="preserve"> los artículos 50, 51 fracción </w:t>
      </w:r>
      <w:r w:rsidR="003C00AE">
        <w:rPr>
          <w:rFonts w:ascii="Tahoma" w:hAnsi="Tahoma" w:cs="Tahoma"/>
          <w:snapToGrid w:val="0"/>
        </w:rPr>
        <w:t>I</w:t>
      </w:r>
      <w:r w:rsidR="003C00AE" w:rsidRPr="007F36F0">
        <w:rPr>
          <w:rFonts w:ascii="Tahoma" w:hAnsi="Tahoma" w:cs="Tahoma"/>
          <w:snapToGrid w:val="0"/>
        </w:rPr>
        <w:t xml:space="preserve"> </w:t>
      </w:r>
      <w:r w:rsidR="003C00AE" w:rsidRPr="007F36F0">
        <w:rPr>
          <w:rFonts w:ascii="Tahoma" w:hAnsi="Tahoma" w:cs="Tahoma"/>
        </w:rPr>
        <w:t>de la Ley Sobre Adquisiciones, Enajenaciones, Arrendamientos y Prestación de Servicios del Poder Ejecutivo del Estado Libre y Soberano de Morelos</w:t>
      </w:r>
      <w:r w:rsidR="003C00AE">
        <w:rPr>
          <w:rFonts w:ascii="Tahoma" w:hAnsi="Tahoma" w:cs="Tahoma"/>
        </w:rPr>
        <w:t xml:space="preserve">. </w:t>
      </w:r>
      <w:r w:rsidR="003C00AE">
        <w:rPr>
          <w:rFonts w:ascii="Tahoma" w:hAnsi="Tahoma" w:cs="Tahoma"/>
          <w:snapToGrid w:val="0"/>
        </w:rPr>
        <w:t>--------------------------------------------------------------</w:t>
      </w:r>
      <w:r w:rsidR="00194FE7">
        <w:rPr>
          <w:rFonts w:ascii="Tahoma" w:hAnsi="Tahoma" w:cs="Tahoma"/>
          <w:snapToGrid w:val="0"/>
        </w:rPr>
        <w:t>-------------------</w:t>
      </w:r>
    </w:p>
    <w:p w14:paraId="1A7713B7" w14:textId="016DBA5A" w:rsidR="0038090D" w:rsidRPr="007D7A6F" w:rsidRDefault="00A34EE4" w:rsidP="0038090D">
      <w:pPr>
        <w:jc w:val="both"/>
        <w:rPr>
          <w:rFonts w:ascii="Tahoma" w:hAnsi="Tahoma" w:cs="Tahoma"/>
        </w:rPr>
      </w:pPr>
      <w:r>
        <w:rPr>
          <w:rFonts w:ascii="Tahoma" w:hAnsi="Tahoma" w:cs="Tahoma"/>
          <w:b/>
          <w:snapToGrid w:val="0"/>
          <w:lang w:val="es-ES"/>
        </w:rPr>
        <w:t>P</w:t>
      </w:r>
      <w:r w:rsidR="00475353">
        <w:rPr>
          <w:rFonts w:ascii="Tahoma" w:hAnsi="Tahoma" w:cs="Tahoma"/>
          <w:b/>
          <w:snapToGrid w:val="0"/>
          <w:lang w:val="es-ES"/>
        </w:rPr>
        <w:t>UNTO SIETE</w:t>
      </w:r>
      <w:r w:rsidR="00E20C31">
        <w:rPr>
          <w:rFonts w:ascii="Tahoma" w:hAnsi="Tahoma" w:cs="Tahoma"/>
          <w:b/>
          <w:snapToGrid w:val="0"/>
          <w:lang w:val="es-ES"/>
        </w:rPr>
        <w:t>.</w:t>
      </w:r>
      <w:r w:rsidR="0038090D">
        <w:rPr>
          <w:rFonts w:ascii="Tahoma" w:hAnsi="Tahoma" w:cs="Tahoma"/>
          <w:b/>
          <w:snapToGrid w:val="0"/>
          <w:lang w:val="es-ES"/>
        </w:rPr>
        <w:t xml:space="preserve"> -  </w:t>
      </w:r>
      <w:r w:rsidR="00DE5AC4" w:rsidRPr="00277FE3">
        <w:rPr>
          <w:rFonts w:ascii="Tahoma" w:hAnsi="Tahoma" w:cs="Tahoma"/>
        </w:rPr>
        <w:t>Asuntos Generales (Asuntos en trámite).</w:t>
      </w:r>
      <w:r w:rsidR="00475353" w:rsidRPr="00277FE3">
        <w:rPr>
          <w:rFonts w:ascii="Tahoma" w:hAnsi="Tahoma" w:cs="Tahoma"/>
        </w:rPr>
        <w:t xml:space="preserve"> </w:t>
      </w:r>
      <w:r w:rsidR="0038090D">
        <w:rPr>
          <w:rFonts w:ascii="Tahoma" w:hAnsi="Tahoma" w:cs="Tahoma"/>
        </w:rPr>
        <w:t>-----------------------------------------------------------------------------------------------------------</w:t>
      </w:r>
      <w:r w:rsidR="00CB5101">
        <w:rPr>
          <w:rFonts w:ascii="Tahoma" w:hAnsi="Tahoma" w:cs="Tahoma"/>
        </w:rPr>
        <w:t>----</w:t>
      </w:r>
      <w:r w:rsidR="00925B91">
        <w:rPr>
          <w:rFonts w:ascii="Tahoma" w:hAnsi="Tahoma" w:cs="Tahoma"/>
        </w:rPr>
        <w:t>---------------------------------------</w:t>
      </w:r>
    </w:p>
    <w:p w14:paraId="2FA39993" w14:textId="0B890999" w:rsidR="00843D47" w:rsidRPr="00627F30" w:rsidRDefault="005204B8" w:rsidP="00627F30">
      <w:pPr>
        <w:jc w:val="both"/>
        <w:rPr>
          <w:rFonts w:ascii="Tahoma" w:hAnsi="Tahoma"/>
        </w:rPr>
      </w:pPr>
      <w:r>
        <w:rPr>
          <w:rFonts w:ascii="Tahoma" w:hAnsi="Tahoma" w:cs="Tahoma"/>
          <w:b/>
          <w:snapToGrid w:val="0"/>
          <w:lang w:val="es-ES"/>
        </w:rPr>
        <w:t xml:space="preserve">PUNTO </w:t>
      </w:r>
      <w:r w:rsidR="00475353">
        <w:rPr>
          <w:rFonts w:ascii="Tahoma" w:hAnsi="Tahoma" w:cs="Tahoma"/>
          <w:b/>
          <w:snapToGrid w:val="0"/>
          <w:lang w:val="es-ES"/>
        </w:rPr>
        <w:t>OCHO</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 </w:t>
      </w:r>
      <w:r w:rsidR="00E94033">
        <w:rPr>
          <w:rFonts w:ascii="Tahoma" w:hAnsi="Tahoma" w:cs="Tahoma"/>
        </w:rPr>
        <w:t xml:space="preserve">catorce </w:t>
      </w:r>
      <w:r w:rsidR="00DD2B0A">
        <w:rPr>
          <w:rFonts w:ascii="Tahoma" w:hAnsi="Tahoma" w:cs="Tahoma"/>
        </w:rPr>
        <w:t>horas</w:t>
      </w:r>
      <w:r w:rsidR="00E37013">
        <w:rPr>
          <w:rFonts w:ascii="Tahoma" w:hAnsi="Tahoma" w:cs="Tahoma"/>
        </w:rPr>
        <w:t xml:space="preserve"> con</w:t>
      </w:r>
      <w:r w:rsidR="00E94033">
        <w:rPr>
          <w:rFonts w:ascii="Tahoma" w:hAnsi="Tahoma" w:cs="Tahoma"/>
        </w:rPr>
        <w:t xml:space="preserve"> cincuenta y cuatro</w:t>
      </w:r>
      <w:r w:rsidR="00475353">
        <w:rPr>
          <w:rFonts w:ascii="Tahoma" w:hAnsi="Tahoma" w:cs="Tahoma"/>
        </w:rPr>
        <w:t xml:space="preserve"> minuto</w:t>
      </w:r>
      <w:r w:rsidR="00EE406D">
        <w:rPr>
          <w:rFonts w:ascii="Tahoma" w:hAnsi="Tahoma" w:cs="Tahoma"/>
        </w:rPr>
        <w:t>s</w:t>
      </w:r>
      <w:r w:rsidR="005132B2">
        <w:rPr>
          <w:rFonts w:ascii="Tahoma" w:hAnsi="Tahoma" w:cs="Tahoma"/>
        </w:rPr>
        <w:t xml:space="preserve"> </w:t>
      </w:r>
      <w:r w:rsidR="0038090D" w:rsidRPr="00FF469E">
        <w:rPr>
          <w:rFonts w:ascii="Tahoma" w:hAnsi="Tahoma" w:cs="Tahoma"/>
        </w:rPr>
        <w:t xml:space="preserve">del día </w:t>
      </w:r>
      <w:r w:rsidR="00925B91">
        <w:rPr>
          <w:rFonts w:ascii="Tahoma" w:hAnsi="Tahoma" w:cs="Tahoma"/>
        </w:rPr>
        <w:t xml:space="preserve">viernes </w:t>
      </w:r>
      <w:r w:rsidR="007D403A">
        <w:rPr>
          <w:rFonts w:ascii="Tahoma" w:hAnsi="Tahoma" w:cs="Tahoma"/>
        </w:rPr>
        <w:t>tres de diciembre</w:t>
      </w:r>
      <w:r w:rsidR="00FF0A24">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A34EE4">
        <w:rPr>
          <w:rFonts w:ascii="Tahoma" w:hAnsi="Tahoma" w:cs="Tahoma"/>
        </w:rPr>
        <w:t>eintiuno</w:t>
      </w:r>
      <w:r w:rsidR="008A06DB">
        <w:rPr>
          <w:rFonts w:ascii="Tahoma" w:hAnsi="Tahoma" w:cs="Tahoma"/>
        </w:rPr>
        <w:t>, se clausura l</w:t>
      </w:r>
      <w:r w:rsidR="00DC0225">
        <w:rPr>
          <w:rFonts w:ascii="Tahoma" w:hAnsi="Tahoma" w:cs="Tahoma"/>
        </w:rPr>
        <w:t xml:space="preserve">a </w:t>
      </w:r>
      <w:r w:rsidR="007D403A">
        <w:rPr>
          <w:rFonts w:ascii="Tahoma" w:hAnsi="Tahoma" w:cs="Tahoma"/>
          <w:b/>
        </w:rPr>
        <w:t>Cuadragésima Quinta</w:t>
      </w:r>
      <w:r w:rsidR="00EE406D">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38090D">
        <w:rPr>
          <w:rFonts w:ascii="Tahoma" w:hAnsi="Tahoma" w:cs="Tahoma"/>
        </w:rPr>
        <w:t xml:space="preserve"> 2021.</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p>
    <w:p w14:paraId="7E7EFBF6" w14:textId="2BF2F973" w:rsidR="00980EAC" w:rsidRPr="00980EAC" w:rsidRDefault="00745488" w:rsidP="00980EAC">
      <w:pPr>
        <w:tabs>
          <w:tab w:val="left" w:pos="993"/>
          <w:tab w:val="left" w:pos="2520"/>
        </w:tabs>
        <w:jc w:val="both"/>
        <w:rPr>
          <w:rFonts w:ascii="Tahoma" w:eastAsia="Times New Roman" w:hAnsi="Tahoma" w:cs="Tahoma"/>
          <w:b/>
          <w:snapToGrid w:val="0"/>
        </w:rPr>
      </w:pPr>
      <w:r w:rsidRPr="00980EAC">
        <w:rPr>
          <w:rFonts w:ascii="Tahoma" w:eastAsia="Times New Roman" w:hAnsi="Tahoma" w:cs="Tahoma"/>
          <w:b/>
          <w:snapToGrid w:val="0"/>
        </w:rPr>
        <w:t>Integración:</w:t>
      </w:r>
      <w:r w:rsidR="00FC0125" w:rsidRPr="00980EAC">
        <w:rPr>
          <w:rFonts w:ascii="Tahoma" w:eastAsia="Times New Roman" w:hAnsi="Tahoma" w:cs="Tahoma"/>
          <w:b/>
          <w:snapToGrid w:val="0"/>
        </w:rPr>
        <w:t xml:space="preserve"> </w:t>
      </w:r>
      <w:r w:rsidR="00684EAA" w:rsidRPr="00980EAC">
        <w:rPr>
          <w:rFonts w:ascii="Tahoma" w:eastAsia="Times New Roman" w:hAnsi="Tahoma" w:cs="Tahoma"/>
          <w:b/>
          <w:snapToGrid w:val="0"/>
        </w:rPr>
        <w:t xml:space="preserve"> </w:t>
      </w:r>
      <w:r w:rsidR="0029539B" w:rsidRPr="00980EAC">
        <w:rPr>
          <w:rFonts w:ascii="Tahoma" w:eastAsia="Times New Roman" w:hAnsi="Tahoma" w:cs="Tahoma"/>
          <w:b/>
          <w:snapToGrid w:val="0"/>
        </w:rPr>
        <w:t xml:space="preserve"> </w:t>
      </w:r>
      <w:r w:rsidR="00980EAC" w:rsidRPr="00980EAC">
        <w:rPr>
          <w:rFonts w:ascii="Tahoma" w:eastAsia="Times New Roman" w:hAnsi="Tahoma" w:cs="Tahoma"/>
          <w:b/>
          <w:snapToGrid w:val="0"/>
        </w:rPr>
        <w:t>OCC  (Archivo Digital)</w:t>
      </w:r>
      <w:r w:rsidR="00980EAC">
        <w:rPr>
          <w:rFonts w:ascii="Tahoma" w:eastAsia="Times New Roman" w:hAnsi="Tahoma" w:cs="Tahoma"/>
          <w:b/>
          <w:snapToGrid w:val="0"/>
        </w:rPr>
        <w:t xml:space="preserve"> </w:t>
      </w:r>
      <w:r w:rsidR="00980EAC" w:rsidRPr="00980EAC">
        <w:rPr>
          <w:rFonts w:ascii="Tahoma" w:eastAsia="Times New Roman" w:hAnsi="Tahoma" w:cs="Tahoma"/>
          <w:snapToGrid w:val="0"/>
        </w:rPr>
        <w:t>1.- Oficio número OCC/276/NOV/2021 de fecha 25 de noviembre de 2021. 2.- Oficio número OCC/262/NOV/2021 de fecha 16 de noviembre de 2021. 3.- Oficio número OCC/266/NOV/2021 de fecha 16 de noviembre de 2021. 3.- Oficio número OCC/276/NOV/2021 de fecha 25 de noviembre de 2021.Acta de la Segunda Sesión Extraordinaria del subcomité de Adquisiciones</w:t>
      </w:r>
      <w:r w:rsidR="00980EAC" w:rsidRPr="00980EAC">
        <w:rPr>
          <w:rFonts w:ascii="Tahoma" w:hAnsi="Tahoma" w:cs="Tahoma"/>
        </w:rPr>
        <w:t xml:space="preserve"> de Operador de Carreteras de Cuota. 4.- Acta de visita técnica. 5.- Acta de junta de aclaraciones. 6.- Acta de presentación de posturas. 7.- Acta de diferimiento de fallo. 8.- Dictamen técnico. 9.- Proyecto de fallo. 10.- Resumen de convocatoria. 11.- Copia del Periódico Oficial “Tierra y Libertad número 5994 de fecha 06 de octubre de 2021. </w:t>
      </w:r>
      <w:r w:rsidR="00980EAC">
        <w:rPr>
          <w:rFonts w:ascii="Tahoma" w:hAnsi="Tahoma" w:cs="Tahoma"/>
        </w:rPr>
        <w:t>------------------------------------------------------------------------------------------</w:t>
      </w:r>
    </w:p>
    <w:p w14:paraId="4476569E" w14:textId="138626B5" w:rsidR="00980EAC" w:rsidRPr="00980EAC" w:rsidRDefault="00980EAC" w:rsidP="00980EAC">
      <w:pPr>
        <w:tabs>
          <w:tab w:val="left" w:pos="993"/>
          <w:tab w:val="left" w:pos="2520"/>
        </w:tabs>
        <w:jc w:val="both"/>
        <w:rPr>
          <w:rFonts w:ascii="Tahoma" w:hAnsi="Tahoma" w:cs="Tahoma"/>
          <w:snapToGrid w:val="0"/>
        </w:rPr>
      </w:pPr>
      <w:r w:rsidRPr="00980EAC">
        <w:rPr>
          <w:rFonts w:ascii="Tahoma" w:eastAsia="Times New Roman" w:hAnsi="Tahoma" w:cs="Tahoma"/>
          <w:b/>
          <w:snapToGrid w:val="0"/>
        </w:rPr>
        <w:t>Integración: CEPCM  (Archivo Digital)</w:t>
      </w:r>
      <w:r>
        <w:rPr>
          <w:rFonts w:ascii="Tahoma" w:hAnsi="Tahoma" w:cs="Tahoma"/>
          <w:snapToGrid w:val="0"/>
        </w:rPr>
        <w:t xml:space="preserve"> </w:t>
      </w:r>
      <w:r w:rsidRPr="00980EAC">
        <w:rPr>
          <w:rFonts w:ascii="Tahoma" w:hAnsi="Tahoma" w:cs="Tahoma"/>
          <w:snapToGrid w:val="0"/>
        </w:rPr>
        <w:t xml:space="preserve">1.- Oficio número SG/CEPCM/DAF/2737/2021 de fecha 22 de noviembre de 2021. 2.- Acta de la Segunda Sesión Extraordinaria del Subcomité de Adquisiciones de la Coordinación Estatal de Protección Civil Morelos. 3.- Oficio número SH/CPP/DGPGP/2127-GH/2021 de fecha 23 de septiembre de 2021. 4.- Oficio número SG/CEPCM/DAF/2251/2021 de fecha 19 de noviembre de 2021. 5.- Oficio número SG/CEPCM/DAF/2533/2021 de fecha 19 de noviembre de 2021. 6.- Oficio número </w:t>
      </w:r>
      <w:r w:rsidRPr="00980EAC">
        <w:rPr>
          <w:rFonts w:ascii="Tahoma" w:hAnsi="Tahoma" w:cs="Tahoma"/>
          <w:snapToGrid w:val="0"/>
        </w:rPr>
        <w:lastRenderedPageBreak/>
        <w:t xml:space="preserve">SH/CPP/DGPGP/2661-GH/2021 de fecha 09 de noviembre de 2021.  7.- Oficio número SA/126/2021 de fecha 09 de noviembre de 2021. 8.- Oficio número SA/DGTIC/854/2021 de fecha 11 de noviembre de 2021. 9.- Proyecto de bases y anexos técnicos. 10.- Modelo de contrato. 11.- Anexo técnico. 12.- Ficha técnica. 13.- Estudio de mercado. 14.- Cotizaciones. </w:t>
      </w:r>
    </w:p>
    <w:p w14:paraId="7253F918" w14:textId="25464381" w:rsidR="007902D5" w:rsidRPr="00980EAC" w:rsidRDefault="00980EAC" w:rsidP="00980EAC">
      <w:pPr>
        <w:tabs>
          <w:tab w:val="left" w:pos="993"/>
          <w:tab w:val="left" w:pos="2520"/>
        </w:tabs>
        <w:jc w:val="both"/>
        <w:rPr>
          <w:rFonts w:ascii="Tahoma" w:eastAsia="Times New Roman" w:hAnsi="Tahoma" w:cs="Tahoma"/>
          <w:b/>
          <w:snapToGrid w:val="0"/>
        </w:rPr>
      </w:pPr>
      <w:r w:rsidRPr="00980EAC">
        <w:rPr>
          <w:rFonts w:ascii="Tahoma" w:eastAsia="Times New Roman" w:hAnsi="Tahoma" w:cs="Tahoma"/>
          <w:b/>
          <w:snapToGrid w:val="0"/>
        </w:rPr>
        <w:t>Integración: CEPCM (Archivo Digital)</w:t>
      </w:r>
      <w:r>
        <w:rPr>
          <w:rFonts w:ascii="Tahoma" w:eastAsia="Times New Roman" w:hAnsi="Tahoma" w:cs="Tahoma"/>
          <w:b/>
          <w:snapToGrid w:val="0"/>
        </w:rPr>
        <w:t xml:space="preserve"> </w:t>
      </w:r>
      <w:r w:rsidRPr="00980EAC">
        <w:rPr>
          <w:rFonts w:ascii="Tahoma" w:hAnsi="Tahoma" w:cs="Tahoma"/>
          <w:snapToGrid w:val="0"/>
        </w:rPr>
        <w:t>1.- Oficio número SG/CEPCM/DAF/2736/2021 de fecha 22 de noviembre de 2021. 2.- Acta de la Segunda Sesión Extraordinaria del Subcomité de Adquisiciones de la Coordinación Estatal de Protección Civil Morelos. 3.- Oficio número SH/CPP/DGPGP/2127-GH/2021 de fecha 23 de septiembre de 2021. 4.- Oficio número SG/CEPCM/DAF/2252/2021 de fecha 19 de noviembre de 2021. 5.- Oficio número SA/DGTIC/854/2021 de fecha 11 de noviembre de 2021. 6.- Oficio número SA/126/2021 de fecha 09 de noviembre de 2021. 7.- SH/CPP/DGPGP/2661-GH/2021 de fecha 09 de noviembre de 2021. 8.- Oficio de solicitud de excepción de fecha 19 de noviembre de 2021. 9.- Modelo de contrato. 10.- Dictamen. 11.- Ficha técnica. 12.- Estudio de mercado.  13.- Propuesta de la empresa. 14.- Carta de exclusividad de servicios. 15.- Oficio número SG/CEPCM/DAF/3167/2021 de fecha 25 de noviembre de 2021. 16.- Información de la empresa.</w:t>
      </w:r>
      <w:r>
        <w:rPr>
          <w:rFonts w:ascii="Tahoma" w:hAnsi="Tahoma" w:cs="Tahoma"/>
          <w:snapToGrid w:val="0"/>
        </w:rPr>
        <w:t>----------------------------------------------------------------------------------------------------</w:t>
      </w:r>
    </w:p>
    <w:p w14:paraId="69E06536" w14:textId="4AB35921" w:rsidR="0029539B" w:rsidRPr="0029539B" w:rsidRDefault="0029539B" w:rsidP="00925B91">
      <w:pPr>
        <w:tabs>
          <w:tab w:val="left" w:pos="993"/>
          <w:tab w:val="left" w:pos="2520"/>
        </w:tabs>
        <w:jc w:val="both"/>
        <w:rPr>
          <w:rFonts w:ascii="Tahoma" w:eastAsia="Times New Roman" w:hAnsi="Tahoma" w:cs="Tahoma"/>
          <w:b/>
          <w:snapToGrid w:val="0"/>
        </w:rPr>
      </w:pPr>
    </w:p>
    <w:p w14:paraId="6097C0A7" w14:textId="77777777" w:rsidR="0029539B" w:rsidRDefault="0029539B" w:rsidP="0029539B">
      <w:pPr>
        <w:tabs>
          <w:tab w:val="left" w:pos="993"/>
          <w:tab w:val="left" w:pos="2520"/>
        </w:tabs>
        <w:jc w:val="both"/>
        <w:rPr>
          <w:rFonts w:ascii="Tahoma" w:hAnsi="Tahoma" w:cs="Tahoma"/>
          <w:snapToGrid w:val="0"/>
        </w:rPr>
      </w:pPr>
    </w:p>
    <w:p w14:paraId="064EF110" w14:textId="22A375CF" w:rsidR="00684EAA" w:rsidRPr="00684EAA" w:rsidRDefault="00684EAA" w:rsidP="00CF6407">
      <w:pPr>
        <w:tabs>
          <w:tab w:val="left" w:pos="993"/>
          <w:tab w:val="left" w:pos="2520"/>
        </w:tabs>
        <w:jc w:val="both"/>
        <w:rPr>
          <w:rFonts w:ascii="Tahoma" w:eastAsia="Times New Roman" w:hAnsi="Tahoma" w:cs="Tahoma"/>
          <w:b/>
          <w:snapToGrid w:val="0"/>
        </w:rPr>
      </w:pPr>
    </w:p>
    <w:p w14:paraId="0C07B38F" w14:textId="08D1A62E" w:rsidR="008276DC" w:rsidRPr="008276DC" w:rsidRDefault="008276DC" w:rsidP="00E36C3E">
      <w:pPr>
        <w:keepNext/>
        <w:jc w:val="both"/>
        <w:outlineLvl w:val="5"/>
        <w:rPr>
          <w:rFonts w:ascii="Tahoma" w:eastAsia="Times New Roman" w:hAnsi="Tahoma" w:cs="Tahoma"/>
          <w:b/>
          <w:snapToGrid w:val="0"/>
        </w:rPr>
      </w:pPr>
    </w:p>
    <w:p w14:paraId="19694260" w14:textId="77777777" w:rsidR="00465EA3" w:rsidRDefault="00465EA3" w:rsidP="00E20C31">
      <w:pPr>
        <w:tabs>
          <w:tab w:val="left" w:pos="993"/>
          <w:tab w:val="left" w:pos="2520"/>
        </w:tabs>
        <w:jc w:val="both"/>
        <w:rPr>
          <w:rFonts w:ascii="Tahoma" w:eastAsia="Times New Roman" w:hAnsi="Tahoma" w:cs="Tahoma"/>
          <w:snapToGrid w:val="0"/>
        </w:rPr>
      </w:pPr>
    </w:p>
    <w:p w14:paraId="6CB985F2" w14:textId="77777777" w:rsidR="00ED5444" w:rsidRDefault="00ED5444" w:rsidP="00CE1F51">
      <w:pPr>
        <w:tabs>
          <w:tab w:val="left" w:pos="993"/>
          <w:tab w:val="left" w:pos="2520"/>
        </w:tabs>
        <w:jc w:val="both"/>
        <w:rPr>
          <w:rFonts w:ascii="Tahoma" w:eastAsia="Times New Roman" w:hAnsi="Tahoma" w:cs="Tahoma"/>
          <w:b/>
          <w:snapToGrid w:val="0"/>
        </w:rPr>
      </w:pPr>
    </w:p>
    <w:p w14:paraId="24548A54" w14:textId="77777777" w:rsidR="00ED5444" w:rsidRPr="00CE1F51" w:rsidRDefault="00ED5444"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32B62110"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12795C72" w14:textId="5054A0A0" w:rsidR="007B3C59" w:rsidRPr="00AF066C" w:rsidRDefault="007B3C59" w:rsidP="00AF066C">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7AF8BB92" w14:textId="77777777" w:rsidR="0059668B" w:rsidRDefault="0059668B" w:rsidP="007B3C59">
      <w:pPr>
        <w:jc w:val="both"/>
        <w:rPr>
          <w:rFonts w:ascii="Tahoma" w:hAnsi="Tahoma" w:cs="Tahoma"/>
          <w:snapToGrid w:val="0"/>
          <w:color w:val="FFFFFF"/>
        </w:rPr>
      </w:pPr>
    </w:p>
    <w:p w14:paraId="4B3EE1DE" w14:textId="77777777" w:rsidR="000B3273" w:rsidRDefault="000B3273" w:rsidP="007B3C59">
      <w:pPr>
        <w:jc w:val="both"/>
        <w:rPr>
          <w:rFonts w:ascii="Tahoma" w:hAnsi="Tahoma" w:cs="Tahoma"/>
          <w:snapToGrid w:val="0"/>
          <w:color w:val="FFFFFF"/>
        </w:rPr>
      </w:pPr>
    </w:p>
    <w:p w14:paraId="5F33552C" w14:textId="77777777" w:rsidR="005354BB" w:rsidRDefault="005354BB" w:rsidP="007B3C59">
      <w:pPr>
        <w:jc w:val="both"/>
        <w:rPr>
          <w:rFonts w:ascii="Tahoma" w:hAnsi="Tahoma" w:cs="Tahoma"/>
          <w:snapToGrid w:val="0"/>
          <w:color w:val="FFFFFF"/>
        </w:rPr>
      </w:pPr>
    </w:p>
    <w:p w14:paraId="72CF49BF" w14:textId="77777777" w:rsidR="003B5922" w:rsidRDefault="003B5922" w:rsidP="007B3C59">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4675"/>
        <w:gridCol w:w="73"/>
        <w:gridCol w:w="4892"/>
      </w:tblGrid>
      <w:tr w:rsidR="007B3C59" w14:paraId="50B636F8" w14:textId="77777777" w:rsidTr="00843D47">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5C2E26B2" w14:textId="77777777" w:rsidR="00DF5E7A" w:rsidRDefault="00DF5E7A" w:rsidP="00E37013">
            <w:pPr>
              <w:jc w:val="center"/>
              <w:rPr>
                <w:rFonts w:ascii="Tahoma" w:hAnsi="Tahoma" w:cs="Tahoma"/>
                <w:color w:val="000000" w:themeColor="text1"/>
                <w:lang w:val="es-ES"/>
              </w:rPr>
            </w:pPr>
          </w:p>
          <w:p w14:paraId="4F5767CD" w14:textId="77777777" w:rsidR="005354BB" w:rsidRDefault="005354BB" w:rsidP="00EC09AD">
            <w:pPr>
              <w:rPr>
                <w:rFonts w:ascii="Tahoma" w:hAnsi="Tahoma" w:cs="Tahoma"/>
                <w:color w:val="000000" w:themeColor="text1"/>
                <w:lang w:val="es-ES"/>
              </w:rPr>
            </w:pPr>
          </w:p>
          <w:p w14:paraId="7D7E8DBB" w14:textId="77777777" w:rsidR="003B5922" w:rsidRDefault="003B5922" w:rsidP="008276DC">
            <w:pPr>
              <w:rPr>
                <w:rFonts w:ascii="Tahoma" w:hAnsi="Tahoma" w:cs="Tahoma"/>
                <w:color w:val="000000" w:themeColor="text1"/>
                <w:lang w:val="es-ES"/>
              </w:rPr>
            </w:pPr>
          </w:p>
          <w:p w14:paraId="26B29C17" w14:textId="77777777" w:rsidR="00062E9C" w:rsidRDefault="00062E9C"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0958116B" w14:textId="167FC5BF" w:rsidR="00DF5E7A" w:rsidRPr="004A5C4F" w:rsidRDefault="00DF5E7A" w:rsidP="00DF5E7A">
            <w:pPr>
              <w:jc w:val="center"/>
              <w:rPr>
                <w:rFonts w:ascii="Tahoma" w:hAnsi="Tahoma" w:cs="Tahoma"/>
                <w:color w:val="000000" w:themeColor="text1"/>
                <w:lang w:val="es-ES"/>
              </w:rPr>
            </w:pPr>
            <w:r>
              <w:rPr>
                <w:rFonts w:ascii="Tahoma" w:hAnsi="Tahoma" w:cs="Tahoma"/>
                <w:color w:val="000000"/>
              </w:rPr>
              <w:t>Vocal.</w:t>
            </w:r>
          </w:p>
        </w:tc>
        <w:tc>
          <w:tcPr>
            <w:tcW w:w="4965"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2CE4256E" w14:textId="77777777" w:rsidR="00DF5E7A" w:rsidRPr="005B26CF" w:rsidRDefault="00DF5E7A" w:rsidP="00DF5E7A">
            <w:pPr>
              <w:jc w:val="center"/>
              <w:rPr>
                <w:rFonts w:ascii="Tahoma" w:hAnsi="Tahoma" w:cs="Tahoma"/>
                <w:color w:val="000000"/>
              </w:rPr>
            </w:pPr>
            <w:r w:rsidRPr="005B26CF">
              <w:rPr>
                <w:rFonts w:ascii="Tahoma" w:hAnsi="Tahoma" w:cs="Tahoma"/>
                <w:bCs/>
                <w:color w:val="000000"/>
              </w:rPr>
              <w:t xml:space="preserve">Saúl </w:t>
            </w:r>
            <w:proofErr w:type="spellStart"/>
            <w:r w:rsidRPr="005B26CF">
              <w:rPr>
                <w:rFonts w:ascii="Tahoma" w:hAnsi="Tahoma" w:cs="Tahoma"/>
                <w:bCs/>
                <w:color w:val="000000"/>
              </w:rPr>
              <w:t>Chavelas</w:t>
            </w:r>
            <w:proofErr w:type="spellEnd"/>
            <w:r w:rsidRPr="005B26CF">
              <w:rPr>
                <w:rFonts w:ascii="Tahoma" w:hAnsi="Tahoma" w:cs="Tahoma"/>
                <w:bCs/>
                <w:color w:val="000000"/>
              </w:rPr>
              <w:t xml:space="preserve"> Bahena</w:t>
            </w:r>
            <w:r w:rsidRPr="005B26CF">
              <w:rPr>
                <w:rFonts w:ascii="Tahoma" w:hAnsi="Tahoma" w:cs="Tahoma"/>
                <w:color w:val="000000"/>
              </w:rPr>
              <w:t xml:space="preserve">, </w:t>
            </w:r>
          </w:p>
          <w:p w14:paraId="477CBD6F" w14:textId="77777777" w:rsidR="00DF5E7A" w:rsidRDefault="00DF5E7A" w:rsidP="00DF5E7A">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247006E2" w14:textId="77777777" w:rsidR="008657D6" w:rsidRDefault="008657D6" w:rsidP="00E37013">
            <w:pPr>
              <w:jc w:val="center"/>
              <w:rPr>
                <w:rFonts w:ascii="Tahoma" w:hAnsi="Tahoma" w:cs="Tahoma"/>
                <w:color w:val="000000"/>
              </w:rPr>
            </w:pPr>
          </w:p>
          <w:p w14:paraId="78C4C6C4" w14:textId="77777777" w:rsidR="00DF5E7A" w:rsidRDefault="00DF5E7A" w:rsidP="00BC7BA9">
            <w:pPr>
              <w:rPr>
                <w:rFonts w:ascii="Tahoma" w:hAnsi="Tahoma" w:cs="Tahoma"/>
                <w:color w:val="000000"/>
              </w:rPr>
            </w:pPr>
          </w:p>
          <w:p w14:paraId="4F2DAF80" w14:textId="77777777" w:rsidR="00062E9C" w:rsidRDefault="00062E9C" w:rsidP="00BC7BA9">
            <w:pPr>
              <w:rPr>
                <w:rFonts w:ascii="Tahoma" w:hAnsi="Tahoma" w:cs="Tahoma"/>
                <w:color w:val="000000"/>
              </w:rPr>
            </w:pPr>
          </w:p>
          <w:p w14:paraId="6736161C" w14:textId="77777777" w:rsidR="005354BB" w:rsidRDefault="005354BB" w:rsidP="00E37013">
            <w:pPr>
              <w:jc w:val="cente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lastRenderedPageBreak/>
              <w:t>_____________________________</w:t>
            </w:r>
          </w:p>
          <w:p w14:paraId="1792F1BC"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B506CB2" w14:textId="77777777" w:rsidR="00DF5E7A" w:rsidRPr="00BB5441"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5766D9BB" w14:textId="77777777" w:rsidR="00DF5E7A" w:rsidRPr="00BB5441" w:rsidRDefault="00DF5E7A" w:rsidP="00DF5E7A">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0363B7">
        <w:trPr>
          <w:trHeight w:val="4680"/>
        </w:trPr>
        <w:tc>
          <w:tcPr>
            <w:tcW w:w="4748" w:type="dxa"/>
            <w:gridSpan w:val="2"/>
          </w:tcPr>
          <w:p w14:paraId="0845103C" w14:textId="77777777" w:rsidR="00DC0225" w:rsidRDefault="00DC0225" w:rsidP="00E37013">
            <w:pPr>
              <w:rPr>
                <w:rFonts w:ascii="Tahoma" w:hAnsi="Tahoma" w:cs="Tahoma"/>
                <w:color w:val="000000"/>
              </w:rPr>
            </w:pPr>
          </w:p>
          <w:p w14:paraId="73F94F52" w14:textId="77777777" w:rsidR="00290B27" w:rsidRDefault="00290B27" w:rsidP="00E37013">
            <w:pPr>
              <w:rPr>
                <w:rFonts w:ascii="Tahoma" w:hAnsi="Tahoma" w:cs="Tahoma"/>
                <w:color w:val="000000"/>
              </w:rPr>
            </w:pPr>
          </w:p>
          <w:p w14:paraId="18280AFF" w14:textId="77777777" w:rsidR="00DC0225" w:rsidRPr="008E7466" w:rsidRDefault="00DC0225" w:rsidP="00DC0225">
            <w:pPr>
              <w:pStyle w:val="Piedepgina"/>
              <w:jc w:val="center"/>
              <w:rPr>
                <w:rFonts w:ascii="Tahoma" w:hAnsi="Tahoma"/>
                <w:b/>
                <w:color w:val="000000" w:themeColor="text1"/>
              </w:rPr>
            </w:pPr>
            <w:r w:rsidRPr="008E7466">
              <w:rPr>
                <w:rFonts w:ascii="Tahoma" w:hAnsi="Tahoma"/>
                <w:b/>
                <w:color w:val="000000" w:themeColor="text1"/>
              </w:rPr>
              <w:t>Con Voz:</w:t>
            </w:r>
          </w:p>
          <w:p w14:paraId="533A9ED8" w14:textId="77777777" w:rsidR="00DC0225" w:rsidRDefault="00DC0225" w:rsidP="00DC0225">
            <w:pPr>
              <w:pStyle w:val="Piedepgina"/>
              <w:jc w:val="both"/>
              <w:rPr>
                <w:rFonts w:ascii="Tahoma" w:hAnsi="Tahoma"/>
                <w:b/>
                <w:color w:val="FF0000"/>
              </w:rPr>
            </w:pPr>
          </w:p>
          <w:p w14:paraId="0AECA5E1" w14:textId="77777777" w:rsidR="00DC0225" w:rsidRDefault="00DC0225" w:rsidP="00DC0225">
            <w:pPr>
              <w:pStyle w:val="Piedepgina"/>
              <w:jc w:val="both"/>
              <w:rPr>
                <w:rFonts w:ascii="Tahoma" w:hAnsi="Tahoma"/>
                <w:b/>
                <w:color w:val="FF0000"/>
              </w:rPr>
            </w:pPr>
          </w:p>
          <w:p w14:paraId="3E64FF64" w14:textId="77777777" w:rsidR="00290B27" w:rsidRPr="00DD7DA8" w:rsidRDefault="00290B27" w:rsidP="00DC0225">
            <w:pPr>
              <w:pStyle w:val="Piedepgina"/>
              <w:jc w:val="both"/>
              <w:rPr>
                <w:rFonts w:ascii="Tahoma" w:hAnsi="Tahoma"/>
                <w:b/>
                <w:color w:val="FF0000"/>
              </w:rPr>
            </w:pPr>
          </w:p>
          <w:p w14:paraId="33A4614F" w14:textId="77777777" w:rsidR="00DC0225" w:rsidRPr="00DD7DA8" w:rsidRDefault="00DC0225" w:rsidP="00DC0225">
            <w:pPr>
              <w:pStyle w:val="Piedepgina"/>
              <w:jc w:val="both"/>
              <w:rPr>
                <w:rFonts w:ascii="Tahoma" w:hAnsi="Tahoma"/>
                <w:b/>
                <w:color w:val="FF0000"/>
              </w:rPr>
            </w:pPr>
          </w:p>
          <w:p w14:paraId="4435F2DC" w14:textId="77777777" w:rsidR="00DC0225" w:rsidRPr="008E7466" w:rsidRDefault="00DC0225" w:rsidP="00DC0225">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64B2AF9F" w14:textId="77777777" w:rsidR="00DC0225" w:rsidRDefault="00DC0225" w:rsidP="00DC0225">
            <w:pPr>
              <w:jc w:val="center"/>
              <w:rPr>
                <w:rFonts w:ascii="Tahoma" w:hAnsi="Tahoma" w:cs="Tahoma"/>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7CFAFF7E" w14:textId="77777777" w:rsidR="003E2862" w:rsidRDefault="00DC0225" w:rsidP="00E86EE7">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w:t>
            </w:r>
            <w:r w:rsidR="00E86EE7">
              <w:rPr>
                <w:rFonts w:ascii="Tahoma" w:hAnsi="Tahoma" w:cs="Tahoma"/>
                <w:color w:val="000000" w:themeColor="text1"/>
              </w:rPr>
              <w:t xml:space="preserve"> Permanente</w:t>
            </w:r>
            <w:r w:rsidR="00F84027">
              <w:rPr>
                <w:rFonts w:ascii="Tahoma" w:hAnsi="Tahoma" w:cs="Tahoma"/>
                <w:color w:val="000000" w:themeColor="text1"/>
              </w:rPr>
              <w:t>.</w:t>
            </w:r>
          </w:p>
          <w:p w14:paraId="4428831A" w14:textId="77777777" w:rsidR="00F84027" w:rsidRDefault="00F84027" w:rsidP="00E86EE7">
            <w:pPr>
              <w:jc w:val="center"/>
              <w:rPr>
                <w:rFonts w:ascii="Tahoma" w:hAnsi="Tahoma" w:cs="Tahoma"/>
                <w:color w:val="000000" w:themeColor="text1"/>
              </w:rPr>
            </w:pPr>
          </w:p>
          <w:p w14:paraId="613A5FE0" w14:textId="77777777" w:rsidR="00F84027" w:rsidRDefault="00F84027" w:rsidP="00E86EE7">
            <w:pPr>
              <w:jc w:val="center"/>
              <w:rPr>
                <w:rFonts w:ascii="Tahoma" w:hAnsi="Tahoma" w:cs="Tahoma"/>
                <w:color w:val="000000" w:themeColor="text1"/>
              </w:rPr>
            </w:pPr>
          </w:p>
          <w:p w14:paraId="177CEFA4" w14:textId="26AE3140" w:rsidR="00F84027" w:rsidRDefault="00F84027" w:rsidP="00F84027">
            <w:pPr>
              <w:ind w:right="-72"/>
              <w:jc w:val="center"/>
              <w:rPr>
                <w:rFonts w:ascii="Tahoma" w:hAnsi="Tahoma"/>
                <w:b/>
                <w:color w:val="000000" w:themeColor="text1"/>
              </w:rPr>
            </w:pPr>
            <w:r>
              <w:rPr>
                <w:rFonts w:ascii="Tahoma" w:hAnsi="Tahoma"/>
                <w:b/>
                <w:color w:val="000000" w:themeColor="text1"/>
              </w:rPr>
              <w:t>Vocal invitados c</w:t>
            </w:r>
            <w:r w:rsidRPr="008E7466">
              <w:rPr>
                <w:rFonts w:ascii="Tahoma" w:hAnsi="Tahoma"/>
                <w:b/>
                <w:color w:val="000000" w:themeColor="text1"/>
              </w:rPr>
              <w:t xml:space="preserve">on voz y voto </w:t>
            </w:r>
            <w:r>
              <w:rPr>
                <w:rFonts w:ascii="Tahoma" w:hAnsi="Tahoma"/>
                <w:b/>
                <w:color w:val="000000" w:themeColor="text1"/>
              </w:rPr>
              <w:t>(Área Solicitante)</w:t>
            </w:r>
          </w:p>
          <w:p w14:paraId="515D80A3" w14:textId="77777777" w:rsidR="00F84027" w:rsidRDefault="00F84027" w:rsidP="00E86EE7">
            <w:pPr>
              <w:jc w:val="center"/>
              <w:rPr>
                <w:rFonts w:ascii="Tahoma" w:hAnsi="Tahoma" w:cs="Tahoma"/>
                <w:color w:val="000000" w:themeColor="text1"/>
              </w:rPr>
            </w:pPr>
          </w:p>
          <w:p w14:paraId="0B1CDDD6" w14:textId="77777777" w:rsidR="00F84027" w:rsidRDefault="00F84027" w:rsidP="00E86EE7">
            <w:pPr>
              <w:jc w:val="center"/>
              <w:rPr>
                <w:rFonts w:ascii="Tahoma" w:hAnsi="Tahoma" w:cs="Tahoma"/>
                <w:color w:val="000000" w:themeColor="text1"/>
              </w:rPr>
            </w:pPr>
          </w:p>
          <w:p w14:paraId="6D770E71" w14:textId="77777777" w:rsidR="00F84027" w:rsidRDefault="00F84027" w:rsidP="00E86EE7">
            <w:pPr>
              <w:jc w:val="center"/>
              <w:rPr>
                <w:rFonts w:ascii="Tahoma" w:hAnsi="Tahoma" w:cs="Tahoma"/>
                <w:color w:val="000000" w:themeColor="text1"/>
              </w:rPr>
            </w:pPr>
          </w:p>
          <w:p w14:paraId="0B71EBA2" w14:textId="77777777" w:rsidR="00F84027" w:rsidRDefault="00F84027" w:rsidP="00E86EE7">
            <w:pPr>
              <w:jc w:val="center"/>
              <w:rPr>
                <w:rFonts w:ascii="Tahoma" w:hAnsi="Tahoma" w:cs="Tahoma"/>
                <w:color w:val="000000" w:themeColor="text1"/>
              </w:rPr>
            </w:pPr>
          </w:p>
          <w:p w14:paraId="2C694C97" w14:textId="77777777" w:rsidR="00F84027" w:rsidRDefault="00F84027" w:rsidP="00E86EE7">
            <w:pPr>
              <w:jc w:val="center"/>
              <w:rPr>
                <w:rFonts w:ascii="Tahoma" w:hAnsi="Tahoma" w:cs="Tahoma"/>
                <w:color w:val="000000" w:themeColor="text1"/>
              </w:rPr>
            </w:pPr>
          </w:p>
          <w:p w14:paraId="5EAC132C" w14:textId="77777777" w:rsidR="00F84027" w:rsidRPr="008E7466" w:rsidRDefault="00F84027" w:rsidP="00F84027">
            <w:pPr>
              <w:jc w:val="center"/>
              <w:rPr>
                <w:rFonts w:ascii="Tahoma" w:hAnsi="Tahoma"/>
                <w:color w:val="000000" w:themeColor="text1"/>
              </w:rPr>
            </w:pPr>
            <w:r w:rsidRPr="008E7466">
              <w:rPr>
                <w:rFonts w:ascii="Tahoma" w:hAnsi="Tahoma"/>
                <w:color w:val="000000" w:themeColor="text1"/>
              </w:rPr>
              <w:t>_________________________________</w:t>
            </w:r>
          </w:p>
          <w:p w14:paraId="59E6CECB" w14:textId="77777777" w:rsidR="00F84027" w:rsidRDefault="00F84027" w:rsidP="00F84027">
            <w:pPr>
              <w:jc w:val="center"/>
              <w:rPr>
                <w:rFonts w:ascii="Tahoma" w:hAnsi="Tahoma" w:cs="Tahoma"/>
                <w:color w:val="000000"/>
              </w:rPr>
            </w:pPr>
            <w:r w:rsidRPr="00F84027">
              <w:rPr>
                <w:rFonts w:ascii="Tahoma" w:hAnsi="Tahoma" w:cs="Tahoma"/>
                <w:color w:val="000000"/>
              </w:rPr>
              <w:t xml:space="preserve">José </w:t>
            </w:r>
            <w:proofErr w:type="spellStart"/>
            <w:r w:rsidRPr="00F84027">
              <w:rPr>
                <w:rFonts w:ascii="Tahoma" w:hAnsi="Tahoma" w:cs="Tahoma"/>
                <w:color w:val="000000"/>
              </w:rPr>
              <w:t>Mariaca</w:t>
            </w:r>
            <w:proofErr w:type="spellEnd"/>
            <w:r w:rsidRPr="00F84027">
              <w:rPr>
                <w:rFonts w:ascii="Tahoma" w:hAnsi="Tahoma" w:cs="Tahoma"/>
                <w:color w:val="000000"/>
              </w:rPr>
              <w:t xml:space="preserve"> Silva</w:t>
            </w:r>
            <w:r w:rsidRPr="005040AC">
              <w:rPr>
                <w:rFonts w:ascii="Tahoma" w:hAnsi="Tahoma" w:cs="Tahoma"/>
                <w:color w:val="000000"/>
              </w:rPr>
              <w:t xml:space="preserve">, </w:t>
            </w:r>
          </w:p>
          <w:p w14:paraId="484DAAB4" w14:textId="13DD2160" w:rsidR="00F84027" w:rsidRPr="00E86EE7" w:rsidRDefault="00F84027" w:rsidP="00F84027">
            <w:pPr>
              <w:jc w:val="center"/>
              <w:rPr>
                <w:rFonts w:ascii="Tahoma" w:hAnsi="Tahoma" w:cs="Tahoma"/>
                <w:color w:val="000000" w:themeColor="text1"/>
              </w:rPr>
            </w:pPr>
            <w:r>
              <w:rPr>
                <w:rFonts w:ascii="Tahoma" w:hAnsi="Tahoma" w:cs="Tahoma"/>
                <w:color w:val="000000"/>
              </w:rPr>
              <w:t xml:space="preserve">Encargado de Despacho de la Dirección general del Organismo </w:t>
            </w:r>
            <w:r w:rsidRPr="005040AC">
              <w:rPr>
                <w:rFonts w:ascii="Tahoma" w:hAnsi="Tahoma" w:cs="Tahoma"/>
              </w:rPr>
              <w:t xml:space="preserve">Operador de </w:t>
            </w:r>
            <w:r>
              <w:rPr>
                <w:rFonts w:ascii="Tahoma" w:hAnsi="Tahoma" w:cs="Tahoma"/>
              </w:rPr>
              <w:t>Carretera</w:t>
            </w:r>
            <w:r w:rsidRPr="005040AC">
              <w:rPr>
                <w:rFonts w:ascii="Tahoma" w:hAnsi="Tahoma" w:cs="Tahoma"/>
              </w:rPr>
              <w:t xml:space="preserve">s de </w:t>
            </w:r>
            <w:r>
              <w:rPr>
                <w:rFonts w:ascii="Tahoma" w:hAnsi="Tahoma" w:cs="Tahoma"/>
              </w:rPr>
              <w:t>Cu</w:t>
            </w:r>
            <w:r w:rsidRPr="005040AC">
              <w:rPr>
                <w:rFonts w:ascii="Tahoma" w:hAnsi="Tahoma" w:cs="Tahoma"/>
              </w:rPr>
              <w:t>ota</w:t>
            </w:r>
            <w:r>
              <w:rPr>
                <w:rFonts w:ascii="Tahoma" w:hAnsi="Tahoma" w:cs="Tahoma"/>
              </w:rPr>
              <w:t>.</w:t>
            </w: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046714EA" w14:textId="77777777" w:rsidR="008A06DB" w:rsidRDefault="008A06DB" w:rsidP="007B3C59">
            <w:pPr>
              <w:jc w:val="center"/>
              <w:rPr>
                <w:rFonts w:ascii="Tahoma" w:hAnsi="Tahoma" w:cs="Tahoma"/>
                <w:color w:val="FF0000"/>
              </w:rPr>
            </w:pPr>
          </w:p>
          <w:p w14:paraId="019A0976" w14:textId="77777777" w:rsidR="008A06DB" w:rsidRDefault="008A06DB" w:rsidP="007B3C59">
            <w:pPr>
              <w:jc w:val="center"/>
              <w:rPr>
                <w:rFonts w:ascii="Tahoma" w:hAnsi="Tahoma" w:cs="Tahoma"/>
                <w:color w:val="FF0000"/>
              </w:rPr>
            </w:pPr>
          </w:p>
          <w:p w14:paraId="0D69AD0A" w14:textId="77777777" w:rsidR="008A06DB" w:rsidRDefault="008A06DB" w:rsidP="007B3C59">
            <w:pPr>
              <w:jc w:val="center"/>
              <w:rPr>
                <w:rFonts w:ascii="Tahoma" w:hAnsi="Tahoma" w:cs="Tahoma"/>
                <w:color w:val="FF0000"/>
              </w:rPr>
            </w:pPr>
          </w:p>
          <w:p w14:paraId="2A2022D1" w14:textId="77777777" w:rsidR="008A06DB" w:rsidRDefault="008A06DB" w:rsidP="007B3C59">
            <w:pPr>
              <w:jc w:val="center"/>
              <w:rPr>
                <w:rFonts w:ascii="Tahoma" w:hAnsi="Tahoma" w:cs="Tahoma"/>
                <w:color w:val="FF0000"/>
              </w:rPr>
            </w:pPr>
          </w:p>
          <w:p w14:paraId="483A02FE" w14:textId="77777777" w:rsidR="00774763" w:rsidRDefault="00774763" w:rsidP="00774763">
            <w:pPr>
              <w:rPr>
                <w:rFonts w:ascii="Tahoma" w:hAnsi="Tahoma" w:cs="Tahoma"/>
                <w:color w:val="FF0000"/>
              </w:rPr>
            </w:pPr>
          </w:p>
          <w:p w14:paraId="74919E91" w14:textId="77777777" w:rsidR="00DF5E7A" w:rsidRDefault="00DF5E7A" w:rsidP="00774763">
            <w:pPr>
              <w:rPr>
                <w:rFonts w:ascii="Tahoma" w:hAnsi="Tahoma" w:cs="Tahoma"/>
                <w:color w:val="FF0000"/>
              </w:rPr>
            </w:pPr>
          </w:p>
          <w:p w14:paraId="117D07C8" w14:textId="77777777" w:rsidR="00DF5E7A" w:rsidRDefault="00DF5E7A" w:rsidP="00774763">
            <w:pPr>
              <w:rPr>
                <w:rFonts w:ascii="Tahoma" w:hAnsi="Tahoma" w:cs="Tahoma"/>
                <w:color w:val="FF0000"/>
              </w:rPr>
            </w:pPr>
          </w:p>
          <w:p w14:paraId="04A034BD" w14:textId="77777777" w:rsidR="00DF5E7A" w:rsidRDefault="00DF5E7A" w:rsidP="00774763">
            <w:pPr>
              <w:rPr>
                <w:rFonts w:ascii="Tahoma" w:hAnsi="Tahoma" w:cs="Tahoma"/>
                <w:color w:val="FF0000"/>
              </w:rPr>
            </w:pPr>
          </w:p>
          <w:p w14:paraId="1113E92A" w14:textId="77777777" w:rsidR="00DF5E7A" w:rsidRDefault="00DF5E7A" w:rsidP="00774763">
            <w:pPr>
              <w:rPr>
                <w:rFonts w:ascii="Tahoma" w:hAnsi="Tahoma" w:cs="Tahoma"/>
                <w:color w:val="FF0000"/>
              </w:rPr>
            </w:pPr>
          </w:p>
          <w:p w14:paraId="43E4B411" w14:textId="77777777" w:rsidR="00DF5E7A" w:rsidRDefault="00DF5E7A" w:rsidP="00774763">
            <w:pPr>
              <w:rPr>
                <w:rFonts w:ascii="Tahoma" w:hAnsi="Tahoma" w:cs="Tahoma"/>
                <w:color w:val="FF0000"/>
              </w:rPr>
            </w:pPr>
          </w:p>
          <w:p w14:paraId="37DCD8C7" w14:textId="77777777" w:rsidR="00DF5E7A" w:rsidRDefault="00DF5E7A" w:rsidP="00774763">
            <w:pPr>
              <w:rPr>
                <w:rFonts w:ascii="Tahoma" w:hAnsi="Tahoma" w:cs="Tahoma"/>
                <w:color w:val="FF0000"/>
              </w:rPr>
            </w:pPr>
          </w:p>
          <w:p w14:paraId="5F91E110" w14:textId="77777777" w:rsidR="00DF5E7A" w:rsidRDefault="00DF5E7A" w:rsidP="00774763">
            <w:pPr>
              <w:rPr>
                <w:rFonts w:ascii="Tahoma" w:hAnsi="Tahoma" w:cs="Tahoma"/>
                <w:color w:val="FF0000"/>
              </w:rPr>
            </w:pPr>
          </w:p>
          <w:p w14:paraId="518D451C" w14:textId="77777777" w:rsidR="000363B7" w:rsidRDefault="000363B7" w:rsidP="00774763">
            <w:pPr>
              <w:rPr>
                <w:rFonts w:ascii="Tahoma" w:hAnsi="Tahoma" w:cs="Tahoma"/>
                <w:color w:val="FF0000"/>
              </w:rPr>
            </w:pPr>
          </w:p>
          <w:p w14:paraId="243F09E0" w14:textId="77777777" w:rsidR="00F84027" w:rsidRPr="008E7466" w:rsidRDefault="00F84027" w:rsidP="00F84027">
            <w:pPr>
              <w:rPr>
                <w:rFonts w:ascii="Tahoma" w:hAnsi="Tahoma"/>
                <w:color w:val="000000" w:themeColor="text1"/>
              </w:rPr>
            </w:pPr>
            <w:r>
              <w:rPr>
                <w:rFonts w:ascii="Tahoma" w:hAnsi="Tahoma" w:cs="Tahoma"/>
                <w:color w:val="FF0000"/>
              </w:rPr>
              <w:t xml:space="preserve">            </w:t>
            </w:r>
            <w:r w:rsidRPr="008E7466">
              <w:rPr>
                <w:rFonts w:ascii="Tahoma" w:hAnsi="Tahoma"/>
                <w:color w:val="000000" w:themeColor="text1"/>
              </w:rPr>
              <w:t>_________________________________</w:t>
            </w:r>
          </w:p>
          <w:p w14:paraId="6F371B6F" w14:textId="77777777" w:rsidR="00F84027" w:rsidRDefault="00F84027" w:rsidP="006403E3">
            <w:pPr>
              <w:jc w:val="center"/>
              <w:rPr>
                <w:rFonts w:ascii="Tahoma" w:hAnsi="Tahoma" w:cs="Tahoma"/>
              </w:rPr>
            </w:pPr>
            <w:r w:rsidRPr="00F84027">
              <w:rPr>
                <w:rFonts w:ascii="Tahoma" w:hAnsi="Tahoma" w:cs="Tahoma"/>
              </w:rPr>
              <w:t xml:space="preserve">Pedro Enrique </w:t>
            </w:r>
            <w:proofErr w:type="spellStart"/>
            <w:r w:rsidRPr="00F84027">
              <w:rPr>
                <w:rFonts w:ascii="Tahoma" w:hAnsi="Tahoma" w:cs="Tahoma"/>
              </w:rPr>
              <w:t>Clement</w:t>
            </w:r>
            <w:proofErr w:type="spellEnd"/>
            <w:r w:rsidRPr="00F84027">
              <w:rPr>
                <w:rFonts w:ascii="Tahoma" w:hAnsi="Tahoma" w:cs="Tahoma"/>
              </w:rPr>
              <w:t xml:space="preserve"> Gallardo</w:t>
            </w:r>
            <w:r>
              <w:rPr>
                <w:rFonts w:ascii="Tahoma" w:hAnsi="Tahoma" w:cs="Tahoma"/>
              </w:rPr>
              <w:t>,</w:t>
            </w:r>
          </w:p>
          <w:p w14:paraId="4E8796F8" w14:textId="0143B872" w:rsidR="00DF5E7A" w:rsidRDefault="00F84027" w:rsidP="006403E3">
            <w:pPr>
              <w:jc w:val="center"/>
              <w:rPr>
                <w:rFonts w:ascii="Tahoma" w:hAnsi="Tahoma" w:cs="Tahoma"/>
                <w:color w:val="FF0000"/>
              </w:rPr>
            </w:pPr>
            <w:r>
              <w:rPr>
                <w:rFonts w:ascii="Tahoma" w:hAnsi="Tahoma" w:cs="Tahoma"/>
              </w:rPr>
              <w:t xml:space="preserve"> Titular de la Coordinación Estatal de Protección Civil Morelos.</w:t>
            </w:r>
          </w:p>
          <w:p w14:paraId="42B7895A" w14:textId="3D42AF3E" w:rsidR="00BB7A2F" w:rsidRPr="008E7466" w:rsidRDefault="00BB7A2F" w:rsidP="00BB7A2F">
            <w:pPr>
              <w:jc w:val="center"/>
              <w:rPr>
                <w:rFonts w:ascii="Tahoma" w:hAnsi="Tahoma"/>
                <w:color w:val="000000" w:themeColor="text1"/>
              </w:rPr>
            </w:pPr>
          </w:p>
          <w:p w14:paraId="368234AF" w14:textId="680001D7" w:rsidR="00BB7A2F" w:rsidRPr="00DD7DA8" w:rsidRDefault="00BB7A2F" w:rsidP="00BB7A2F">
            <w:pPr>
              <w:jc w:val="center"/>
              <w:rPr>
                <w:rFonts w:ascii="Tahoma" w:hAnsi="Tahoma" w:cs="Tahoma"/>
                <w:color w:val="FF0000"/>
              </w:rPr>
            </w:pPr>
          </w:p>
        </w:tc>
      </w:tr>
    </w:tbl>
    <w:p w14:paraId="4C260CBB" w14:textId="77777777" w:rsidR="005945AB" w:rsidRDefault="005945AB" w:rsidP="00251649">
      <w:pPr>
        <w:jc w:val="both"/>
        <w:rPr>
          <w:rFonts w:ascii="Tahoma" w:hAnsi="Tahoma"/>
          <w:sz w:val="18"/>
          <w:szCs w:val="18"/>
        </w:rPr>
      </w:pPr>
    </w:p>
    <w:p w14:paraId="6AC350AD" w14:textId="77777777" w:rsidR="005945AB" w:rsidRDefault="005945AB" w:rsidP="00251649">
      <w:pPr>
        <w:jc w:val="both"/>
        <w:rPr>
          <w:rFonts w:ascii="Tahoma" w:hAnsi="Tahoma"/>
          <w:sz w:val="18"/>
          <w:szCs w:val="18"/>
        </w:rPr>
      </w:pPr>
    </w:p>
    <w:p w14:paraId="487E1D16" w14:textId="77777777" w:rsidR="00B96986" w:rsidRDefault="00B96986" w:rsidP="00251649">
      <w:pPr>
        <w:jc w:val="both"/>
        <w:rPr>
          <w:rFonts w:ascii="Tahoma" w:hAnsi="Tahoma"/>
          <w:sz w:val="18"/>
          <w:szCs w:val="18"/>
        </w:rPr>
      </w:pPr>
    </w:p>
    <w:p w14:paraId="292EBBB8" w14:textId="77777777" w:rsidR="00B96986" w:rsidRDefault="00B96986" w:rsidP="00251649">
      <w:pPr>
        <w:jc w:val="both"/>
        <w:rPr>
          <w:rFonts w:ascii="Tahoma" w:hAnsi="Tahoma"/>
          <w:sz w:val="18"/>
          <w:szCs w:val="18"/>
        </w:rPr>
      </w:pPr>
    </w:p>
    <w:p w14:paraId="61FAE885" w14:textId="77777777" w:rsidR="005945AB" w:rsidRDefault="005945AB" w:rsidP="00251649">
      <w:pPr>
        <w:jc w:val="both"/>
        <w:rPr>
          <w:rFonts w:ascii="Tahoma" w:hAnsi="Tahoma"/>
          <w:sz w:val="18"/>
          <w:szCs w:val="18"/>
        </w:rPr>
      </w:pPr>
    </w:p>
    <w:p w14:paraId="09465E0D" w14:textId="77777777" w:rsidR="00BC7BA9" w:rsidRDefault="00BC7BA9" w:rsidP="00251649">
      <w:pPr>
        <w:jc w:val="both"/>
        <w:rPr>
          <w:rFonts w:ascii="Tahoma" w:hAnsi="Tahoma"/>
          <w:sz w:val="18"/>
          <w:szCs w:val="18"/>
        </w:rPr>
      </w:pPr>
    </w:p>
    <w:p w14:paraId="4D18CEDB" w14:textId="6AE966BB"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E36C3E">
        <w:rPr>
          <w:rFonts w:ascii="Tahoma" w:hAnsi="Tahoma"/>
          <w:sz w:val="18"/>
          <w:szCs w:val="18"/>
        </w:rPr>
        <w:t>Cuadragésima</w:t>
      </w:r>
      <w:r w:rsidR="00DC0225">
        <w:rPr>
          <w:rFonts w:ascii="Tahoma" w:hAnsi="Tahoma"/>
          <w:sz w:val="18"/>
          <w:szCs w:val="18"/>
        </w:rPr>
        <w:t xml:space="preserve"> </w:t>
      </w:r>
      <w:r w:rsidR="00980EAC">
        <w:rPr>
          <w:rFonts w:ascii="Tahoma" w:hAnsi="Tahoma"/>
          <w:sz w:val="18"/>
          <w:szCs w:val="18"/>
        </w:rPr>
        <w:t>Quinta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Pr>
          <w:rFonts w:ascii="Tahoma" w:hAnsi="Tahoma"/>
          <w:sz w:val="18"/>
          <w:szCs w:val="18"/>
        </w:rPr>
        <w:t xml:space="preserve"> 2021, </w:t>
      </w:r>
      <w:r w:rsidRPr="00B4615B">
        <w:rPr>
          <w:rFonts w:ascii="Tahoma" w:hAnsi="Tahoma"/>
          <w:sz w:val="18"/>
          <w:szCs w:val="18"/>
        </w:rPr>
        <w:t xml:space="preserve">de fecha </w:t>
      </w:r>
      <w:r w:rsidR="00980EAC">
        <w:rPr>
          <w:rFonts w:ascii="Tahoma" w:hAnsi="Tahoma"/>
          <w:sz w:val="18"/>
          <w:szCs w:val="18"/>
        </w:rPr>
        <w:t>viernes tres de dic</w:t>
      </w:r>
      <w:r w:rsidR="00CF6407">
        <w:rPr>
          <w:rFonts w:ascii="Tahoma" w:hAnsi="Tahoma"/>
          <w:sz w:val="18"/>
          <w:szCs w:val="18"/>
        </w:rPr>
        <w:t>iembre</w:t>
      </w:r>
      <w:r w:rsidRPr="00B4615B">
        <w:rPr>
          <w:rFonts w:ascii="Tahoma" w:hAnsi="Tahoma"/>
          <w:sz w:val="18"/>
          <w:szCs w:val="18"/>
        </w:rPr>
        <w:t xml:space="preserve"> </w:t>
      </w:r>
      <w:r>
        <w:rPr>
          <w:rFonts w:ascii="Tahoma" w:hAnsi="Tahoma"/>
          <w:sz w:val="18"/>
          <w:szCs w:val="18"/>
        </w:rPr>
        <w:t>del año dos mil veintiuno</w:t>
      </w:r>
      <w:r w:rsidRPr="00B4615B">
        <w:rPr>
          <w:rFonts w:ascii="Tahoma" w:hAnsi="Tahoma"/>
          <w:sz w:val="18"/>
          <w:szCs w:val="18"/>
        </w:rPr>
        <w:t>.</w:t>
      </w:r>
      <w:r>
        <w:rPr>
          <w:rFonts w:ascii="Tahoma" w:hAnsi="Tahoma"/>
          <w:sz w:val="18"/>
          <w:szCs w:val="18"/>
        </w:rPr>
        <w:t>-</w:t>
      </w:r>
      <w:r w:rsidR="004A5C4F">
        <w:rPr>
          <w:rFonts w:ascii="Tahoma" w:hAnsi="Tahoma"/>
          <w:sz w:val="18"/>
          <w:szCs w:val="18"/>
        </w:rPr>
        <w:t>--------------------------------------------------------------------------------------------------------</w:t>
      </w:r>
    </w:p>
    <w:sectPr w:rsidR="00EE6F66" w:rsidSect="00A17E73">
      <w:footerReference w:type="default" r:id="rId9"/>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0139" w14:textId="77777777" w:rsidR="00BD52CA" w:rsidRDefault="00BD52CA" w:rsidP="00616188">
      <w:r>
        <w:separator/>
      </w:r>
    </w:p>
  </w:endnote>
  <w:endnote w:type="continuationSeparator" w:id="0">
    <w:p w14:paraId="68B05B65" w14:textId="77777777" w:rsidR="00BD52CA" w:rsidRDefault="00BD52CA"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113B20" w:rsidRPr="00616188" w:rsidRDefault="00113B20">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4D35C3" w:rsidRPr="004D35C3">
          <w:rPr>
            <w:rFonts w:ascii="Tahoma" w:hAnsi="Tahoma" w:cs="Tahoma"/>
            <w:noProof/>
            <w:sz w:val="20"/>
            <w:szCs w:val="20"/>
            <w:lang w:val="es-ES"/>
          </w:rPr>
          <w:t>8</w:t>
        </w:r>
        <w:r w:rsidRPr="00616188">
          <w:rPr>
            <w:rFonts w:ascii="Tahoma" w:hAnsi="Tahoma" w:cs="Tahoma"/>
            <w:sz w:val="20"/>
            <w:szCs w:val="20"/>
          </w:rPr>
          <w:fldChar w:fldCharType="end"/>
        </w:r>
      </w:p>
    </w:sdtContent>
  </w:sdt>
  <w:p w14:paraId="27E1F4D9" w14:textId="77777777" w:rsidR="00113B20" w:rsidRDefault="00113B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AA9B" w14:textId="77777777" w:rsidR="00BD52CA" w:rsidRDefault="00BD52CA" w:rsidP="00616188">
      <w:r>
        <w:separator/>
      </w:r>
    </w:p>
  </w:footnote>
  <w:footnote w:type="continuationSeparator" w:id="0">
    <w:p w14:paraId="4312E74C" w14:textId="77777777" w:rsidR="00BD52CA" w:rsidRDefault="00BD52CA"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ABD"/>
    <w:multiLevelType w:val="hybridMultilevel"/>
    <w:tmpl w:val="61D6DB04"/>
    <w:lvl w:ilvl="0" w:tplc="2DC443C6">
      <w:numFmt w:val="bullet"/>
      <w:lvlText w:val="-"/>
      <w:lvlJc w:val="left"/>
      <w:pPr>
        <w:ind w:left="1494"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35317"/>
    <w:multiLevelType w:val="hybridMultilevel"/>
    <w:tmpl w:val="DA16FD88"/>
    <w:lvl w:ilvl="0" w:tplc="FB64D9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73C0129"/>
    <w:multiLevelType w:val="hybridMultilevel"/>
    <w:tmpl w:val="5AA4C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851C08"/>
    <w:multiLevelType w:val="hybridMultilevel"/>
    <w:tmpl w:val="70EC7620"/>
    <w:lvl w:ilvl="0" w:tplc="ACF23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65621"/>
    <w:multiLevelType w:val="multilevel"/>
    <w:tmpl w:val="DCF64FA0"/>
    <w:lvl w:ilvl="0">
      <w:start w:val="21"/>
      <w:numFmt w:val="decimal"/>
      <w:lvlText w:val="%1"/>
      <w:lvlJc w:val="left"/>
      <w:pPr>
        <w:ind w:left="375" w:hanging="375"/>
      </w:pPr>
      <w:rPr>
        <w:rFonts w:hint="default"/>
        <w:b w:val="0"/>
        <w:color w:val="000000"/>
      </w:rPr>
    </w:lvl>
    <w:lvl w:ilvl="1">
      <w:start w:val="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24579"/>
    <w:multiLevelType w:val="hybridMultilevel"/>
    <w:tmpl w:val="15826F54"/>
    <w:lvl w:ilvl="0" w:tplc="FE9C624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3D60131"/>
    <w:multiLevelType w:val="hybridMultilevel"/>
    <w:tmpl w:val="8E5E1D26"/>
    <w:lvl w:ilvl="0" w:tplc="038A0DC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52F4016"/>
    <w:multiLevelType w:val="hybridMultilevel"/>
    <w:tmpl w:val="91A887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5B2DA6"/>
    <w:multiLevelType w:val="multilevel"/>
    <w:tmpl w:val="EAEE37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9904EE"/>
    <w:multiLevelType w:val="hybridMultilevel"/>
    <w:tmpl w:val="9078B0C8"/>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E583A"/>
    <w:multiLevelType w:val="hybridMultilevel"/>
    <w:tmpl w:val="DED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126B4"/>
    <w:multiLevelType w:val="hybridMultilevel"/>
    <w:tmpl w:val="365E408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3624F8"/>
    <w:multiLevelType w:val="hybridMultilevel"/>
    <w:tmpl w:val="213E986A"/>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AE557F"/>
    <w:multiLevelType w:val="hybridMultilevel"/>
    <w:tmpl w:val="1F84708A"/>
    <w:lvl w:ilvl="0" w:tplc="C98224C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A017837"/>
    <w:multiLevelType w:val="hybridMultilevel"/>
    <w:tmpl w:val="52A0587E"/>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92039"/>
    <w:multiLevelType w:val="hybridMultilevel"/>
    <w:tmpl w:val="AB043A7A"/>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031902"/>
    <w:multiLevelType w:val="hybridMultilevel"/>
    <w:tmpl w:val="E77AF82C"/>
    <w:lvl w:ilvl="0" w:tplc="49FA513C">
      <w:numFmt w:val="bullet"/>
      <w:lvlText w:val="-"/>
      <w:lvlJc w:val="left"/>
      <w:pPr>
        <w:ind w:left="535" w:hanging="360"/>
      </w:pPr>
      <w:rPr>
        <w:rFonts w:ascii="Arial" w:eastAsiaTheme="minorHAnsi" w:hAnsi="Arial" w:cs="Arial"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18" w15:restartNumberingAfterBreak="0">
    <w:nsid w:val="43CE6CC1"/>
    <w:multiLevelType w:val="hybridMultilevel"/>
    <w:tmpl w:val="028283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4704C63"/>
    <w:multiLevelType w:val="hybridMultilevel"/>
    <w:tmpl w:val="5B706A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4A59E3"/>
    <w:multiLevelType w:val="hybridMultilevel"/>
    <w:tmpl w:val="B302FF22"/>
    <w:lvl w:ilvl="0" w:tplc="6040DAFC">
      <w:start w:val="14"/>
      <w:numFmt w:val="upperLetter"/>
      <w:lvlText w:val="%1)"/>
      <w:lvlJc w:val="left"/>
      <w:pPr>
        <w:ind w:left="352" w:hanging="360"/>
      </w:pPr>
      <w:rPr>
        <w:rFonts w:hint="default"/>
        <w:b/>
        <w:color w:val="auto"/>
      </w:rPr>
    </w:lvl>
    <w:lvl w:ilvl="1" w:tplc="040A0019">
      <w:start w:val="1"/>
      <w:numFmt w:val="lowerLetter"/>
      <w:lvlText w:val="%2."/>
      <w:lvlJc w:val="left"/>
      <w:pPr>
        <w:ind w:left="-1905" w:hanging="360"/>
      </w:pPr>
    </w:lvl>
    <w:lvl w:ilvl="2" w:tplc="040A001B" w:tentative="1">
      <w:start w:val="1"/>
      <w:numFmt w:val="lowerRoman"/>
      <w:lvlText w:val="%3."/>
      <w:lvlJc w:val="right"/>
      <w:pPr>
        <w:ind w:left="-1185" w:hanging="180"/>
      </w:pPr>
    </w:lvl>
    <w:lvl w:ilvl="3" w:tplc="040A000F" w:tentative="1">
      <w:start w:val="1"/>
      <w:numFmt w:val="decimal"/>
      <w:lvlText w:val="%4."/>
      <w:lvlJc w:val="left"/>
      <w:pPr>
        <w:ind w:left="-465" w:hanging="360"/>
      </w:pPr>
    </w:lvl>
    <w:lvl w:ilvl="4" w:tplc="040A0019" w:tentative="1">
      <w:start w:val="1"/>
      <w:numFmt w:val="lowerLetter"/>
      <w:lvlText w:val="%5."/>
      <w:lvlJc w:val="left"/>
      <w:pPr>
        <w:ind w:left="255" w:hanging="360"/>
      </w:pPr>
    </w:lvl>
    <w:lvl w:ilvl="5" w:tplc="040A001B" w:tentative="1">
      <w:start w:val="1"/>
      <w:numFmt w:val="lowerRoman"/>
      <w:lvlText w:val="%6."/>
      <w:lvlJc w:val="right"/>
      <w:pPr>
        <w:ind w:left="975" w:hanging="180"/>
      </w:pPr>
    </w:lvl>
    <w:lvl w:ilvl="6" w:tplc="040A000F" w:tentative="1">
      <w:start w:val="1"/>
      <w:numFmt w:val="decimal"/>
      <w:lvlText w:val="%7."/>
      <w:lvlJc w:val="left"/>
      <w:pPr>
        <w:ind w:left="1695" w:hanging="360"/>
      </w:pPr>
    </w:lvl>
    <w:lvl w:ilvl="7" w:tplc="040A0019" w:tentative="1">
      <w:start w:val="1"/>
      <w:numFmt w:val="lowerLetter"/>
      <w:lvlText w:val="%8."/>
      <w:lvlJc w:val="left"/>
      <w:pPr>
        <w:ind w:left="2415" w:hanging="360"/>
      </w:pPr>
    </w:lvl>
    <w:lvl w:ilvl="8" w:tplc="040A001B" w:tentative="1">
      <w:start w:val="1"/>
      <w:numFmt w:val="lowerRoman"/>
      <w:lvlText w:val="%9."/>
      <w:lvlJc w:val="right"/>
      <w:pPr>
        <w:ind w:left="3135" w:hanging="180"/>
      </w:pPr>
    </w:lvl>
  </w:abstractNum>
  <w:abstractNum w:abstractNumId="21" w15:restartNumberingAfterBreak="0">
    <w:nsid w:val="47C05EBC"/>
    <w:multiLevelType w:val="hybridMultilevel"/>
    <w:tmpl w:val="25AC7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82C0A96"/>
    <w:multiLevelType w:val="multilevel"/>
    <w:tmpl w:val="9B8278F6"/>
    <w:lvl w:ilvl="0">
      <w:start w:val="1"/>
      <w:numFmt w:val="lowerLetter"/>
      <w:lvlText w:val="%1."/>
      <w:lvlJc w:val="left"/>
      <w:pPr>
        <w:tabs>
          <w:tab w:val="decimal" w:pos="360"/>
        </w:tabs>
        <w:ind w:left="720"/>
      </w:pPr>
      <w:rPr>
        <w:rFonts w:ascii="Arial" w:hAnsi="Arial"/>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A27F6E"/>
    <w:multiLevelType w:val="hybridMultilevel"/>
    <w:tmpl w:val="EA4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92A06"/>
    <w:multiLevelType w:val="hybridMultilevel"/>
    <w:tmpl w:val="B6F443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FA1183D"/>
    <w:multiLevelType w:val="hybridMultilevel"/>
    <w:tmpl w:val="12A83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65B15"/>
    <w:multiLevelType w:val="hybridMultilevel"/>
    <w:tmpl w:val="EDE891B6"/>
    <w:lvl w:ilvl="0" w:tplc="3820B4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923E09"/>
    <w:multiLevelType w:val="hybridMultilevel"/>
    <w:tmpl w:val="54688066"/>
    <w:lvl w:ilvl="0" w:tplc="038A0DC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21E7F43"/>
    <w:multiLevelType w:val="hybridMultilevel"/>
    <w:tmpl w:val="1DDA9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984434"/>
    <w:multiLevelType w:val="hybridMultilevel"/>
    <w:tmpl w:val="66182AD6"/>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037D"/>
    <w:multiLevelType w:val="hybridMultilevel"/>
    <w:tmpl w:val="DD06D8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55C70D4"/>
    <w:multiLevelType w:val="hybridMultilevel"/>
    <w:tmpl w:val="7D94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156EC"/>
    <w:multiLevelType w:val="hybridMultilevel"/>
    <w:tmpl w:val="AD52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6043EF"/>
    <w:multiLevelType w:val="hybridMultilevel"/>
    <w:tmpl w:val="B1A6A318"/>
    <w:lvl w:ilvl="0" w:tplc="080A000F">
      <w:start w:val="4"/>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D5534"/>
    <w:multiLevelType w:val="hybridMultilevel"/>
    <w:tmpl w:val="BBAC5A9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CB6739D"/>
    <w:multiLevelType w:val="multilevel"/>
    <w:tmpl w:val="48FC73AA"/>
    <w:lvl w:ilvl="0">
      <w:start w:val="3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5FAC26B4"/>
    <w:multiLevelType w:val="hybridMultilevel"/>
    <w:tmpl w:val="1DE2EFB8"/>
    <w:lvl w:ilvl="0" w:tplc="17FA3FF6">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7" w15:restartNumberingAfterBreak="0">
    <w:nsid w:val="60421AFD"/>
    <w:multiLevelType w:val="hybridMultilevel"/>
    <w:tmpl w:val="22962F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19B4144"/>
    <w:multiLevelType w:val="hybridMultilevel"/>
    <w:tmpl w:val="3D66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05ED7"/>
    <w:multiLevelType w:val="hybridMultilevel"/>
    <w:tmpl w:val="3626A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39F23A9"/>
    <w:multiLevelType w:val="multilevel"/>
    <w:tmpl w:val="8B1E891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0E5DCC"/>
    <w:multiLevelType w:val="multilevel"/>
    <w:tmpl w:val="3C7E2936"/>
    <w:lvl w:ilvl="0">
      <w:start w:val="1"/>
      <w:numFmt w:val="lowerLetter"/>
      <w:lvlText w:val="%1)"/>
      <w:lvlJc w:val="left"/>
      <w:pPr>
        <w:tabs>
          <w:tab w:val="decimal" w:pos="288"/>
        </w:tabs>
        <w:ind w:left="720"/>
      </w:pPr>
      <w:rPr>
        <w:rFonts w:ascii="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36093E"/>
    <w:multiLevelType w:val="hybridMultilevel"/>
    <w:tmpl w:val="A49A3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F833E32"/>
    <w:multiLevelType w:val="hybridMultilevel"/>
    <w:tmpl w:val="6966E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4723F1"/>
    <w:multiLevelType w:val="hybridMultilevel"/>
    <w:tmpl w:val="F26CD3B4"/>
    <w:lvl w:ilvl="0" w:tplc="D70ED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7"/>
  </w:num>
  <w:num w:numId="3">
    <w:abstractNumId w:val="44"/>
  </w:num>
  <w:num w:numId="4">
    <w:abstractNumId w:val="33"/>
  </w:num>
  <w:num w:numId="5">
    <w:abstractNumId w:val="38"/>
  </w:num>
  <w:num w:numId="6">
    <w:abstractNumId w:val="18"/>
  </w:num>
  <w:num w:numId="7">
    <w:abstractNumId w:val="28"/>
  </w:num>
  <w:num w:numId="8">
    <w:abstractNumId w:val="27"/>
  </w:num>
  <w:num w:numId="9">
    <w:abstractNumId w:val="2"/>
  </w:num>
  <w:num w:numId="10">
    <w:abstractNumId w:val="30"/>
  </w:num>
  <w:num w:numId="11">
    <w:abstractNumId w:val="11"/>
  </w:num>
  <w:num w:numId="12">
    <w:abstractNumId w:val="31"/>
  </w:num>
  <w:num w:numId="13">
    <w:abstractNumId w:val="1"/>
  </w:num>
  <w:num w:numId="14">
    <w:abstractNumId w:val="41"/>
  </w:num>
  <w:num w:numId="15">
    <w:abstractNumId w:val="22"/>
  </w:num>
  <w:num w:numId="16">
    <w:abstractNumId w:val="36"/>
  </w:num>
  <w:num w:numId="17">
    <w:abstractNumId w:val="25"/>
  </w:num>
  <w:num w:numId="18">
    <w:abstractNumId w:val="3"/>
  </w:num>
  <w:num w:numId="19">
    <w:abstractNumId w:val="6"/>
  </w:num>
  <w:num w:numId="20">
    <w:abstractNumId w:val="5"/>
  </w:num>
  <w:num w:numId="21">
    <w:abstractNumId w:val="19"/>
  </w:num>
  <w:num w:numId="22">
    <w:abstractNumId w:val="43"/>
  </w:num>
  <w:num w:numId="23">
    <w:abstractNumId w:val="34"/>
  </w:num>
  <w:num w:numId="24">
    <w:abstractNumId w:val="9"/>
  </w:num>
  <w:num w:numId="25">
    <w:abstractNumId w:val="21"/>
  </w:num>
  <w:num w:numId="26">
    <w:abstractNumId w:val="42"/>
  </w:num>
  <w:num w:numId="27">
    <w:abstractNumId w:val="39"/>
  </w:num>
  <w:num w:numId="28">
    <w:abstractNumId w:val="37"/>
  </w:num>
  <w:num w:numId="29">
    <w:abstractNumId w:val="0"/>
  </w:num>
  <w:num w:numId="30">
    <w:abstractNumId w:val="14"/>
  </w:num>
  <w:num w:numId="31">
    <w:abstractNumId w:val="10"/>
  </w:num>
  <w:num w:numId="32">
    <w:abstractNumId w:val="16"/>
  </w:num>
  <w:num w:numId="33">
    <w:abstractNumId w:val="13"/>
  </w:num>
  <w:num w:numId="34">
    <w:abstractNumId w:val="29"/>
  </w:num>
  <w:num w:numId="35">
    <w:abstractNumId w:val="1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20"/>
  </w:num>
  <w:num w:numId="40">
    <w:abstractNumId w:val="17"/>
  </w:num>
  <w:num w:numId="41">
    <w:abstractNumId w:val="35"/>
  </w:num>
  <w:num w:numId="42">
    <w:abstractNumId w:val="23"/>
  </w:num>
  <w:num w:numId="43">
    <w:abstractNumId w:val="40"/>
  </w:num>
  <w:num w:numId="44">
    <w:abstractNumId w:val="4"/>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231E"/>
    <w:rsid w:val="000035CE"/>
    <w:rsid w:val="00003B2F"/>
    <w:rsid w:val="0000464E"/>
    <w:rsid w:val="00004EAD"/>
    <w:rsid w:val="00006A6D"/>
    <w:rsid w:val="00011B6B"/>
    <w:rsid w:val="000120AD"/>
    <w:rsid w:val="00012B8A"/>
    <w:rsid w:val="00012CEC"/>
    <w:rsid w:val="0001397B"/>
    <w:rsid w:val="0001536A"/>
    <w:rsid w:val="000208BD"/>
    <w:rsid w:val="000233E7"/>
    <w:rsid w:val="00023E42"/>
    <w:rsid w:val="00024926"/>
    <w:rsid w:val="000257A3"/>
    <w:rsid w:val="000314DC"/>
    <w:rsid w:val="00034071"/>
    <w:rsid w:val="0003452E"/>
    <w:rsid w:val="0003512D"/>
    <w:rsid w:val="000363B7"/>
    <w:rsid w:val="00037B49"/>
    <w:rsid w:val="00041FB6"/>
    <w:rsid w:val="00042493"/>
    <w:rsid w:val="00043292"/>
    <w:rsid w:val="000459D4"/>
    <w:rsid w:val="00051B43"/>
    <w:rsid w:val="000536CA"/>
    <w:rsid w:val="00056519"/>
    <w:rsid w:val="00060B8B"/>
    <w:rsid w:val="000612F1"/>
    <w:rsid w:val="00062E9C"/>
    <w:rsid w:val="000636FF"/>
    <w:rsid w:val="00063800"/>
    <w:rsid w:val="00063D49"/>
    <w:rsid w:val="00067CA3"/>
    <w:rsid w:val="0007038C"/>
    <w:rsid w:val="000720B8"/>
    <w:rsid w:val="0007407B"/>
    <w:rsid w:val="00075E4F"/>
    <w:rsid w:val="00086A5E"/>
    <w:rsid w:val="00090497"/>
    <w:rsid w:val="00090652"/>
    <w:rsid w:val="0009067F"/>
    <w:rsid w:val="0009343B"/>
    <w:rsid w:val="00093827"/>
    <w:rsid w:val="00093B27"/>
    <w:rsid w:val="00094E85"/>
    <w:rsid w:val="000A077E"/>
    <w:rsid w:val="000A7716"/>
    <w:rsid w:val="000A7E9B"/>
    <w:rsid w:val="000B103D"/>
    <w:rsid w:val="000B20A1"/>
    <w:rsid w:val="000B3273"/>
    <w:rsid w:val="000B4DFA"/>
    <w:rsid w:val="000C1422"/>
    <w:rsid w:val="000C31F6"/>
    <w:rsid w:val="000C47A6"/>
    <w:rsid w:val="000C6FC3"/>
    <w:rsid w:val="000D0D25"/>
    <w:rsid w:val="000D22D9"/>
    <w:rsid w:val="000D331B"/>
    <w:rsid w:val="000D55E3"/>
    <w:rsid w:val="000D7A4A"/>
    <w:rsid w:val="000E099D"/>
    <w:rsid w:val="000E16C2"/>
    <w:rsid w:val="000E2927"/>
    <w:rsid w:val="000E3BE9"/>
    <w:rsid w:val="000E3FCD"/>
    <w:rsid w:val="000E6114"/>
    <w:rsid w:val="0010123B"/>
    <w:rsid w:val="00101ACC"/>
    <w:rsid w:val="00103163"/>
    <w:rsid w:val="00105E8D"/>
    <w:rsid w:val="00105EA9"/>
    <w:rsid w:val="0010634B"/>
    <w:rsid w:val="00107222"/>
    <w:rsid w:val="00112AD8"/>
    <w:rsid w:val="00113B20"/>
    <w:rsid w:val="00120568"/>
    <w:rsid w:val="001235AF"/>
    <w:rsid w:val="001240C5"/>
    <w:rsid w:val="00124C46"/>
    <w:rsid w:val="00125252"/>
    <w:rsid w:val="00126BF9"/>
    <w:rsid w:val="001274EC"/>
    <w:rsid w:val="00127DE9"/>
    <w:rsid w:val="00127F7B"/>
    <w:rsid w:val="00132916"/>
    <w:rsid w:val="00134A94"/>
    <w:rsid w:val="00134B97"/>
    <w:rsid w:val="001354ED"/>
    <w:rsid w:val="00137020"/>
    <w:rsid w:val="00142E59"/>
    <w:rsid w:val="00143972"/>
    <w:rsid w:val="0014399B"/>
    <w:rsid w:val="00144BB6"/>
    <w:rsid w:val="00147932"/>
    <w:rsid w:val="00147A7F"/>
    <w:rsid w:val="00150E65"/>
    <w:rsid w:val="001526AA"/>
    <w:rsid w:val="00152D9B"/>
    <w:rsid w:val="00153AF2"/>
    <w:rsid w:val="001563F7"/>
    <w:rsid w:val="001573C2"/>
    <w:rsid w:val="00161331"/>
    <w:rsid w:val="00161F13"/>
    <w:rsid w:val="001626BD"/>
    <w:rsid w:val="00164395"/>
    <w:rsid w:val="00164746"/>
    <w:rsid w:val="0016481A"/>
    <w:rsid w:val="00165685"/>
    <w:rsid w:val="001667BD"/>
    <w:rsid w:val="00166E27"/>
    <w:rsid w:val="00171E34"/>
    <w:rsid w:val="00172AFD"/>
    <w:rsid w:val="00174196"/>
    <w:rsid w:val="00174B89"/>
    <w:rsid w:val="00176243"/>
    <w:rsid w:val="00176BFC"/>
    <w:rsid w:val="00180251"/>
    <w:rsid w:val="00184F12"/>
    <w:rsid w:val="00185D1B"/>
    <w:rsid w:val="00186561"/>
    <w:rsid w:val="001879FD"/>
    <w:rsid w:val="00190650"/>
    <w:rsid w:val="001918F8"/>
    <w:rsid w:val="00191AED"/>
    <w:rsid w:val="00191F6C"/>
    <w:rsid w:val="0019259E"/>
    <w:rsid w:val="00193ED6"/>
    <w:rsid w:val="001940DD"/>
    <w:rsid w:val="00194FE7"/>
    <w:rsid w:val="00195AC3"/>
    <w:rsid w:val="001978E9"/>
    <w:rsid w:val="001A0C40"/>
    <w:rsid w:val="001A197F"/>
    <w:rsid w:val="001A380F"/>
    <w:rsid w:val="001A4A0B"/>
    <w:rsid w:val="001B2FFC"/>
    <w:rsid w:val="001B3292"/>
    <w:rsid w:val="001B469E"/>
    <w:rsid w:val="001B61BA"/>
    <w:rsid w:val="001B623C"/>
    <w:rsid w:val="001B6F8A"/>
    <w:rsid w:val="001B6FEA"/>
    <w:rsid w:val="001C0D75"/>
    <w:rsid w:val="001C1FF8"/>
    <w:rsid w:val="001C219E"/>
    <w:rsid w:val="001C2468"/>
    <w:rsid w:val="001C460C"/>
    <w:rsid w:val="001C5769"/>
    <w:rsid w:val="001C723F"/>
    <w:rsid w:val="001D0291"/>
    <w:rsid w:val="001D05D1"/>
    <w:rsid w:val="001D08BC"/>
    <w:rsid w:val="001D277B"/>
    <w:rsid w:val="001D6A36"/>
    <w:rsid w:val="001E07D3"/>
    <w:rsid w:val="001E1783"/>
    <w:rsid w:val="001E24A5"/>
    <w:rsid w:val="001E61B5"/>
    <w:rsid w:val="001E6489"/>
    <w:rsid w:val="001F11D1"/>
    <w:rsid w:val="001F23CE"/>
    <w:rsid w:val="001F25A6"/>
    <w:rsid w:val="001F3269"/>
    <w:rsid w:val="001F5EE3"/>
    <w:rsid w:val="001F7C9C"/>
    <w:rsid w:val="001F7E04"/>
    <w:rsid w:val="00201AD2"/>
    <w:rsid w:val="002024B6"/>
    <w:rsid w:val="00206135"/>
    <w:rsid w:val="0020637D"/>
    <w:rsid w:val="00214321"/>
    <w:rsid w:val="002149FE"/>
    <w:rsid w:val="00216A68"/>
    <w:rsid w:val="00221DE2"/>
    <w:rsid w:val="00222259"/>
    <w:rsid w:val="0022237B"/>
    <w:rsid w:val="0022243C"/>
    <w:rsid w:val="0023321B"/>
    <w:rsid w:val="002333C6"/>
    <w:rsid w:val="00233EA0"/>
    <w:rsid w:val="00241B76"/>
    <w:rsid w:val="00242905"/>
    <w:rsid w:val="00246058"/>
    <w:rsid w:val="00250476"/>
    <w:rsid w:val="00251649"/>
    <w:rsid w:val="00251ADD"/>
    <w:rsid w:val="00253094"/>
    <w:rsid w:val="00253178"/>
    <w:rsid w:val="0025319F"/>
    <w:rsid w:val="00253D8B"/>
    <w:rsid w:val="00253DFC"/>
    <w:rsid w:val="0025401C"/>
    <w:rsid w:val="0025690D"/>
    <w:rsid w:val="002578A6"/>
    <w:rsid w:val="002617FA"/>
    <w:rsid w:val="00262CB8"/>
    <w:rsid w:val="0026510E"/>
    <w:rsid w:val="00271C14"/>
    <w:rsid w:val="00271E1A"/>
    <w:rsid w:val="002725C5"/>
    <w:rsid w:val="0027290B"/>
    <w:rsid w:val="00274B4B"/>
    <w:rsid w:val="00276DEA"/>
    <w:rsid w:val="0027716C"/>
    <w:rsid w:val="00277741"/>
    <w:rsid w:val="00277FE3"/>
    <w:rsid w:val="00280ACB"/>
    <w:rsid w:val="00280DA8"/>
    <w:rsid w:val="00282AE5"/>
    <w:rsid w:val="002838C3"/>
    <w:rsid w:val="00285A08"/>
    <w:rsid w:val="002865BD"/>
    <w:rsid w:val="00287BBA"/>
    <w:rsid w:val="002906F0"/>
    <w:rsid w:val="00290A6E"/>
    <w:rsid w:val="00290B27"/>
    <w:rsid w:val="00292A1F"/>
    <w:rsid w:val="00294319"/>
    <w:rsid w:val="0029539B"/>
    <w:rsid w:val="00296EB5"/>
    <w:rsid w:val="002A07BF"/>
    <w:rsid w:val="002A07E5"/>
    <w:rsid w:val="002A156D"/>
    <w:rsid w:val="002A2725"/>
    <w:rsid w:val="002A2844"/>
    <w:rsid w:val="002A3221"/>
    <w:rsid w:val="002A636D"/>
    <w:rsid w:val="002A69F2"/>
    <w:rsid w:val="002A6B97"/>
    <w:rsid w:val="002B1871"/>
    <w:rsid w:val="002B1CE6"/>
    <w:rsid w:val="002B239F"/>
    <w:rsid w:val="002B3917"/>
    <w:rsid w:val="002B4EF0"/>
    <w:rsid w:val="002C0744"/>
    <w:rsid w:val="002C07E1"/>
    <w:rsid w:val="002C1D7D"/>
    <w:rsid w:val="002C2059"/>
    <w:rsid w:val="002C4453"/>
    <w:rsid w:val="002C56B0"/>
    <w:rsid w:val="002C6456"/>
    <w:rsid w:val="002C74B9"/>
    <w:rsid w:val="002C76FE"/>
    <w:rsid w:val="002D2901"/>
    <w:rsid w:val="002D4C9A"/>
    <w:rsid w:val="002D656A"/>
    <w:rsid w:val="002E0977"/>
    <w:rsid w:val="002E0A58"/>
    <w:rsid w:val="002E14CA"/>
    <w:rsid w:val="002E2733"/>
    <w:rsid w:val="002E298C"/>
    <w:rsid w:val="002E29A0"/>
    <w:rsid w:val="002E423A"/>
    <w:rsid w:val="002E48B3"/>
    <w:rsid w:val="002E6441"/>
    <w:rsid w:val="002F0600"/>
    <w:rsid w:val="002F2E43"/>
    <w:rsid w:val="002F3B3A"/>
    <w:rsid w:val="002F4909"/>
    <w:rsid w:val="002F4E6B"/>
    <w:rsid w:val="002F7109"/>
    <w:rsid w:val="002F73C2"/>
    <w:rsid w:val="00301868"/>
    <w:rsid w:val="00303002"/>
    <w:rsid w:val="00303424"/>
    <w:rsid w:val="003038D5"/>
    <w:rsid w:val="00303F30"/>
    <w:rsid w:val="00304312"/>
    <w:rsid w:val="00305656"/>
    <w:rsid w:val="00307B36"/>
    <w:rsid w:val="00307B53"/>
    <w:rsid w:val="00311B18"/>
    <w:rsid w:val="00320888"/>
    <w:rsid w:val="00321270"/>
    <w:rsid w:val="003212C4"/>
    <w:rsid w:val="00323014"/>
    <w:rsid w:val="003230B0"/>
    <w:rsid w:val="003240F8"/>
    <w:rsid w:val="0032423E"/>
    <w:rsid w:val="0032702B"/>
    <w:rsid w:val="00335D82"/>
    <w:rsid w:val="00336004"/>
    <w:rsid w:val="00340F18"/>
    <w:rsid w:val="00342F06"/>
    <w:rsid w:val="00344F67"/>
    <w:rsid w:val="003465AF"/>
    <w:rsid w:val="00350251"/>
    <w:rsid w:val="00350BC5"/>
    <w:rsid w:val="0035214B"/>
    <w:rsid w:val="0035406D"/>
    <w:rsid w:val="0035447C"/>
    <w:rsid w:val="0035734D"/>
    <w:rsid w:val="00357DEE"/>
    <w:rsid w:val="00360C50"/>
    <w:rsid w:val="0036247E"/>
    <w:rsid w:val="00365841"/>
    <w:rsid w:val="003701C2"/>
    <w:rsid w:val="00370692"/>
    <w:rsid w:val="003714A0"/>
    <w:rsid w:val="003718FE"/>
    <w:rsid w:val="00371ADF"/>
    <w:rsid w:val="00375ED6"/>
    <w:rsid w:val="00376529"/>
    <w:rsid w:val="0038090D"/>
    <w:rsid w:val="00382CAE"/>
    <w:rsid w:val="003834F0"/>
    <w:rsid w:val="003856E1"/>
    <w:rsid w:val="00386285"/>
    <w:rsid w:val="00393C67"/>
    <w:rsid w:val="0039572D"/>
    <w:rsid w:val="00396CCD"/>
    <w:rsid w:val="003A12D2"/>
    <w:rsid w:val="003A1586"/>
    <w:rsid w:val="003A193A"/>
    <w:rsid w:val="003A3D94"/>
    <w:rsid w:val="003A466D"/>
    <w:rsid w:val="003A5A7D"/>
    <w:rsid w:val="003A6C41"/>
    <w:rsid w:val="003A7C1F"/>
    <w:rsid w:val="003B1831"/>
    <w:rsid w:val="003B2710"/>
    <w:rsid w:val="003B5922"/>
    <w:rsid w:val="003B5B06"/>
    <w:rsid w:val="003B6F0F"/>
    <w:rsid w:val="003C003B"/>
    <w:rsid w:val="003C00AE"/>
    <w:rsid w:val="003C3C53"/>
    <w:rsid w:val="003C3FBA"/>
    <w:rsid w:val="003C6125"/>
    <w:rsid w:val="003D06AA"/>
    <w:rsid w:val="003D64DF"/>
    <w:rsid w:val="003D707F"/>
    <w:rsid w:val="003D7323"/>
    <w:rsid w:val="003E1D93"/>
    <w:rsid w:val="003E1EFF"/>
    <w:rsid w:val="003E2190"/>
    <w:rsid w:val="003E2862"/>
    <w:rsid w:val="003E6037"/>
    <w:rsid w:val="003E71AB"/>
    <w:rsid w:val="003E7364"/>
    <w:rsid w:val="003E74A6"/>
    <w:rsid w:val="003E7790"/>
    <w:rsid w:val="003F0EE7"/>
    <w:rsid w:val="003F3425"/>
    <w:rsid w:val="003F4525"/>
    <w:rsid w:val="00400FE8"/>
    <w:rsid w:val="00406FB2"/>
    <w:rsid w:val="004075F4"/>
    <w:rsid w:val="0041234B"/>
    <w:rsid w:val="004131C1"/>
    <w:rsid w:val="00413C2B"/>
    <w:rsid w:val="00413C57"/>
    <w:rsid w:val="00421F06"/>
    <w:rsid w:val="00422214"/>
    <w:rsid w:val="00425663"/>
    <w:rsid w:val="00426A42"/>
    <w:rsid w:val="00431460"/>
    <w:rsid w:val="00432C2E"/>
    <w:rsid w:val="00433D04"/>
    <w:rsid w:val="00435E3E"/>
    <w:rsid w:val="004402DF"/>
    <w:rsid w:val="0044077E"/>
    <w:rsid w:val="00443882"/>
    <w:rsid w:val="00447ACC"/>
    <w:rsid w:val="00447E1D"/>
    <w:rsid w:val="004511A8"/>
    <w:rsid w:val="00451CB1"/>
    <w:rsid w:val="00453E14"/>
    <w:rsid w:val="00454498"/>
    <w:rsid w:val="00454F1B"/>
    <w:rsid w:val="00455F9A"/>
    <w:rsid w:val="004578A1"/>
    <w:rsid w:val="00460565"/>
    <w:rsid w:val="00460A42"/>
    <w:rsid w:val="004625CB"/>
    <w:rsid w:val="00463930"/>
    <w:rsid w:val="00464C43"/>
    <w:rsid w:val="00464EA2"/>
    <w:rsid w:val="00465EA3"/>
    <w:rsid w:val="004678E0"/>
    <w:rsid w:val="00472AF0"/>
    <w:rsid w:val="00472C41"/>
    <w:rsid w:val="00473155"/>
    <w:rsid w:val="00475353"/>
    <w:rsid w:val="00476B63"/>
    <w:rsid w:val="004804F6"/>
    <w:rsid w:val="004821A0"/>
    <w:rsid w:val="00486203"/>
    <w:rsid w:val="004863FF"/>
    <w:rsid w:val="00492668"/>
    <w:rsid w:val="00492F4F"/>
    <w:rsid w:val="0049354C"/>
    <w:rsid w:val="00493C58"/>
    <w:rsid w:val="004954F9"/>
    <w:rsid w:val="00495573"/>
    <w:rsid w:val="00495BCE"/>
    <w:rsid w:val="004976D9"/>
    <w:rsid w:val="0049773F"/>
    <w:rsid w:val="004A2735"/>
    <w:rsid w:val="004A28BB"/>
    <w:rsid w:val="004A5785"/>
    <w:rsid w:val="004A5C4F"/>
    <w:rsid w:val="004A5DE6"/>
    <w:rsid w:val="004A63C7"/>
    <w:rsid w:val="004B647B"/>
    <w:rsid w:val="004B69CC"/>
    <w:rsid w:val="004C01B6"/>
    <w:rsid w:val="004C0AC3"/>
    <w:rsid w:val="004C19C6"/>
    <w:rsid w:val="004C42F6"/>
    <w:rsid w:val="004C44C5"/>
    <w:rsid w:val="004C6A25"/>
    <w:rsid w:val="004D0B64"/>
    <w:rsid w:val="004D1C74"/>
    <w:rsid w:val="004D1FB8"/>
    <w:rsid w:val="004D30DD"/>
    <w:rsid w:val="004D35C3"/>
    <w:rsid w:val="004D37B3"/>
    <w:rsid w:val="004D4C48"/>
    <w:rsid w:val="004E08C7"/>
    <w:rsid w:val="004E11ED"/>
    <w:rsid w:val="004E2244"/>
    <w:rsid w:val="004E30B4"/>
    <w:rsid w:val="004E4AC7"/>
    <w:rsid w:val="004E6C09"/>
    <w:rsid w:val="004E7A68"/>
    <w:rsid w:val="004F0975"/>
    <w:rsid w:val="004F0B48"/>
    <w:rsid w:val="004F1562"/>
    <w:rsid w:val="004F2054"/>
    <w:rsid w:val="004F2F10"/>
    <w:rsid w:val="004F6371"/>
    <w:rsid w:val="004F6431"/>
    <w:rsid w:val="00502AD9"/>
    <w:rsid w:val="00502DD4"/>
    <w:rsid w:val="005040AC"/>
    <w:rsid w:val="00505DEB"/>
    <w:rsid w:val="005076FB"/>
    <w:rsid w:val="00510C25"/>
    <w:rsid w:val="0051300D"/>
    <w:rsid w:val="005132B2"/>
    <w:rsid w:val="005138B8"/>
    <w:rsid w:val="00514FB0"/>
    <w:rsid w:val="005163A1"/>
    <w:rsid w:val="005204B8"/>
    <w:rsid w:val="00524868"/>
    <w:rsid w:val="00524F0B"/>
    <w:rsid w:val="00530D16"/>
    <w:rsid w:val="005326D6"/>
    <w:rsid w:val="0053314D"/>
    <w:rsid w:val="005354BB"/>
    <w:rsid w:val="00536D4C"/>
    <w:rsid w:val="00553F06"/>
    <w:rsid w:val="00554DCD"/>
    <w:rsid w:val="00557B6E"/>
    <w:rsid w:val="00560405"/>
    <w:rsid w:val="00561891"/>
    <w:rsid w:val="00565BA7"/>
    <w:rsid w:val="00565C54"/>
    <w:rsid w:val="005663C5"/>
    <w:rsid w:val="00573F47"/>
    <w:rsid w:val="00576696"/>
    <w:rsid w:val="005770BA"/>
    <w:rsid w:val="00577530"/>
    <w:rsid w:val="00577986"/>
    <w:rsid w:val="0058188F"/>
    <w:rsid w:val="00581ABF"/>
    <w:rsid w:val="00581D0C"/>
    <w:rsid w:val="0058226D"/>
    <w:rsid w:val="00584292"/>
    <w:rsid w:val="005849C0"/>
    <w:rsid w:val="00584E92"/>
    <w:rsid w:val="005866CD"/>
    <w:rsid w:val="00587176"/>
    <w:rsid w:val="005873CE"/>
    <w:rsid w:val="00591A34"/>
    <w:rsid w:val="00591CF5"/>
    <w:rsid w:val="005945AB"/>
    <w:rsid w:val="0059634B"/>
    <w:rsid w:val="0059668B"/>
    <w:rsid w:val="00597C96"/>
    <w:rsid w:val="005A1028"/>
    <w:rsid w:val="005A29AD"/>
    <w:rsid w:val="005A2FBE"/>
    <w:rsid w:val="005A2FEE"/>
    <w:rsid w:val="005A3142"/>
    <w:rsid w:val="005A4B04"/>
    <w:rsid w:val="005A5A23"/>
    <w:rsid w:val="005A7169"/>
    <w:rsid w:val="005B1313"/>
    <w:rsid w:val="005B26CF"/>
    <w:rsid w:val="005B2D7D"/>
    <w:rsid w:val="005B4777"/>
    <w:rsid w:val="005B5254"/>
    <w:rsid w:val="005B6555"/>
    <w:rsid w:val="005B6B64"/>
    <w:rsid w:val="005B7726"/>
    <w:rsid w:val="005C15BA"/>
    <w:rsid w:val="005C4E1B"/>
    <w:rsid w:val="005C736B"/>
    <w:rsid w:val="005C763E"/>
    <w:rsid w:val="005C781C"/>
    <w:rsid w:val="005D0B30"/>
    <w:rsid w:val="005D2106"/>
    <w:rsid w:val="005D4A93"/>
    <w:rsid w:val="005D59B2"/>
    <w:rsid w:val="005D5C09"/>
    <w:rsid w:val="005E0016"/>
    <w:rsid w:val="005E0D0B"/>
    <w:rsid w:val="005E2329"/>
    <w:rsid w:val="005E39CD"/>
    <w:rsid w:val="005E703A"/>
    <w:rsid w:val="005E7710"/>
    <w:rsid w:val="005E7DE2"/>
    <w:rsid w:val="005F0D4E"/>
    <w:rsid w:val="005F4E62"/>
    <w:rsid w:val="005F5394"/>
    <w:rsid w:val="005F666F"/>
    <w:rsid w:val="00600FE1"/>
    <w:rsid w:val="00601C24"/>
    <w:rsid w:val="0060244C"/>
    <w:rsid w:val="00603475"/>
    <w:rsid w:val="00603ACB"/>
    <w:rsid w:val="00604317"/>
    <w:rsid w:val="006103CA"/>
    <w:rsid w:val="0061075D"/>
    <w:rsid w:val="00610BB7"/>
    <w:rsid w:val="00613383"/>
    <w:rsid w:val="0061439B"/>
    <w:rsid w:val="00616168"/>
    <w:rsid w:val="00616188"/>
    <w:rsid w:val="00617B3F"/>
    <w:rsid w:val="00620304"/>
    <w:rsid w:val="00621B1B"/>
    <w:rsid w:val="00624D3A"/>
    <w:rsid w:val="006251D7"/>
    <w:rsid w:val="006254C3"/>
    <w:rsid w:val="00625ABA"/>
    <w:rsid w:val="00626859"/>
    <w:rsid w:val="00627F30"/>
    <w:rsid w:val="00631EBD"/>
    <w:rsid w:val="0063320D"/>
    <w:rsid w:val="00633422"/>
    <w:rsid w:val="006335F6"/>
    <w:rsid w:val="00635D9C"/>
    <w:rsid w:val="00637128"/>
    <w:rsid w:val="00637295"/>
    <w:rsid w:val="006403E3"/>
    <w:rsid w:val="00643CF0"/>
    <w:rsid w:val="006446BF"/>
    <w:rsid w:val="00646F1A"/>
    <w:rsid w:val="0064734A"/>
    <w:rsid w:val="00647421"/>
    <w:rsid w:val="006477C7"/>
    <w:rsid w:val="00647823"/>
    <w:rsid w:val="00647BBF"/>
    <w:rsid w:val="00647DCD"/>
    <w:rsid w:val="006518B7"/>
    <w:rsid w:val="006549A4"/>
    <w:rsid w:val="00660A83"/>
    <w:rsid w:val="006614C3"/>
    <w:rsid w:val="00661B82"/>
    <w:rsid w:val="0066220E"/>
    <w:rsid w:val="00663819"/>
    <w:rsid w:val="0066390B"/>
    <w:rsid w:val="00663BBF"/>
    <w:rsid w:val="0066584A"/>
    <w:rsid w:val="00666B0B"/>
    <w:rsid w:val="00666C58"/>
    <w:rsid w:val="006701A2"/>
    <w:rsid w:val="00672D1B"/>
    <w:rsid w:val="00673116"/>
    <w:rsid w:val="0067324D"/>
    <w:rsid w:val="00677782"/>
    <w:rsid w:val="006812B3"/>
    <w:rsid w:val="00681D00"/>
    <w:rsid w:val="00684654"/>
    <w:rsid w:val="00684EAA"/>
    <w:rsid w:val="00684F16"/>
    <w:rsid w:val="00687F3A"/>
    <w:rsid w:val="0069081B"/>
    <w:rsid w:val="00690A54"/>
    <w:rsid w:val="00693B15"/>
    <w:rsid w:val="00693C64"/>
    <w:rsid w:val="00693CF3"/>
    <w:rsid w:val="006946DC"/>
    <w:rsid w:val="00695D06"/>
    <w:rsid w:val="00696FAD"/>
    <w:rsid w:val="00697A85"/>
    <w:rsid w:val="006A4DD4"/>
    <w:rsid w:val="006A554A"/>
    <w:rsid w:val="006A56ED"/>
    <w:rsid w:val="006A63AE"/>
    <w:rsid w:val="006B1C58"/>
    <w:rsid w:val="006B3874"/>
    <w:rsid w:val="006B5BF3"/>
    <w:rsid w:val="006B600D"/>
    <w:rsid w:val="006C1EE1"/>
    <w:rsid w:val="006C3EE0"/>
    <w:rsid w:val="006C49A5"/>
    <w:rsid w:val="006C53D7"/>
    <w:rsid w:val="006D0CD3"/>
    <w:rsid w:val="006D0EDC"/>
    <w:rsid w:val="006D11E9"/>
    <w:rsid w:val="006D39F9"/>
    <w:rsid w:val="006D3A4A"/>
    <w:rsid w:val="006D3AFB"/>
    <w:rsid w:val="006D4110"/>
    <w:rsid w:val="006D4E3C"/>
    <w:rsid w:val="006D54A4"/>
    <w:rsid w:val="006D6377"/>
    <w:rsid w:val="006D749A"/>
    <w:rsid w:val="006D79E9"/>
    <w:rsid w:val="006D7D4D"/>
    <w:rsid w:val="006E0B7E"/>
    <w:rsid w:val="006E1812"/>
    <w:rsid w:val="006E2FA8"/>
    <w:rsid w:val="006E3876"/>
    <w:rsid w:val="006E3E1C"/>
    <w:rsid w:val="006E462F"/>
    <w:rsid w:val="006E4F24"/>
    <w:rsid w:val="006E7656"/>
    <w:rsid w:val="006F01FF"/>
    <w:rsid w:val="006F716A"/>
    <w:rsid w:val="00705BE4"/>
    <w:rsid w:val="007062B6"/>
    <w:rsid w:val="00706680"/>
    <w:rsid w:val="00710067"/>
    <w:rsid w:val="00710923"/>
    <w:rsid w:val="00713013"/>
    <w:rsid w:val="00715D37"/>
    <w:rsid w:val="00717AC3"/>
    <w:rsid w:val="00720C12"/>
    <w:rsid w:val="0072371F"/>
    <w:rsid w:val="00723787"/>
    <w:rsid w:val="00725540"/>
    <w:rsid w:val="00731DDD"/>
    <w:rsid w:val="00732236"/>
    <w:rsid w:val="0073321C"/>
    <w:rsid w:val="00733D49"/>
    <w:rsid w:val="00733F26"/>
    <w:rsid w:val="00734543"/>
    <w:rsid w:val="00736E33"/>
    <w:rsid w:val="0074223C"/>
    <w:rsid w:val="007444A0"/>
    <w:rsid w:val="0074529B"/>
    <w:rsid w:val="00745488"/>
    <w:rsid w:val="007458DC"/>
    <w:rsid w:val="00745BF5"/>
    <w:rsid w:val="00746944"/>
    <w:rsid w:val="007469CF"/>
    <w:rsid w:val="007473A2"/>
    <w:rsid w:val="00751AC4"/>
    <w:rsid w:val="007537CC"/>
    <w:rsid w:val="0076149B"/>
    <w:rsid w:val="00761997"/>
    <w:rsid w:val="00765EF0"/>
    <w:rsid w:val="00767886"/>
    <w:rsid w:val="00767AF8"/>
    <w:rsid w:val="007710C1"/>
    <w:rsid w:val="007726D9"/>
    <w:rsid w:val="00774763"/>
    <w:rsid w:val="00775A05"/>
    <w:rsid w:val="00775B9F"/>
    <w:rsid w:val="0077673E"/>
    <w:rsid w:val="00781161"/>
    <w:rsid w:val="0078163A"/>
    <w:rsid w:val="007827FD"/>
    <w:rsid w:val="00782AC9"/>
    <w:rsid w:val="007902D5"/>
    <w:rsid w:val="00790CFE"/>
    <w:rsid w:val="00791B37"/>
    <w:rsid w:val="00792120"/>
    <w:rsid w:val="00793C9E"/>
    <w:rsid w:val="00795957"/>
    <w:rsid w:val="007966FB"/>
    <w:rsid w:val="00796CC2"/>
    <w:rsid w:val="007A25BD"/>
    <w:rsid w:val="007A37DA"/>
    <w:rsid w:val="007A5348"/>
    <w:rsid w:val="007A56EF"/>
    <w:rsid w:val="007A5906"/>
    <w:rsid w:val="007A669A"/>
    <w:rsid w:val="007A6DEE"/>
    <w:rsid w:val="007A6E39"/>
    <w:rsid w:val="007B1B25"/>
    <w:rsid w:val="007B296E"/>
    <w:rsid w:val="007B2FE3"/>
    <w:rsid w:val="007B3C59"/>
    <w:rsid w:val="007B5C18"/>
    <w:rsid w:val="007B6D45"/>
    <w:rsid w:val="007C2CC8"/>
    <w:rsid w:val="007C5904"/>
    <w:rsid w:val="007D3E6B"/>
    <w:rsid w:val="007D403A"/>
    <w:rsid w:val="007D579F"/>
    <w:rsid w:val="007D5BA2"/>
    <w:rsid w:val="007D7449"/>
    <w:rsid w:val="007D7DBA"/>
    <w:rsid w:val="007E12EF"/>
    <w:rsid w:val="007E165E"/>
    <w:rsid w:val="007E41EC"/>
    <w:rsid w:val="007E6BF3"/>
    <w:rsid w:val="007F0F01"/>
    <w:rsid w:val="007F12CD"/>
    <w:rsid w:val="007F139C"/>
    <w:rsid w:val="007F3935"/>
    <w:rsid w:val="007F6383"/>
    <w:rsid w:val="007F6F60"/>
    <w:rsid w:val="007F7674"/>
    <w:rsid w:val="007F76C5"/>
    <w:rsid w:val="00801BD8"/>
    <w:rsid w:val="00805BFD"/>
    <w:rsid w:val="00806C0F"/>
    <w:rsid w:val="008072E7"/>
    <w:rsid w:val="0081127D"/>
    <w:rsid w:val="00811311"/>
    <w:rsid w:val="00811BA5"/>
    <w:rsid w:val="00814134"/>
    <w:rsid w:val="00814C1A"/>
    <w:rsid w:val="00814EBA"/>
    <w:rsid w:val="00816894"/>
    <w:rsid w:val="008171C8"/>
    <w:rsid w:val="008213BF"/>
    <w:rsid w:val="00821AA2"/>
    <w:rsid w:val="008263B8"/>
    <w:rsid w:val="0082707A"/>
    <w:rsid w:val="008276DC"/>
    <w:rsid w:val="00827F1C"/>
    <w:rsid w:val="00830258"/>
    <w:rsid w:val="008302F4"/>
    <w:rsid w:val="00830440"/>
    <w:rsid w:val="00835C44"/>
    <w:rsid w:val="008364E7"/>
    <w:rsid w:val="008368DA"/>
    <w:rsid w:val="00840CAD"/>
    <w:rsid w:val="00842358"/>
    <w:rsid w:val="00842601"/>
    <w:rsid w:val="00842604"/>
    <w:rsid w:val="00843D47"/>
    <w:rsid w:val="00850E05"/>
    <w:rsid w:val="00851E33"/>
    <w:rsid w:val="00853121"/>
    <w:rsid w:val="008536E9"/>
    <w:rsid w:val="00854F9A"/>
    <w:rsid w:val="008552FB"/>
    <w:rsid w:val="008562B3"/>
    <w:rsid w:val="0085768E"/>
    <w:rsid w:val="0086392A"/>
    <w:rsid w:val="008657D6"/>
    <w:rsid w:val="008658C1"/>
    <w:rsid w:val="00866676"/>
    <w:rsid w:val="008666FC"/>
    <w:rsid w:val="008677B6"/>
    <w:rsid w:val="008700F7"/>
    <w:rsid w:val="008701F4"/>
    <w:rsid w:val="008707E4"/>
    <w:rsid w:val="008726A4"/>
    <w:rsid w:val="008740B8"/>
    <w:rsid w:val="008749B7"/>
    <w:rsid w:val="00874E31"/>
    <w:rsid w:val="008758F0"/>
    <w:rsid w:val="008760D2"/>
    <w:rsid w:val="00877F07"/>
    <w:rsid w:val="00881D9A"/>
    <w:rsid w:val="00882C95"/>
    <w:rsid w:val="00886F33"/>
    <w:rsid w:val="00887575"/>
    <w:rsid w:val="00891389"/>
    <w:rsid w:val="008946A5"/>
    <w:rsid w:val="00896083"/>
    <w:rsid w:val="00896BDF"/>
    <w:rsid w:val="008A06DB"/>
    <w:rsid w:val="008A0EAF"/>
    <w:rsid w:val="008A3CD2"/>
    <w:rsid w:val="008A5B91"/>
    <w:rsid w:val="008A6264"/>
    <w:rsid w:val="008A691C"/>
    <w:rsid w:val="008B052D"/>
    <w:rsid w:val="008B272F"/>
    <w:rsid w:val="008B358C"/>
    <w:rsid w:val="008B3E46"/>
    <w:rsid w:val="008B5D2B"/>
    <w:rsid w:val="008C18B0"/>
    <w:rsid w:val="008C1C7F"/>
    <w:rsid w:val="008C2286"/>
    <w:rsid w:val="008C254D"/>
    <w:rsid w:val="008C6A9E"/>
    <w:rsid w:val="008C6E3F"/>
    <w:rsid w:val="008D3208"/>
    <w:rsid w:val="008D4DC2"/>
    <w:rsid w:val="008D4EAE"/>
    <w:rsid w:val="008D60F8"/>
    <w:rsid w:val="008D65CB"/>
    <w:rsid w:val="008D6756"/>
    <w:rsid w:val="008E5D92"/>
    <w:rsid w:val="008E6381"/>
    <w:rsid w:val="008F0C18"/>
    <w:rsid w:val="008F4107"/>
    <w:rsid w:val="008F662C"/>
    <w:rsid w:val="008F6F89"/>
    <w:rsid w:val="00900833"/>
    <w:rsid w:val="009012BA"/>
    <w:rsid w:val="00902271"/>
    <w:rsid w:val="00910FF4"/>
    <w:rsid w:val="009131B8"/>
    <w:rsid w:val="00913852"/>
    <w:rsid w:val="0091414E"/>
    <w:rsid w:val="0091705F"/>
    <w:rsid w:val="00921170"/>
    <w:rsid w:val="00923890"/>
    <w:rsid w:val="00925B91"/>
    <w:rsid w:val="00931E31"/>
    <w:rsid w:val="009339A1"/>
    <w:rsid w:val="00934163"/>
    <w:rsid w:val="00935247"/>
    <w:rsid w:val="00936241"/>
    <w:rsid w:val="00937389"/>
    <w:rsid w:val="0093762A"/>
    <w:rsid w:val="00941DB5"/>
    <w:rsid w:val="0094269D"/>
    <w:rsid w:val="00943696"/>
    <w:rsid w:val="00943CEE"/>
    <w:rsid w:val="00944B83"/>
    <w:rsid w:val="00945201"/>
    <w:rsid w:val="009471CB"/>
    <w:rsid w:val="009533DA"/>
    <w:rsid w:val="0095431C"/>
    <w:rsid w:val="00954E0D"/>
    <w:rsid w:val="00956C08"/>
    <w:rsid w:val="009602EB"/>
    <w:rsid w:val="009612B2"/>
    <w:rsid w:val="00965AEB"/>
    <w:rsid w:val="00967260"/>
    <w:rsid w:val="009717FB"/>
    <w:rsid w:val="00971EF0"/>
    <w:rsid w:val="009731BC"/>
    <w:rsid w:val="00973A95"/>
    <w:rsid w:val="00975BB9"/>
    <w:rsid w:val="0097676F"/>
    <w:rsid w:val="00977731"/>
    <w:rsid w:val="00980EAC"/>
    <w:rsid w:val="009811B8"/>
    <w:rsid w:val="009816D8"/>
    <w:rsid w:val="00981B53"/>
    <w:rsid w:val="00985633"/>
    <w:rsid w:val="00987CCB"/>
    <w:rsid w:val="00987CD8"/>
    <w:rsid w:val="00990AE3"/>
    <w:rsid w:val="00993631"/>
    <w:rsid w:val="009963C1"/>
    <w:rsid w:val="00997213"/>
    <w:rsid w:val="009A1342"/>
    <w:rsid w:val="009A3109"/>
    <w:rsid w:val="009A3227"/>
    <w:rsid w:val="009A3A2F"/>
    <w:rsid w:val="009A652D"/>
    <w:rsid w:val="009A6B0C"/>
    <w:rsid w:val="009A6BEC"/>
    <w:rsid w:val="009A78E9"/>
    <w:rsid w:val="009B1B1D"/>
    <w:rsid w:val="009B35DE"/>
    <w:rsid w:val="009B3F29"/>
    <w:rsid w:val="009B47B2"/>
    <w:rsid w:val="009B4B9F"/>
    <w:rsid w:val="009B72B6"/>
    <w:rsid w:val="009C1327"/>
    <w:rsid w:val="009C263E"/>
    <w:rsid w:val="009D2F8A"/>
    <w:rsid w:val="009D3302"/>
    <w:rsid w:val="009D38F4"/>
    <w:rsid w:val="009D393B"/>
    <w:rsid w:val="009D663F"/>
    <w:rsid w:val="009D7F91"/>
    <w:rsid w:val="009E01AE"/>
    <w:rsid w:val="009E154F"/>
    <w:rsid w:val="009E2DCF"/>
    <w:rsid w:val="009E456D"/>
    <w:rsid w:val="009E56D2"/>
    <w:rsid w:val="009E65B7"/>
    <w:rsid w:val="009E6842"/>
    <w:rsid w:val="009F3200"/>
    <w:rsid w:val="009F6AA5"/>
    <w:rsid w:val="009F6C7C"/>
    <w:rsid w:val="00A02DA2"/>
    <w:rsid w:val="00A044E4"/>
    <w:rsid w:val="00A067EB"/>
    <w:rsid w:val="00A109D1"/>
    <w:rsid w:val="00A11D8D"/>
    <w:rsid w:val="00A14102"/>
    <w:rsid w:val="00A16BDE"/>
    <w:rsid w:val="00A16F8F"/>
    <w:rsid w:val="00A17E73"/>
    <w:rsid w:val="00A203FB"/>
    <w:rsid w:val="00A21185"/>
    <w:rsid w:val="00A22F71"/>
    <w:rsid w:val="00A241CF"/>
    <w:rsid w:val="00A241DB"/>
    <w:rsid w:val="00A30481"/>
    <w:rsid w:val="00A315CD"/>
    <w:rsid w:val="00A346E0"/>
    <w:rsid w:val="00A34EE4"/>
    <w:rsid w:val="00A3586B"/>
    <w:rsid w:val="00A3715A"/>
    <w:rsid w:val="00A373FC"/>
    <w:rsid w:val="00A37EE6"/>
    <w:rsid w:val="00A41612"/>
    <w:rsid w:val="00A41818"/>
    <w:rsid w:val="00A42C97"/>
    <w:rsid w:val="00A450E8"/>
    <w:rsid w:val="00A476AC"/>
    <w:rsid w:val="00A50BB5"/>
    <w:rsid w:val="00A52BFA"/>
    <w:rsid w:val="00A55120"/>
    <w:rsid w:val="00A60B25"/>
    <w:rsid w:val="00A6114A"/>
    <w:rsid w:val="00A6331F"/>
    <w:rsid w:val="00A65219"/>
    <w:rsid w:val="00A6537F"/>
    <w:rsid w:val="00A66A2A"/>
    <w:rsid w:val="00A701F6"/>
    <w:rsid w:val="00A718AC"/>
    <w:rsid w:val="00A720C3"/>
    <w:rsid w:val="00A7285C"/>
    <w:rsid w:val="00A754E8"/>
    <w:rsid w:val="00A76C28"/>
    <w:rsid w:val="00A80314"/>
    <w:rsid w:val="00A82E96"/>
    <w:rsid w:val="00A858F6"/>
    <w:rsid w:val="00A85B1E"/>
    <w:rsid w:val="00A86C2B"/>
    <w:rsid w:val="00A8726B"/>
    <w:rsid w:val="00A87701"/>
    <w:rsid w:val="00A90F1F"/>
    <w:rsid w:val="00A96DC6"/>
    <w:rsid w:val="00AA2187"/>
    <w:rsid w:val="00AA27A9"/>
    <w:rsid w:val="00AA3363"/>
    <w:rsid w:val="00AA37E3"/>
    <w:rsid w:val="00AA4AE3"/>
    <w:rsid w:val="00AA6DC7"/>
    <w:rsid w:val="00AB2BFE"/>
    <w:rsid w:val="00AB47B0"/>
    <w:rsid w:val="00AB6072"/>
    <w:rsid w:val="00AB7F92"/>
    <w:rsid w:val="00AC1D41"/>
    <w:rsid w:val="00AC2622"/>
    <w:rsid w:val="00AC3BFD"/>
    <w:rsid w:val="00AC5316"/>
    <w:rsid w:val="00AD0D53"/>
    <w:rsid w:val="00AD37D9"/>
    <w:rsid w:val="00AD52AE"/>
    <w:rsid w:val="00AD52C8"/>
    <w:rsid w:val="00AD6BDB"/>
    <w:rsid w:val="00AE140D"/>
    <w:rsid w:val="00AE37DD"/>
    <w:rsid w:val="00AE3F9D"/>
    <w:rsid w:val="00AE7324"/>
    <w:rsid w:val="00AF066C"/>
    <w:rsid w:val="00AF24C2"/>
    <w:rsid w:val="00AF2868"/>
    <w:rsid w:val="00AF2C8B"/>
    <w:rsid w:val="00AF43FB"/>
    <w:rsid w:val="00AF5373"/>
    <w:rsid w:val="00B02F01"/>
    <w:rsid w:val="00B04E17"/>
    <w:rsid w:val="00B05815"/>
    <w:rsid w:val="00B108AA"/>
    <w:rsid w:val="00B11994"/>
    <w:rsid w:val="00B12378"/>
    <w:rsid w:val="00B13995"/>
    <w:rsid w:val="00B146A9"/>
    <w:rsid w:val="00B151E8"/>
    <w:rsid w:val="00B15F68"/>
    <w:rsid w:val="00B17B8B"/>
    <w:rsid w:val="00B210A6"/>
    <w:rsid w:val="00B21EB4"/>
    <w:rsid w:val="00B21ED0"/>
    <w:rsid w:val="00B221F4"/>
    <w:rsid w:val="00B22729"/>
    <w:rsid w:val="00B23141"/>
    <w:rsid w:val="00B247FD"/>
    <w:rsid w:val="00B25286"/>
    <w:rsid w:val="00B25A09"/>
    <w:rsid w:val="00B26761"/>
    <w:rsid w:val="00B27353"/>
    <w:rsid w:val="00B30AAC"/>
    <w:rsid w:val="00B31D4F"/>
    <w:rsid w:val="00B33EB8"/>
    <w:rsid w:val="00B40D8D"/>
    <w:rsid w:val="00B4302D"/>
    <w:rsid w:val="00B50130"/>
    <w:rsid w:val="00B543BC"/>
    <w:rsid w:val="00B548EE"/>
    <w:rsid w:val="00B625ED"/>
    <w:rsid w:val="00B65FD7"/>
    <w:rsid w:val="00B660D0"/>
    <w:rsid w:val="00B718D5"/>
    <w:rsid w:val="00B75C47"/>
    <w:rsid w:val="00B76064"/>
    <w:rsid w:val="00B76213"/>
    <w:rsid w:val="00B82C8B"/>
    <w:rsid w:val="00B83668"/>
    <w:rsid w:val="00B8529F"/>
    <w:rsid w:val="00B86EA3"/>
    <w:rsid w:val="00B92A27"/>
    <w:rsid w:val="00B93927"/>
    <w:rsid w:val="00B93D9E"/>
    <w:rsid w:val="00B95B2D"/>
    <w:rsid w:val="00B9625B"/>
    <w:rsid w:val="00B96986"/>
    <w:rsid w:val="00BA06EF"/>
    <w:rsid w:val="00BA0D67"/>
    <w:rsid w:val="00BA1B93"/>
    <w:rsid w:val="00BA224A"/>
    <w:rsid w:val="00BA5E19"/>
    <w:rsid w:val="00BA66D3"/>
    <w:rsid w:val="00BB4149"/>
    <w:rsid w:val="00BB7A2F"/>
    <w:rsid w:val="00BC0A54"/>
    <w:rsid w:val="00BC5071"/>
    <w:rsid w:val="00BC6B25"/>
    <w:rsid w:val="00BC7B03"/>
    <w:rsid w:val="00BC7BA9"/>
    <w:rsid w:val="00BD0883"/>
    <w:rsid w:val="00BD132C"/>
    <w:rsid w:val="00BD2DE6"/>
    <w:rsid w:val="00BD34D7"/>
    <w:rsid w:val="00BD52CA"/>
    <w:rsid w:val="00BD7021"/>
    <w:rsid w:val="00BD752E"/>
    <w:rsid w:val="00BD7955"/>
    <w:rsid w:val="00BE17B5"/>
    <w:rsid w:val="00BE1B84"/>
    <w:rsid w:val="00BE22E8"/>
    <w:rsid w:val="00BE54AC"/>
    <w:rsid w:val="00BE5AAA"/>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215A8"/>
    <w:rsid w:val="00C22CF3"/>
    <w:rsid w:val="00C24059"/>
    <w:rsid w:val="00C24CAC"/>
    <w:rsid w:val="00C254C8"/>
    <w:rsid w:val="00C2653D"/>
    <w:rsid w:val="00C27D3F"/>
    <w:rsid w:val="00C31EDA"/>
    <w:rsid w:val="00C320D6"/>
    <w:rsid w:val="00C325C2"/>
    <w:rsid w:val="00C328CF"/>
    <w:rsid w:val="00C32B91"/>
    <w:rsid w:val="00C35CD3"/>
    <w:rsid w:val="00C36B0D"/>
    <w:rsid w:val="00C3799A"/>
    <w:rsid w:val="00C52947"/>
    <w:rsid w:val="00C53C17"/>
    <w:rsid w:val="00C53C33"/>
    <w:rsid w:val="00C54563"/>
    <w:rsid w:val="00C55F99"/>
    <w:rsid w:val="00C614DF"/>
    <w:rsid w:val="00C6198F"/>
    <w:rsid w:val="00C625D5"/>
    <w:rsid w:val="00C63281"/>
    <w:rsid w:val="00C63479"/>
    <w:rsid w:val="00C66314"/>
    <w:rsid w:val="00C66ADD"/>
    <w:rsid w:val="00C719F3"/>
    <w:rsid w:val="00C73683"/>
    <w:rsid w:val="00C756D3"/>
    <w:rsid w:val="00C75933"/>
    <w:rsid w:val="00C82777"/>
    <w:rsid w:val="00C8322A"/>
    <w:rsid w:val="00C834A3"/>
    <w:rsid w:val="00C8444E"/>
    <w:rsid w:val="00C84C80"/>
    <w:rsid w:val="00C87025"/>
    <w:rsid w:val="00C87969"/>
    <w:rsid w:val="00C87B1C"/>
    <w:rsid w:val="00C9050D"/>
    <w:rsid w:val="00C907CF"/>
    <w:rsid w:val="00C9093C"/>
    <w:rsid w:val="00C909F9"/>
    <w:rsid w:val="00C916E2"/>
    <w:rsid w:val="00C92B34"/>
    <w:rsid w:val="00CA0D46"/>
    <w:rsid w:val="00CA3435"/>
    <w:rsid w:val="00CA3DA7"/>
    <w:rsid w:val="00CA5137"/>
    <w:rsid w:val="00CA6071"/>
    <w:rsid w:val="00CA7E19"/>
    <w:rsid w:val="00CB21E8"/>
    <w:rsid w:val="00CB24BA"/>
    <w:rsid w:val="00CB40C8"/>
    <w:rsid w:val="00CB5101"/>
    <w:rsid w:val="00CB6A00"/>
    <w:rsid w:val="00CB6C86"/>
    <w:rsid w:val="00CB7678"/>
    <w:rsid w:val="00CB7C2F"/>
    <w:rsid w:val="00CB7E4B"/>
    <w:rsid w:val="00CC052E"/>
    <w:rsid w:val="00CC2205"/>
    <w:rsid w:val="00CC47D2"/>
    <w:rsid w:val="00CD4B53"/>
    <w:rsid w:val="00CD53B3"/>
    <w:rsid w:val="00CD5C4B"/>
    <w:rsid w:val="00CD6FFE"/>
    <w:rsid w:val="00CE0076"/>
    <w:rsid w:val="00CE1F51"/>
    <w:rsid w:val="00CE2682"/>
    <w:rsid w:val="00CE4C74"/>
    <w:rsid w:val="00CE4CCE"/>
    <w:rsid w:val="00CF210A"/>
    <w:rsid w:val="00CF4F46"/>
    <w:rsid w:val="00CF6407"/>
    <w:rsid w:val="00CF677A"/>
    <w:rsid w:val="00CF683B"/>
    <w:rsid w:val="00D02F26"/>
    <w:rsid w:val="00D03932"/>
    <w:rsid w:val="00D0447A"/>
    <w:rsid w:val="00D04DD4"/>
    <w:rsid w:val="00D0519D"/>
    <w:rsid w:val="00D103FA"/>
    <w:rsid w:val="00D13273"/>
    <w:rsid w:val="00D13653"/>
    <w:rsid w:val="00D1491C"/>
    <w:rsid w:val="00D16008"/>
    <w:rsid w:val="00D17003"/>
    <w:rsid w:val="00D200BA"/>
    <w:rsid w:val="00D25F4A"/>
    <w:rsid w:val="00D26349"/>
    <w:rsid w:val="00D26C65"/>
    <w:rsid w:val="00D30362"/>
    <w:rsid w:val="00D31F66"/>
    <w:rsid w:val="00D32C86"/>
    <w:rsid w:val="00D340F0"/>
    <w:rsid w:val="00D346D9"/>
    <w:rsid w:val="00D35D83"/>
    <w:rsid w:val="00D41CEC"/>
    <w:rsid w:val="00D43E15"/>
    <w:rsid w:val="00D43F70"/>
    <w:rsid w:val="00D44076"/>
    <w:rsid w:val="00D4450B"/>
    <w:rsid w:val="00D46255"/>
    <w:rsid w:val="00D462E9"/>
    <w:rsid w:val="00D509F6"/>
    <w:rsid w:val="00D51819"/>
    <w:rsid w:val="00D52C63"/>
    <w:rsid w:val="00D54572"/>
    <w:rsid w:val="00D57880"/>
    <w:rsid w:val="00D60CEA"/>
    <w:rsid w:val="00D616A1"/>
    <w:rsid w:val="00D617A7"/>
    <w:rsid w:val="00D61C87"/>
    <w:rsid w:val="00D632B9"/>
    <w:rsid w:val="00D639D6"/>
    <w:rsid w:val="00D63C94"/>
    <w:rsid w:val="00D6411A"/>
    <w:rsid w:val="00D647E4"/>
    <w:rsid w:val="00D669E2"/>
    <w:rsid w:val="00D66B75"/>
    <w:rsid w:val="00D671AB"/>
    <w:rsid w:val="00D674C3"/>
    <w:rsid w:val="00D7029E"/>
    <w:rsid w:val="00D73205"/>
    <w:rsid w:val="00D742D9"/>
    <w:rsid w:val="00D74F6B"/>
    <w:rsid w:val="00D77014"/>
    <w:rsid w:val="00D8065C"/>
    <w:rsid w:val="00D81BBC"/>
    <w:rsid w:val="00D81F7C"/>
    <w:rsid w:val="00D83BBC"/>
    <w:rsid w:val="00D847AE"/>
    <w:rsid w:val="00D93D9D"/>
    <w:rsid w:val="00D961B9"/>
    <w:rsid w:val="00DA12FA"/>
    <w:rsid w:val="00DA7EBF"/>
    <w:rsid w:val="00DB1779"/>
    <w:rsid w:val="00DB4BC5"/>
    <w:rsid w:val="00DB7C4A"/>
    <w:rsid w:val="00DC0225"/>
    <w:rsid w:val="00DC21AC"/>
    <w:rsid w:val="00DC28FF"/>
    <w:rsid w:val="00DC38D5"/>
    <w:rsid w:val="00DC3DF9"/>
    <w:rsid w:val="00DC41E1"/>
    <w:rsid w:val="00DC4704"/>
    <w:rsid w:val="00DC50A2"/>
    <w:rsid w:val="00DC54E8"/>
    <w:rsid w:val="00DC5D38"/>
    <w:rsid w:val="00DC7C74"/>
    <w:rsid w:val="00DD18ED"/>
    <w:rsid w:val="00DD2B0A"/>
    <w:rsid w:val="00DD3AC6"/>
    <w:rsid w:val="00DD4206"/>
    <w:rsid w:val="00DD7620"/>
    <w:rsid w:val="00DD7D0B"/>
    <w:rsid w:val="00DE215C"/>
    <w:rsid w:val="00DE3EB7"/>
    <w:rsid w:val="00DE5AC4"/>
    <w:rsid w:val="00DE65CF"/>
    <w:rsid w:val="00DF03D6"/>
    <w:rsid w:val="00DF2A5C"/>
    <w:rsid w:val="00DF5DF5"/>
    <w:rsid w:val="00DF5E7A"/>
    <w:rsid w:val="00DF7A63"/>
    <w:rsid w:val="00E0128B"/>
    <w:rsid w:val="00E019F3"/>
    <w:rsid w:val="00E02080"/>
    <w:rsid w:val="00E025E0"/>
    <w:rsid w:val="00E04BF0"/>
    <w:rsid w:val="00E04D9E"/>
    <w:rsid w:val="00E06DF8"/>
    <w:rsid w:val="00E10684"/>
    <w:rsid w:val="00E10CA7"/>
    <w:rsid w:val="00E16570"/>
    <w:rsid w:val="00E170B3"/>
    <w:rsid w:val="00E17144"/>
    <w:rsid w:val="00E17660"/>
    <w:rsid w:val="00E20C31"/>
    <w:rsid w:val="00E20E67"/>
    <w:rsid w:val="00E246DA"/>
    <w:rsid w:val="00E263C9"/>
    <w:rsid w:val="00E26A0A"/>
    <w:rsid w:val="00E332FC"/>
    <w:rsid w:val="00E33E1C"/>
    <w:rsid w:val="00E342F9"/>
    <w:rsid w:val="00E36198"/>
    <w:rsid w:val="00E36C3E"/>
    <w:rsid w:val="00E37013"/>
    <w:rsid w:val="00E4046C"/>
    <w:rsid w:val="00E40679"/>
    <w:rsid w:val="00E410EA"/>
    <w:rsid w:val="00E479A9"/>
    <w:rsid w:val="00E50754"/>
    <w:rsid w:val="00E52F14"/>
    <w:rsid w:val="00E53175"/>
    <w:rsid w:val="00E54559"/>
    <w:rsid w:val="00E56111"/>
    <w:rsid w:val="00E57613"/>
    <w:rsid w:val="00E60465"/>
    <w:rsid w:val="00E60896"/>
    <w:rsid w:val="00E678E7"/>
    <w:rsid w:val="00E67EB6"/>
    <w:rsid w:val="00E7024B"/>
    <w:rsid w:val="00E70F52"/>
    <w:rsid w:val="00E71BA8"/>
    <w:rsid w:val="00E71FF6"/>
    <w:rsid w:val="00E72506"/>
    <w:rsid w:val="00E752A1"/>
    <w:rsid w:val="00E7690C"/>
    <w:rsid w:val="00E80173"/>
    <w:rsid w:val="00E80C57"/>
    <w:rsid w:val="00E82274"/>
    <w:rsid w:val="00E83C97"/>
    <w:rsid w:val="00E8504A"/>
    <w:rsid w:val="00E86114"/>
    <w:rsid w:val="00E86741"/>
    <w:rsid w:val="00E86EE7"/>
    <w:rsid w:val="00E90972"/>
    <w:rsid w:val="00E94033"/>
    <w:rsid w:val="00E95F23"/>
    <w:rsid w:val="00EA18E6"/>
    <w:rsid w:val="00EA2D9D"/>
    <w:rsid w:val="00EA335F"/>
    <w:rsid w:val="00EA5511"/>
    <w:rsid w:val="00EA5843"/>
    <w:rsid w:val="00EA62F9"/>
    <w:rsid w:val="00EA6FCD"/>
    <w:rsid w:val="00EB02FC"/>
    <w:rsid w:val="00EB1482"/>
    <w:rsid w:val="00EB2213"/>
    <w:rsid w:val="00EB4F9A"/>
    <w:rsid w:val="00EB61FE"/>
    <w:rsid w:val="00EB6C79"/>
    <w:rsid w:val="00EC09AD"/>
    <w:rsid w:val="00EC1DF3"/>
    <w:rsid w:val="00EC71A8"/>
    <w:rsid w:val="00EC7903"/>
    <w:rsid w:val="00ED0D02"/>
    <w:rsid w:val="00ED1092"/>
    <w:rsid w:val="00ED2AC3"/>
    <w:rsid w:val="00ED3B1D"/>
    <w:rsid w:val="00ED449D"/>
    <w:rsid w:val="00ED5444"/>
    <w:rsid w:val="00ED545D"/>
    <w:rsid w:val="00ED5A1A"/>
    <w:rsid w:val="00ED5DD8"/>
    <w:rsid w:val="00ED6634"/>
    <w:rsid w:val="00ED6E20"/>
    <w:rsid w:val="00ED7C35"/>
    <w:rsid w:val="00EE1767"/>
    <w:rsid w:val="00EE29A7"/>
    <w:rsid w:val="00EE357D"/>
    <w:rsid w:val="00EE406D"/>
    <w:rsid w:val="00EE4E04"/>
    <w:rsid w:val="00EE5635"/>
    <w:rsid w:val="00EE6C42"/>
    <w:rsid w:val="00EE6DA9"/>
    <w:rsid w:val="00EE6F66"/>
    <w:rsid w:val="00EE77EA"/>
    <w:rsid w:val="00EF1B7F"/>
    <w:rsid w:val="00EF1BC9"/>
    <w:rsid w:val="00EF1E95"/>
    <w:rsid w:val="00EF283A"/>
    <w:rsid w:val="00EF322C"/>
    <w:rsid w:val="00EF506C"/>
    <w:rsid w:val="00EF5DC0"/>
    <w:rsid w:val="00EF7FD4"/>
    <w:rsid w:val="00F00D0F"/>
    <w:rsid w:val="00F015E3"/>
    <w:rsid w:val="00F0190E"/>
    <w:rsid w:val="00F01E94"/>
    <w:rsid w:val="00F072A4"/>
    <w:rsid w:val="00F1052A"/>
    <w:rsid w:val="00F11660"/>
    <w:rsid w:val="00F12536"/>
    <w:rsid w:val="00F16203"/>
    <w:rsid w:val="00F16F95"/>
    <w:rsid w:val="00F211C8"/>
    <w:rsid w:val="00F217BE"/>
    <w:rsid w:val="00F21E01"/>
    <w:rsid w:val="00F2448E"/>
    <w:rsid w:val="00F325BA"/>
    <w:rsid w:val="00F32FFF"/>
    <w:rsid w:val="00F33C7A"/>
    <w:rsid w:val="00F34228"/>
    <w:rsid w:val="00F373EA"/>
    <w:rsid w:val="00F414C0"/>
    <w:rsid w:val="00F41DE2"/>
    <w:rsid w:val="00F41F29"/>
    <w:rsid w:val="00F42069"/>
    <w:rsid w:val="00F4380E"/>
    <w:rsid w:val="00F45155"/>
    <w:rsid w:val="00F475B6"/>
    <w:rsid w:val="00F47A1A"/>
    <w:rsid w:val="00F51A56"/>
    <w:rsid w:val="00F524B1"/>
    <w:rsid w:val="00F52FD1"/>
    <w:rsid w:val="00F53AB0"/>
    <w:rsid w:val="00F56BCE"/>
    <w:rsid w:val="00F57D6F"/>
    <w:rsid w:val="00F60395"/>
    <w:rsid w:val="00F615D3"/>
    <w:rsid w:val="00F61C4D"/>
    <w:rsid w:val="00F653B4"/>
    <w:rsid w:val="00F65787"/>
    <w:rsid w:val="00F678E0"/>
    <w:rsid w:val="00F70390"/>
    <w:rsid w:val="00F71C11"/>
    <w:rsid w:val="00F73F2F"/>
    <w:rsid w:val="00F757AB"/>
    <w:rsid w:val="00F76185"/>
    <w:rsid w:val="00F76896"/>
    <w:rsid w:val="00F768C5"/>
    <w:rsid w:val="00F80DDE"/>
    <w:rsid w:val="00F830C9"/>
    <w:rsid w:val="00F83D60"/>
    <w:rsid w:val="00F84027"/>
    <w:rsid w:val="00F84157"/>
    <w:rsid w:val="00F85F58"/>
    <w:rsid w:val="00F863B5"/>
    <w:rsid w:val="00F86933"/>
    <w:rsid w:val="00F9237B"/>
    <w:rsid w:val="00F932A3"/>
    <w:rsid w:val="00F9367B"/>
    <w:rsid w:val="00F9386D"/>
    <w:rsid w:val="00FA23B4"/>
    <w:rsid w:val="00FA5EB6"/>
    <w:rsid w:val="00FA682A"/>
    <w:rsid w:val="00FB0C2F"/>
    <w:rsid w:val="00FB136A"/>
    <w:rsid w:val="00FB5465"/>
    <w:rsid w:val="00FC0125"/>
    <w:rsid w:val="00FC14ED"/>
    <w:rsid w:val="00FC2EBD"/>
    <w:rsid w:val="00FC5E8A"/>
    <w:rsid w:val="00FD113F"/>
    <w:rsid w:val="00FD1C3F"/>
    <w:rsid w:val="00FD387A"/>
    <w:rsid w:val="00FD4EEE"/>
    <w:rsid w:val="00FD4F72"/>
    <w:rsid w:val="00FD6AB8"/>
    <w:rsid w:val="00FE02F9"/>
    <w:rsid w:val="00FE0393"/>
    <w:rsid w:val="00FE0B7B"/>
    <w:rsid w:val="00FE16CF"/>
    <w:rsid w:val="00FE18CB"/>
    <w:rsid w:val="00FE46EE"/>
    <w:rsid w:val="00FE5C11"/>
    <w:rsid w:val="00FE6E9C"/>
    <w:rsid w:val="00FE748D"/>
    <w:rsid w:val="00FE76EC"/>
    <w:rsid w:val="00FF0A24"/>
    <w:rsid w:val="00FF1AED"/>
    <w:rsid w:val="00FF5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7FA1-5BA2-4BA5-BBDB-E719074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4917</Words>
  <Characters>27046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117</cp:revision>
  <cp:lastPrinted>2021-09-23T17:08:00Z</cp:lastPrinted>
  <dcterms:created xsi:type="dcterms:W3CDTF">2021-11-23T18:55:00Z</dcterms:created>
  <dcterms:modified xsi:type="dcterms:W3CDTF">2022-01-14T20:14:00Z</dcterms:modified>
</cp:coreProperties>
</file>