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455"/>
        <w:tblW w:w="0" w:type="auto"/>
        <w:tblLook w:val="04A0" w:firstRow="1" w:lastRow="0" w:firstColumn="1" w:lastColumn="0" w:noHBand="0" w:noVBand="1"/>
      </w:tblPr>
      <w:tblGrid>
        <w:gridCol w:w="3409"/>
      </w:tblGrid>
      <w:tr w:rsidR="00684B1A" w:rsidTr="00684B1A">
        <w:tc>
          <w:tcPr>
            <w:tcW w:w="3409" w:type="dxa"/>
          </w:tcPr>
          <w:p w:rsidR="00684B1A" w:rsidRDefault="00FE4CE0" w:rsidP="00684B1A">
            <w:pPr>
              <w:jc w:val="both"/>
            </w:pPr>
            <w:r>
              <w:rPr>
                <w:rFonts w:ascii="Tahoma" w:hAnsi="Tahoma" w:cs="Tahoma"/>
                <w:b/>
                <w:i/>
                <w:sz w:val="22"/>
                <w:szCs w:val="22"/>
              </w:rPr>
              <w:t>COMITE/9</w:t>
            </w:r>
            <w:r w:rsidR="00B80578">
              <w:rPr>
                <w:rFonts w:ascii="Tahoma" w:hAnsi="Tahoma" w:cs="Tahoma"/>
                <w:b/>
                <w:i/>
                <w:sz w:val="22"/>
                <w:szCs w:val="22"/>
              </w:rPr>
              <w:t>SE/</w:t>
            </w:r>
            <w:r>
              <w:rPr>
                <w:rFonts w:ascii="Tahoma" w:hAnsi="Tahoma" w:cs="Tahoma"/>
                <w:b/>
                <w:i/>
                <w:sz w:val="22"/>
                <w:szCs w:val="22"/>
              </w:rPr>
              <w:t>04-12</w:t>
            </w:r>
            <w:r w:rsidR="00494767">
              <w:rPr>
                <w:rFonts w:ascii="Tahoma" w:hAnsi="Tahoma" w:cs="Tahoma"/>
                <w:b/>
                <w:i/>
                <w:sz w:val="22"/>
                <w:szCs w:val="22"/>
              </w:rPr>
              <w:t>-2020</w:t>
            </w:r>
          </w:p>
        </w:tc>
      </w:tr>
    </w:tbl>
    <w:p w:rsidR="00684B1A" w:rsidRDefault="00582E23" w:rsidP="00D07938">
      <w:pPr>
        <w:jc w:val="both"/>
      </w:pPr>
      <w:r w:rsidRPr="00582E23">
        <w:rPr>
          <w:noProof/>
          <w:lang w:val="es-MX" w:eastAsia="es-MX"/>
        </w:rPr>
        <w:drawing>
          <wp:inline distT="0" distB="0" distL="0" distR="0">
            <wp:extent cx="2419350" cy="1028700"/>
            <wp:effectExtent l="76200" t="19050" r="57150" b="57150"/>
            <wp:docPr id="1" name="Imagen 1"/>
            <wp:cNvGraphicFramePr/>
            <a:graphic xmlns:a="http://schemas.openxmlformats.org/drawingml/2006/main">
              <a:graphicData uri="http://schemas.openxmlformats.org/drawingml/2006/picture">
                <pic:pic xmlns:pic="http://schemas.openxmlformats.org/drawingml/2006/picture">
                  <pic:nvPicPr>
                    <pic:cNvPr id="8" name="7 Imagen"/>
                    <pic:cNvPicPr/>
                  </pic:nvPicPr>
                  <pic:blipFill>
                    <a:blip r:embed="rId8" cstate="print">
                      <a:extLst>
                        <a:ext uri="{28A0092B-C50C-407E-A947-70E740481C1C}">
                          <a14:useLocalDpi xmlns:a14="http://schemas.microsoft.com/office/drawing/2010/main" val="0"/>
                        </a:ext>
                      </a:extLst>
                    </a:blip>
                    <a:srcRect l="35911" t="3882" r="34781" b="83902"/>
                    <a:stretch>
                      <a:fillRect/>
                    </a:stretch>
                  </pic:blipFill>
                  <pic:spPr>
                    <a:xfrm>
                      <a:off x="0" y="0"/>
                      <a:ext cx="2419350" cy="1028700"/>
                    </a:xfrm>
                    <a:prstGeom prst="rect">
                      <a:avLst/>
                    </a:prstGeom>
                    <a:noFill/>
                    <a:ln>
                      <a:noFill/>
                    </a:ln>
                    <a:effectLst>
                      <a:outerShdw blurRad="50800" dist="50800" dir="5400000" algn="ctr" rotWithShape="0">
                        <a:schemeClr val="bg1"/>
                      </a:outerShdw>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2C2388" w:rsidRDefault="002C2388" w:rsidP="002C2388">
      <w:pPr>
        <w:pStyle w:val="Textoindependiente"/>
        <w:jc w:val="both"/>
        <w:rPr>
          <w:rFonts w:ascii="Tahoma" w:eastAsiaTheme="minorEastAsia" w:hAnsi="Tahoma" w:cs="Tahoma"/>
          <w:b w:val="0"/>
          <w:sz w:val="22"/>
          <w:szCs w:val="22"/>
        </w:rPr>
      </w:pPr>
    </w:p>
    <w:p w:rsidR="0090138E" w:rsidRDefault="0090138E" w:rsidP="002C2388">
      <w:pPr>
        <w:pStyle w:val="Textoindependiente"/>
        <w:jc w:val="both"/>
        <w:rPr>
          <w:rFonts w:ascii="Tahoma" w:eastAsiaTheme="minorEastAsia" w:hAnsi="Tahoma" w:cs="Tahoma"/>
          <w:b w:val="0"/>
          <w:sz w:val="22"/>
          <w:szCs w:val="22"/>
        </w:rPr>
      </w:pPr>
    </w:p>
    <w:p w:rsidR="008050DF" w:rsidRPr="006D6A67" w:rsidRDefault="006D6A67" w:rsidP="006D6A67">
      <w:pPr>
        <w:pStyle w:val="Textoindependiente"/>
        <w:jc w:val="both"/>
        <w:rPr>
          <w:rFonts w:ascii="Tahoma" w:hAnsi="Tahoma" w:cs="Tahoma"/>
          <w:b w:val="0"/>
          <w:bCs/>
          <w:sz w:val="22"/>
          <w:szCs w:val="22"/>
        </w:rPr>
      </w:pPr>
      <w:r>
        <w:rPr>
          <w:rFonts w:ascii="Tahoma" w:hAnsi="Tahoma" w:cs="Tahoma"/>
          <w:b w:val="0"/>
          <w:bCs/>
          <w:sz w:val="22"/>
          <w:szCs w:val="22"/>
        </w:rPr>
        <w:t xml:space="preserve">      </w:t>
      </w:r>
    </w:p>
    <w:p w:rsidR="008050DF" w:rsidRDefault="008050DF" w:rsidP="008050DF">
      <w:pPr>
        <w:pBdr>
          <w:bottom w:val="double" w:sz="18" w:space="1" w:color="auto"/>
        </w:pBdr>
        <w:jc w:val="center"/>
        <w:rPr>
          <w:rFonts w:ascii="Tahoma" w:hAnsi="Tahoma"/>
          <w:b/>
        </w:rPr>
      </w:pPr>
      <w:r>
        <w:rPr>
          <w:rFonts w:ascii="Tahoma" w:hAnsi="Tahoma"/>
          <w:b/>
        </w:rPr>
        <w:t>COMITÉ PARA EL CONTROL DE ADQUISICIONES, ENAJENACIONES, ARRENDAMIENTOS Y SERVICIOS DEL PODER EJECUTIVO DEL ESTADO DE MORELOS.</w:t>
      </w:r>
    </w:p>
    <w:p w:rsidR="008050DF" w:rsidRDefault="008050DF" w:rsidP="008050DF">
      <w:pPr>
        <w:pBdr>
          <w:bottom w:val="double" w:sz="18" w:space="1" w:color="auto"/>
        </w:pBdr>
        <w:jc w:val="center"/>
        <w:rPr>
          <w:rFonts w:ascii="Tahoma" w:hAnsi="Tahoma"/>
          <w:b/>
        </w:rPr>
      </w:pPr>
    </w:p>
    <w:p w:rsidR="008050DF" w:rsidRDefault="00555EC8" w:rsidP="008050DF">
      <w:pPr>
        <w:pBdr>
          <w:bottom w:val="double" w:sz="18" w:space="1" w:color="auto"/>
        </w:pBdr>
        <w:jc w:val="center"/>
        <w:rPr>
          <w:rFonts w:ascii="Tahoma" w:hAnsi="Tahoma"/>
          <w:b/>
        </w:rPr>
      </w:pPr>
      <w:r>
        <w:rPr>
          <w:rFonts w:ascii="Tahoma" w:hAnsi="Tahoma"/>
          <w:b/>
        </w:rPr>
        <w:t>ACTA</w:t>
      </w:r>
      <w:r w:rsidR="008050DF">
        <w:rPr>
          <w:rFonts w:ascii="Tahoma" w:hAnsi="Tahoma"/>
          <w:b/>
        </w:rPr>
        <w:t xml:space="preserve"> DE LA </w:t>
      </w:r>
      <w:r w:rsidR="00FE4CE0">
        <w:rPr>
          <w:rFonts w:ascii="Tahoma" w:hAnsi="Tahoma"/>
          <w:b/>
        </w:rPr>
        <w:t>NOVENA</w:t>
      </w:r>
      <w:r>
        <w:rPr>
          <w:rFonts w:ascii="Tahoma" w:hAnsi="Tahoma"/>
          <w:b/>
        </w:rPr>
        <w:t xml:space="preserve"> SESIÓN </w:t>
      </w:r>
      <w:r w:rsidR="00F76C05">
        <w:rPr>
          <w:rFonts w:ascii="Tahoma" w:hAnsi="Tahoma"/>
          <w:b/>
        </w:rPr>
        <w:t>EXTRA</w:t>
      </w:r>
      <w:r w:rsidR="00494767">
        <w:rPr>
          <w:rFonts w:ascii="Tahoma" w:hAnsi="Tahoma"/>
          <w:b/>
        </w:rPr>
        <w:t>ORDINARIA DEL 2020</w:t>
      </w:r>
      <w:r w:rsidR="008050DF">
        <w:rPr>
          <w:rFonts w:ascii="Tahoma" w:hAnsi="Tahoma"/>
          <w:b/>
        </w:rPr>
        <w:t>.</w:t>
      </w:r>
    </w:p>
    <w:p w:rsidR="008050DF" w:rsidRPr="003D0EFA" w:rsidRDefault="008050DF" w:rsidP="00E36C5C">
      <w:pPr>
        <w:jc w:val="both"/>
        <w:rPr>
          <w:rFonts w:ascii="Tahoma" w:hAnsi="Tahoma" w:cs="Tahoma"/>
        </w:rPr>
      </w:pPr>
      <w:r w:rsidRPr="00406F2E">
        <w:rPr>
          <w:rFonts w:ascii="Tahoma" w:hAnsi="Tahoma" w:cs="Tahoma"/>
        </w:rPr>
        <w:t xml:space="preserve">En la Ciudad de Cuernavaca, Morelos, el día </w:t>
      </w:r>
      <w:r w:rsidR="00FE4CE0" w:rsidRPr="00406F2E">
        <w:rPr>
          <w:rFonts w:ascii="Tahoma" w:hAnsi="Tahoma" w:cs="Tahoma"/>
        </w:rPr>
        <w:t xml:space="preserve">viernes cuatro de diciembre </w:t>
      </w:r>
      <w:r w:rsidR="000B4E94" w:rsidRPr="00406F2E">
        <w:rPr>
          <w:rFonts w:ascii="Tahoma" w:hAnsi="Tahoma" w:cs="Tahoma"/>
        </w:rPr>
        <w:t>del año dos mil veinte</w:t>
      </w:r>
      <w:r w:rsidRPr="00406F2E">
        <w:rPr>
          <w:rFonts w:ascii="Tahoma" w:hAnsi="Tahoma" w:cs="Tahoma"/>
        </w:rPr>
        <w:t>, sie</w:t>
      </w:r>
      <w:r w:rsidR="00A80B5F" w:rsidRPr="00406F2E">
        <w:rPr>
          <w:rFonts w:ascii="Tahoma" w:hAnsi="Tahoma" w:cs="Tahoma"/>
        </w:rPr>
        <w:t>ndo las quince</w:t>
      </w:r>
      <w:r w:rsidR="003F6F8F" w:rsidRPr="00406F2E">
        <w:rPr>
          <w:rFonts w:ascii="Tahoma" w:hAnsi="Tahoma" w:cs="Tahoma"/>
        </w:rPr>
        <w:t xml:space="preserve"> horas,</w:t>
      </w:r>
      <w:r w:rsidRPr="00406F2E">
        <w:rPr>
          <w:rFonts w:ascii="Tahoma" w:hAnsi="Tahoma" w:cs="Tahoma"/>
        </w:rPr>
        <w:t xml:space="preserve"> previa convocatoria a través del oficio número </w:t>
      </w:r>
      <w:r w:rsidR="000B4E94" w:rsidRPr="00406F2E">
        <w:rPr>
          <w:rFonts w:ascii="Tahoma" w:hAnsi="Tahoma" w:cs="Tahoma"/>
        </w:rPr>
        <w:t>SA/</w:t>
      </w:r>
      <w:r w:rsidR="005B5024" w:rsidRPr="00406F2E">
        <w:rPr>
          <w:rFonts w:ascii="Tahoma" w:hAnsi="Tahoma" w:cs="Tahoma"/>
        </w:rPr>
        <w:t>DG</w:t>
      </w:r>
      <w:r w:rsidRPr="00406F2E">
        <w:rPr>
          <w:rFonts w:ascii="Tahoma" w:hAnsi="Tahoma" w:cs="Tahoma"/>
        </w:rPr>
        <w:t>PAC/</w:t>
      </w:r>
      <w:r w:rsidR="00A80B5F" w:rsidRPr="00406F2E">
        <w:rPr>
          <w:rFonts w:ascii="Tahoma" w:hAnsi="Tahoma" w:cs="Tahoma"/>
        </w:rPr>
        <w:t>1443</w:t>
      </w:r>
      <w:r w:rsidR="00E34FBC" w:rsidRPr="00406F2E">
        <w:rPr>
          <w:rFonts w:ascii="Tahoma" w:hAnsi="Tahoma" w:cs="Tahoma"/>
        </w:rPr>
        <w:t>/</w:t>
      </w:r>
      <w:r w:rsidR="000B4E94" w:rsidRPr="00406F2E">
        <w:rPr>
          <w:rFonts w:ascii="Tahoma" w:hAnsi="Tahoma" w:cs="Tahoma"/>
        </w:rPr>
        <w:t>2020</w:t>
      </w:r>
      <w:r w:rsidR="002C4A1B" w:rsidRPr="00406F2E">
        <w:rPr>
          <w:rFonts w:ascii="Tahoma" w:hAnsi="Tahoma" w:cs="Tahoma"/>
        </w:rPr>
        <w:t xml:space="preserve"> de fecha </w:t>
      </w:r>
      <w:r w:rsidR="00A80B5F" w:rsidRPr="00406F2E">
        <w:rPr>
          <w:rFonts w:ascii="Tahoma" w:hAnsi="Tahoma" w:cs="Tahoma"/>
        </w:rPr>
        <w:t>01 de dic</w:t>
      </w:r>
      <w:r w:rsidR="00F11D94" w:rsidRPr="00406F2E">
        <w:rPr>
          <w:rFonts w:ascii="Tahoma" w:hAnsi="Tahoma" w:cs="Tahoma"/>
        </w:rPr>
        <w:t>iembre</w:t>
      </w:r>
      <w:r w:rsidR="008943BB" w:rsidRPr="00406F2E">
        <w:rPr>
          <w:rFonts w:ascii="Tahoma" w:hAnsi="Tahoma" w:cs="Tahoma"/>
        </w:rPr>
        <w:t xml:space="preserve"> del año dos mil veinte</w:t>
      </w:r>
      <w:r w:rsidRPr="00406F2E">
        <w:rPr>
          <w:rFonts w:ascii="Tahoma" w:hAnsi="Tahoma" w:cs="Tahoma"/>
        </w:rPr>
        <w:t xml:space="preserve"> de la </w:t>
      </w:r>
      <w:r w:rsidR="00E42C5A" w:rsidRPr="00406F2E">
        <w:rPr>
          <w:rFonts w:ascii="Tahoma" w:hAnsi="Tahoma" w:cs="Tahoma"/>
        </w:rPr>
        <w:t xml:space="preserve">Dirección General </w:t>
      </w:r>
      <w:r w:rsidRPr="00406F2E">
        <w:rPr>
          <w:rFonts w:ascii="Tahoma" w:hAnsi="Tahoma" w:cs="Tahoma"/>
          <w:lang w:val="es-ES"/>
        </w:rPr>
        <w:t>de Procesos para la Adjudicación de</w:t>
      </w:r>
      <w:r w:rsidRPr="00406F2E">
        <w:rPr>
          <w:rFonts w:ascii="Tahoma" w:hAnsi="Tahoma" w:cs="Tahoma"/>
        </w:rPr>
        <w:t xml:space="preserve"> </w:t>
      </w:r>
      <w:r w:rsidRPr="00406F2E">
        <w:rPr>
          <w:rFonts w:ascii="Tahoma" w:hAnsi="Tahoma" w:cs="Tahoma"/>
          <w:lang w:val="es-ES"/>
        </w:rPr>
        <w:t>Contratos de la Secretaría de Administración</w:t>
      </w:r>
      <w:r w:rsidRPr="00406F2E">
        <w:rPr>
          <w:rFonts w:ascii="Tahoma" w:hAnsi="Tahoma" w:cs="Tahoma"/>
        </w:rPr>
        <w:t xml:space="preserve">, </w:t>
      </w:r>
      <w:r w:rsidR="00571ACB" w:rsidRPr="00406F2E">
        <w:rPr>
          <w:rFonts w:ascii="Tahoma" w:hAnsi="Tahoma" w:cs="Tahoma"/>
        </w:rPr>
        <w:t>se reunieron en la sala de juntas de la Dirección General de Procesos para la Adjudicación de Contratos</w:t>
      </w:r>
      <w:r w:rsidRPr="00406F2E">
        <w:rPr>
          <w:rFonts w:ascii="Tahoma" w:hAnsi="Tahoma" w:cs="Tahoma"/>
        </w:rPr>
        <w:t>, los siguientes funcionarios públicos:</w:t>
      </w:r>
      <w:r w:rsidR="001218ED" w:rsidRPr="00406F2E">
        <w:rPr>
          <w:rFonts w:ascii="Tahoma" w:hAnsi="Tahoma" w:cs="Tahoma"/>
        </w:rPr>
        <w:t xml:space="preserve"> </w:t>
      </w:r>
      <w:r w:rsidR="00A84236">
        <w:rPr>
          <w:rFonts w:ascii="Tahoma" w:hAnsi="Tahoma" w:cs="Tahoma"/>
        </w:rPr>
        <w:t>Licenciado</w:t>
      </w:r>
      <w:r w:rsidR="00E607DE" w:rsidRPr="00406F2E">
        <w:rPr>
          <w:rFonts w:ascii="Tahoma" w:hAnsi="Tahoma" w:cs="Tahoma"/>
        </w:rPr>
        <w:t xml:space="preserve"> </w:t>
      </w:r>
      <w:r w:rsidR="00A84236">
        <w:rPr>
          <w:rFonts w:ascii="Tahoma" w:hAnsi="Tahoma" w:cs="Tahoma"/>
        </w:rPr>
        <w:t xml:space="preserve">Juan Armando Reyes Morales, Procurador Fiscal </w:t>
      </w:r>
      <w:r w:rsidR="00E607DE" w:rsidRPr="00406F2E">
        <w:rPr>
          <w:rFonts w:ascii="Tahoma" w:hAnsi="Tahoma" w:cs="Tahoma"/>
          <w:lang w:val="es-ES"/>
        </w:rPr>
        <w:t xml:space="preserve">y </w:t>
      </w:r>
      <w:r w:rsidR="00E607DE" w:rsidRPr="00406F2E">
        <w:rPr>
          <w:rFonts w:ascii="Tahoma" w:hAnsi="Tahoma" w:cs="Tahoma"/>
        </w:rPr>
        <w:t>Representante del Gobernador del Estado de Morelos y Presidenta ante el Comité;</w:t>
      </w:r>
      <w:r w:rsidR="0093719E">
        <w:rPr>
          <w:rFonts w:ascii="Tahoma" w:hAnsi="Tahoma" w:cs="Tahoma"/>
        </w:rPr>
        <w:t xml:space="preserve"> mediante oficio número GOG</w:t>
      </w:r>
      <w:r w:rsidR="00E607DE" w:rsidRPr="00406F2E">
        <w:rPr>
          <w:rFonts w:ascii="Tahoma" w:hAnsi="Tahoma" w:cs="Tahoma"/>
        </w:rPr>
        <w:t>/</w:t>
      </w:r>
      <w:r w:rsidR="0093719E">
        <w:rPr>
          <w:rFonts w:ascii="Tahoma" w:hAnsi="Tahoma" w:cs="Tahoma"/>
        </w:rPr>
        <w:t>G103/</w:t>
      </w:r>
      <w:r w:rsidR="00E607DE" w:rsidRPr="00406F2E">
        <w:rPr>
          <w:rFonts w:ascii="Tahoma" w:hAnsi="Tahoma" w:cs="Tahoma"/>
        </w:rPr>
        <w:t xml:space="preserve">2020 de </w:t>
      </w:r>
      <w:r w:rsidR="00A84236">
        <w:rPr>
          <w:rFonts w:ascii="Tahoma" w:hAnsi="Tahoma" w:cs="Tahoma"/>
        </w:rPr>
        <w:t>fecha 04 de diciembre</w:t>
      </w:r>
      <w:r w:rsidR="00E607DE" w:rsidRPr="00406F2E">
        <w:rPr>
          <w:rFonts w:ascii="Tahoma" w:hAnsi="Tahoma" w:cs="Tahoma"/>
        </w:rPr>
        <w:t xml:space="preserve"> del año en curso;  Ciudadano Efrén Hernández Mondragón, </w:t>
      </w:r>
      <w:r w:rsidR="00E607DE" w:rsidRPr="00406F2E">
        <w:rPr>
          <w:rFonts w:ascii="Tahoma" w:hAnsi="Tahoma" w:cs="Tahoma"/>
          <w:lang w:val="es-ES"/>
        </w:rPr>
        <w:t>Director General  de Procesos para la Adjudicación de</w:t>
      </w:r>
      <w:r w:rsidR="00E607DE" w:rsidRPr="00406F2E">
        <w:rPr>
          <w:rFonts w:ascii="Tahoma" w:hAnsi="Tahoma" w:cs="Tahoma"/>
        </w:rPr>
        <w:t xml:space="preserve"> </w:t>
      </w:r>
      <w:r w:rsidR="00E607DE" w:rsidRPr="00406F2E">
        <w:rPr>
          <w:rFonts w:ascii="Tahoma" w:hAnsi="Tahoma" w:cs="Tahoma"/>
          <w:lang w:val="es-ES"/>
        </w:rPr>
        <w:t xml:space="preserve">Contratos y Secretario Ejecutivo del Comité </w:t>
      </w:r>
      <w:r w:rsidR="00872425" w:rsidRPr="00406F2E">
        <w:rPr>
          <w:rFonts w:ascii="Tahoma" w:hAnsi="Tahoma" w:cs="Tahoma"/>
          <w:lang w:val="es-ES"/>
        </w:rPr>
        <w:t xml:space="preserve">y </w:t>
      </w:r>
      <w:r w:rsidR="00872425" w:rsidRPr="00406F2E">
        <w:rPr>
          <w:rFonts w:ascii="Tahoma" w:hAnsi="Tahoma" w:cs="Tahoma"/>
        </w:rPr>
        <w:t>en calidad de vocales:</w:t>
      </w:r>
      <w:r w:rsidR="002A2053" w:rsidRPr="00406F2E">
        <w:rPr>
          <w:rFonts w:ascii="Tahoma" w:hAnsi="Tahoma" w:cs="Tahoma"/>
        </w:rPr>
        <w:t xml:space="preserve"> </w:t>
      </w:r>
      <w:r w:rsidR="00AF49AD" w:rsidRPr="00C63FC9">
        <w:rPr>
          <w:rFonts w:ascii="Tahoma" w:hAnsi="Tahoma" w:cs="Tahoma"/>
        </w:rPr>
        <w:t xml:space="preserve">Licenciado Saúl </w:t>
      </w:r>
      <w:proofErr w:type="spellStart"/>
      <w:r w:rsidR="00AF49AD" w:rsidRPr="00C63FC9">
        <w:rPr>
          <w:rFonts w:ascii="Tahoma" w:hAnsi="Tahoma" w:cs="Tahoma"/>
        </w:rPr>
        <w:t>Chavelas</w:t>
      </w:r>
      <w:proofErr w:type="spellEnd"/>
      <w:r w:rsidR="00AF49AD" w:rsidRPr="00C63FC9">
        <w:rPr>
          <w:rFonts w:ascii="Tahoma" w:hAnsi="Tahoma" w:cs="Tahoma"/>
        </w:rPr>
        <w:t xml:space="preserve"> Bahena, Secretario Técnico y Representante suplente de la</w:t>
      </w:r>
      <w:r w:rsidR="00AF49AD">
        <w:rPr>
          <w:rFonts w:ascii="Tahoma" w:hAnsi="Tahoma" w:cs="Tahoma"/>
        </w:rPr>
        <w:t xml:space="preserve"> </w:t>
      </w:r>
      <w:r w:rsidR="00D0437E" w:rsidRPr="00406F2E">
        <w:rPr>
          <w:rFonts w:ascii="Tahoma" w:hAnsi="Tahoma" w:cs="Tahoma"/>
        </w:rPr>
        <w:t>Secretaria de Administración;</w:t>
      </w:r>
      <w:r w:rsidR="00D0437E" w:rsidRPr="00406F2E">
        <w:rPr>
          <w:rFonts w:ascii="Tahoma" w:hAnsi="Tahoma" w:cs="Tahoma"/>
          <w:color w:val="000000"/>
        </w:rPr>
        <w:t xml:space="preserve"> </w:t>
      </w:r>
      <w:r w:rsidR="00D95CDA" w:rsidRPr="00C63FC9">
        <w:rPr>
          <w:rFonts w:ascii="Tahoma" w:hAnsi="Tahoma" w:cs="Tahoma"/>
        </w:rPr>
        <w:t>Contador Público Antonio Hernández Marín, Titular de la Unidad de Enlace Financiero Administrativo y Representante suplente de la</w:t>
      </w:r>
      <w:r w:rsidR="00D95CDA">
        <w:rPr>
          <w:rFonts w:ascii="Tahoma" w:hAnsi="Tahoma" w:cs="Tahoma"/>
          <w:color w:val="000000"/>
        </w:rPr>
        <w:t xml:space="preserve"> </w:t>
      </w:r>
      <w:r w:rsidR="00D95CDA" w:rsidRPr="00FE2760">
        <w:rPr>
          <w:rFonts w:ascii="Tahoma" w:hAnsi="Tahoma" w:cs="Tahoma"/>
        </w:rPr>
        <w:t xml:space="preserve">Secretaria de Hacienda; </w:t>
      </w:r>
      <w:r w:rsidR="00D95CDA" w:rsidRPr="00C61DB5">
        <w:rPr>
          <w:rFonts w:ascii="Tahoma" w:hAnsi="Tahoma" w:cs="Tahoma"/>
          <w:color w:val="000000" w:themeColor="text1"/>
        </w:rPr>
        <w:t>Licenciado</w:t>
      </w:r>
      <w:r w:rsidR="00D95CDA" w:rsidRPr="002E7C89">
        <w:rPr>
          <w:rFonts w:ascii="Tahoma" w:hAnsi="Tahoma" w:cs="Tahoma"/>
          <w:color w:val="FF0000"/>
        </w:rPr>
        <w:t xml:space="preserve"> </w:t>
      </w:r>
      <w:r w:rsidR="00D95CDA" w:rsidRPr="00C61DB5">
        <w:rPr>
          <w:rFonts w:ascii="Tahoma" w:hAnsi="Tahoma" w:cs="Tahoma"/>
          <w:color w:val="000000" w:themeColor="text1"/>
        </w:rPr>
        <w:t xml:space="preserve">Sergio Chávez Cárdenas, Director General de Responsabilidades y Sanciones Administrativas y </w:t>
      </w:r>
      <w:r w:rsidR="00D95CDA" w:rsidRPr="00C61DB5">
        <w:rPr>
          <w:rFonts w:ascii="Tahoma" w:hAnsi="Tahoma"/>
          <w:color w:val="000000" w:themeColor="text1"/>
        </w:rPr>
        <w:t xml:space="preserve">Representante suplente de la  </w:t>
      </w:r>
      <w:r w:rsidR="00D95CDA" w:rsidRPr="00FE2760">
        <w:rPr>
          <w:rFonts w:ascii="Tahoma" w:hAnsi="Tahoma" w:cs="Tahoma"/>
        </w:rPr>
        <w:t>Secretaría de la Contraloría</w:t>
      </w:r>
      <w:r w:rsidR="003D0EFA">
        <w:rPr>
          <w:rFonts w:ascii="Tahoma" w:hAnsi="Tahoma" w:cs="Tahoma"/>
        </w:rPr>
        <w:t xml:space="preserve">; </w:t>
      </w:r>
      <w:r w:rsidR="003D0EFA" w:rsidRPr="003D0EFA">
        <w:rPr>
          <w:rFonts w:ascii="Tahoma" w:hAnsi="Tahoma"/>
        </w:rPr>
        <w:t xml:space="preserve"> </w:t>
      </w:r>
      <w:r w:rsidR="003D0EFA" w:rsidRPr="00C63FC9">
        <w:rPr>
          <w:rFonts w:ascii="Tahoma" w:hAnsi="Tahoma"/>
        </w:rPr>
        <w:t xml:space="preserve">Licenciada Georgina Esther Tenorio Menéndez, </w:t>
      </w:r>
      <w:r w:rsidR="003D0EFA" w:rsidRPr="00C63FC9">
        <w:rPr>
          <w:rFonts w:ascii="Tahoma" w:hAnsi="Tahoma" w:cs="Tahoma"/>
          <w:color w:val="000000"/>
        </w:rPr>
        <w:t xml:space="preserve">Directora General de Consultoría de Asuntos Administrativos </w:t>
      </w:r>
      <w:r w:rsidR="003D0EFA" w:rsidRPr="00C63FC9">
        <w:rPr>
          <w:rFonts w:ascii="Tahoma" w:hAnsi="Tahoma" w:cs="Tahoma"/>
          <w:color w:val="000000" w:themeColor="text1"/>
        </w:rPr>
        <w:t>y Representante suplente del Titular de la Consejería Jurídica</w:t>
      </w:r>
      <w:r w:rsidR="003D0EFA">
        <w:rPr>
          <w:rFonts w:ascii="Tahoma" w:hAnsi="Tahoma" w:cs="Tahoma"/>
        </w:rPr>
        <w:t xml:space="preserve"> </w:t>
      </w:r>
      <w:r w:rsidR="00872425" w:rsidRPr="00406F2E">
        <w:rPr>
          <w:rFonts w:ascii="Tahoma" w:hAnsi="Tahoma" w:cs="Tahoma"/>
        </w:rPr>
        <w:t xml:space="preserve"> </w:t>
      </w:r>
      <w:r w:rsidR="00872425" w:rsidRPr="00406F2E">
        <w:rPr>
          <w:rFonts w:ascii="Tahoma" w:hAnsi="Tahoma" w:cs="Tahoma"/>
          <w:color w:val="000000"/>
        </w:rPr>
        <w:t xml:space="preserve">y </w:t>
      </w:r>
      <w:r w:rsidR="002A2053" w:rsidRPr="00406F2E">
        <w:rPr>
          <w:rFonts w:ascii="Tahoma" w:hAnsi="Tahoma" w:cs="Tahoma"/>
          <w:color w:val="000000"/>
        </w:rPr>
        <w:t>los</w:t>
      </w:r>
      <w:r w:rsidR="00872425" w:rsidRPr="00406F2E">
        <w:rPr>
          <w:rFonts w:ascii="Tahoma" w:hAnsi="Tahoma" w:cs="Tahoma"/>
          <w:color w:val="000000"/>
        </w:rPr>
        <w:t xml:space="preserve"> titular</w:t>
      </w:r>
      <w:r w:rsidR="002A2053" w:rsidRPr="00406F2E">
        <w:rPr>
          <w:rFonts w:ascii="Tahoma" w:hAnsi="Tahoma" w:cs="Tahoma"/>
          <w:color w:val="000000"/>
        </w:rPr>
        <w:t>es</w:t>
      </w:r>
      <w:r w:rsidR="00872425" w:rsidRPr="00406F2E">
        <w:rPr>
          <w:rFonts w:ascii="Tahoma" w:hAnsi="Tahoma" w:cs="Tahoma"/>
          <w:color w:val="000000"/>
        </w:rPr>
        <w:t xml:space="preserve"> de</w:t>
      </w:r>
      <w:r w:rsidR="0030529A" w:rsidRPr="00406F2E">
        <w:rPr>
          <w:rFonts w:ascii="Tahoma" w:hAnsi="Tahoma" w:cs="Tahoma"/>
          <w:color w:val="000000"/>
        </w:rPr>
        <w:t xml:space="preserve"> </w:t>
      </w:r>
      <w:r w:rsidR="00872425" w:rsidRPr="00406F2E">
        <w:rPr>
          <w:rFonts w:ascii="Tahoma" w:hAnsi="Tahoma" w:cs="Tahoma"/>
          <w:color w:val="000000"/>
        </w:rPr>
        <w:t>l</w:t>
      </w:r>
      <w:r w:rsidR="0030529A" w:rsidRPr="00406F2E">
        <w:rPr>
          <w:rFonts w:ascii="Tahoma" w:hAnsi="Tahoma" w:cs="Tahoma"/>
          <w:color w:val="000000"/>
        </w:rPr>
        <w:t>os</w:t>
      </w:r>
      <w:r w:rsidR="00872425" w:rsidRPr="00406F2E">
        <w:rPr>
          <w:rFonts w:ascii="Tahoma" w:hAnsi="Tahoma" w:cs="Tahoma"/>
          <w:color w:val="000000"/>
        </w:rPr>
        <w:t xml:space="preserve"> proceso</w:t>
      </w:r>
      <w:r w:rsidR="002070B6" w:rsidRPr="00406F2E">
        <w:rPr>
          <w:rFonts w:ascii="Tahoma" w:hAnsi="Tahoma" w:cs="Tahoma"/>
          <w:color w:val="000000"/>
        </w:rPr>
        <w:t>s</w:t>
      </w:r>
      <w:r w:rsidR="00872425" w:rsidRPr="00406F2E">
        <w:rPr>
          <w:rFonts w:ascii="Tahoma" w:hAnsi="Tahoma" w:cs="Tahoma"/>
          <w:color w:val="000000"/>
        </w:rPr>
        <w:t xml:space="preserve"> que se encuentra</w:t>
      </w:r>
      <w:r w:rsidR="00847DA6" w:rsidRPr="00406F2E">
        <w:rPr>
          <w:rFonts w:ascii="Tahoma" w:hAnsi="Tahoma" w:cs="Tahoma"/>
          <w:color w:val="000000"/>
        </w:rPr>
        <w:t>n</w:t>
      </w:r>
      <w:r w:rsidR="00872425" w:rsidRPr="00406F2E">
        <w:rPr>
          <w:rFonts w:ascii="Tahoma" w:hAnsi="Tahoma" w:cs="Tahoma"/>
          <w:color w:val="000000"/>
        </w:rPr>
        <w:t xml:space="preserve"> vinculado</w:t>
      </w:r>
      <w:r w:rsidR="00847DA6" w:rsidRPr="00406F2E">
        <w:rPr>
          <w:rFonts w:ascii="Tahoma" w:hAnsi="Tahoma" w:cs="Tahoma"/>
          <w:color w:val="000000"/>
        </w:rPr>
        <w:t>s</w:t>
      </w:r>
      <w:r w:rsidR="00872425" w:rsidRPr="00406F2E">
        <w:rPr>
          <w:rFonts w:ascii="Tahoma" w:hAnsi="Tahoma" w:cs="Tahoma"/>
          <w:color w:val="000000"/>
        </w:rPr>
        <w:t xml:space="preserve"> en la presente sesión: Punto Tres</w:t>
      </w:r>
      <w:r w:rsidR="00F76B1F" w:rsidRPr="00406F2E">
        <w:rPr>
          <w:rFonts w:ascii="Tahoma" w:hAnsi="Tahoma" w:cs="Tahoma"/>
          <w:color w:val="000000"/>
        </w:rPr>
        <w:t xml:space="preserve"> y cuatro</w:t>
      </w:r>
      <w:r w:rsidR="003F6F8F" w:rsidRPr="00406F2E">
        <w:rPr>
          <w:rFonts w:ascii="Tahoma" w:hAnsi="Tahoma" w:cs="Tahoma"/>
          <w:color w:val="000000"/>
        </w:rPr>
        <w:t xml:space="preserve"> </w:t>
      </w:r>
      <w:r w:rsidR="0030529A" w:rsidRPr="00406F2E">
        <w:rPr>
          <w:rFonts w:ascii="Tahoma" w:hAnsi="Tahoma" w:cs="Tahoma"/>
          <w:color w:val="000000"/>
        </w:rPr>
        <w:t>del orden del día</w:t>
      </w:r>
      <w:r w:rsidR="00847DA6" w:rsidRPr="00406F2E">
        <w:rPr>
          <w:rFonts w:ascii="Tahoma" w:hAnsi="Tahoma" w:cs="Tahoma"/>
          <w:color w:val="000000"/>
        </w:rPr>
        <w:t>.-</w:t>
      </w:r>
      <w:r w:rsidR="003C756C" w:rsidRPr="00406F2E">
        <w:rPr>
          <w:rFonts w:ascii="Tahoma" w:hAnsi="Tahoma" w:cs="Tahoma"/>
          <w:color w:val="000000"/>
        </w:rPr>
        <w:t xml:space="preserve"> </w:t>
      </w:r>
      <w:r w:rsidR="00847DA6" w:rsidRPr="00406F2E">
        <w:rPr>
          <w:rFonts w:ascii="Tahoma" w:hAnsi="Tahoma" w:cs="Tahoma"/>
          <w:color w:val="000000"/>
        </w:rPr>
        <w:t xml:space="preserve">Licenciado José Jalil Ahumada Abraham, Coordinador de Desarrollo y Fortalecimiento Institucional </w:t>
      </w:r>
      <w:r w:rsidR="00847DA6" w:rsidRPr="00406F2E">
        <w:rPr>
          <w:rFonts w:ascii="Tahoma" w:hAnsi="Tahoma" w:cs="Tahoma"/>
        </w:rPr>
        <w:t xml:space="preserve">y Representante suplente </w:t>
      </w:r>
      <w:r w:rsidR="00847DA6" w:rsidRPr="00406F2E">
        <w:rPr>
          <w:rFonts w:ascii="Tahoma" w:hAnsi="Tahoma" w:cs="Tahoma"/>
          <w:color w:val="000000"/>
        </w:rPr>
        <w:t>de la Comisión Estatal de Seguridad Pública</w:t>
      </w:r>
      <w:r w:rsidR="00F76B1F" w:rsidRPr="00406F2E">
        <w:rPr>
          <w:rFonts w:ascii="Tahoma" w:hAnsi="Tahoma" w:cs="Tahoma"/>
          <w:color w:val="000000"/>
        </w:rPr>
        <w:t xml:space="preserve">. Punto </w:t>
      </w:r>
      <w:r w:rsidR="00FC3448" w:rsidRPr="00406F2E">
        <w:rPr>
          <w:rFonts w:ascii="Tahoma" w:hAnsi="Tahoma" w:cs="Tahoma"/>
          <w:color w:val="000000"/>
        </w:rPr>
        <w:t>cinco del orden del día.-</w:t>
      </w:r>
      <w:r w:rsidR="00B0137A" w:rsidRPr="00406F2E">
        <w:rPr>
          <w:rFonts w:ascii="Tahoma" w:hAnsi="Tahoma" w:cs="Tahoma"/>
          <w:color w:val="000000"/>
        </w:rPr>
        <w:t xml:space="preserve"> </w:t>
      </w:r>
      <w:r w:rsidR="00406F2E">
        <w:rPr>
          <w:rFonts w:ascii="Tahoma" w:hAnsi="Tahoma" w:cs="Tahoma"/>
        </w:rPr>
        <w:t>Licenci</w:t>
      </w:r>
      <w:r w:rsidR="00F15CAB">
        <w:rPr>
          <w:rFonts w:ascii="Tahoma" w:hAnsi="Tahoma" w:cs="Tahoma"/>
        </w:rPr>
        <w:t>a</w:t>
      </w:r>
      <w:r w:rsidR="00406F2E">
        <w:rPr>
          <w:rFonts w:ascii="Tahoma" w:hAnsi="Tahoma" w:cs="Tahoma"/>
        </w:rPr>
        <w:t>da</w:t>
      </w:r>
      <w:r w:rsidR="00406F2E" w:rsidRPr="00406F2E">
        <w:rPr>
          <w:rFonts w:ascii="Tahoma" w:hAnsi="Tahoma" w:cs="Tahoma"/>
        </w:rPr>
        <w:t xml:space="preserve"> </w:t>
      </w:r>
      <w:proofErr w:type="spellStart"/>
      <w:r w:rsidR="00406F2E" w:rsidRPr="00406F2E">
        <w:rPr>
          <w:rFonts w:ascii="Tahoma" w:hAnsi="Tahoma" w:cs="Tahoma"/>
        </w:rPr>
        <w:t>Grethel</w:t>
      </w:r>
      <w:proofErr w:type="spellEnd"/>
      <w:r w:rsidR="00406F2E" w:rsidRPr="00406F2E">
        <w:rPr>
          <w:rFonts w:ascii="Tahoma" w:hAnsi="Tahoma" w:cs="Tahoma"/>
        </w:rPr>
        <w:t xml:space="preserve"> Nancy </w:t>
      </w:r>
      <w:proofErr w:type="spellStart"/>
      <w:r w:rsidR="00406F2E" w:rsidRPr="00406F2E">
        <w:rPr>
          <w:rFonts w:ascii="Tahoma" w:hAnsi="Tahoma" w:cs="Tahoma"/>
        </w:rPr>
        <w:t>Streber</w:t>
      </w:r>
      <w:proofErr w:type="spellEnd"/>
      <w:r w:rsidR="00406F2E" w:rsidRPr="00406F2E">
        <w:rPr>
          <w:rFonts w:ascii="Tahoma" w:hAnsi="Tahoma" w:cs="Tahoma"/>
        </w:rPr>
        <w:t xml:space="preserve"> Ramírez</w:t>
      </w:r>
      <w:r w:rsidR="00406F2E">
        <w:rPr>
          <w:rFonts w:ascii="Tahoma" w:hAnsi="Tahoma" w:cs="Tahoma"/>
          <w:lang w:val="es-ES"/>
        </w:rPr>
        <w:t xml:space="preserve">, </w:t>
      </w:r>
      <w:r w:rsidR="00406F2E" w:rsidRPr="00406F2E">
        <w:rPr>
          <w:rFonts w:ascii="Tahoma" w:hAnsi="Tahoma" w:cs="Tahoma"/>
        </w:rPr>
        <w:t>Directora General del Instituto Estatal</w:t>
      </w:r>
      <w:r w:rsidR="00406F2E">
        <w:rPr>
          <w:rFonts w:ascii="Tahoma" w:hAnsi="Tahoma" w:cs="Tahoma"/>
          <w:lang w:val="es-ES"/>
        </w:rPr>
        <w:t xml:space="preserve"> </w:t>
      </w:r>
      <w:r w:rsidR="00406F2E" w:rsidRPr="00406F2E">
        <w:rPr>
          <w:rFonts w:ascii="Tahoma" w:hAnsi="Tahoma" w:cs="Tahoma"/>
        </w:rPr>
        <w:t>de Educación para Adultos</w:t>
      </w:r>
      <w:r w:rsidR="00E36C5C">
        <w:rPr>
          <w:rFonts w:ascii="Tahoma" w:hAnsi="Tahoma" w:cs="Tahoma"/>
          <w:lang w:val="es-ES"/>
        </w:rPr>
        <w:t xml:space="preserve">; </w:t>
      </w:r>
      <w:r>
        <w:rPr>
          <w:rFonts w:ascii="Tahoma" w:hAnsi="Tahoma" w:cs="Tahoma"/>
          <w:color w:val="000000"/>
        </w:rPr>
        <w:t>t</w:t>
      </w:r>
      <w:r>
        <w:rPr>
          <w:rFonts w:ascii="Tahoma" w:hAnsi="Tahoma" w:cs="Tahoma"/>
        </w:rPr>
        <w:t>odos ellos con el fin</w:t>
      </w:r>
      <w:r w:rsidR="00847DA6">
        <w:rPr>
          <w:rFonts w:ascii="Tahoma" w:hAnsi="Tahoma" w:cs="Tahoma"/>
        </w:rPr>
        <w:t xml:space="preserve"> de d</w:t>
      </w:r>
      <w:r w:rsidR="003F6F8F">
        <w:rPr>
          <w:rFonts w:ascii="Tahoma" w:hAnsi="Tahoma" w:cs="Tahoma"/>
        </w:rPr>
        <w:t>es</w:t>
      </w:r>
      <w:r w:rsidR="00B0137A">
        <w:rPr>
          <w:rFonts w:ascii="Tahoma" w:hAnsi="Tahoma" w:cs="Tahoma"/>
        </w:rPr>
        <w:t>ahogar los asuntos de la Novena</w:t>
      </w:r>
      <w:r>
        <w:rPr>
          <w:rFonts w:ascii="Tahoma" w:hAnsi="Tahoma" w:cs="Tahoma"/>
        </w:rPr>
        <w:t xml:space="preserve"> </w:t>
      </w:r>
      <w:r w:rsidR="00F76C05">
        <w:rPr>
          <w:rFonts w:ascii="Tahoma" w:hAnsi="Tahoma" w:cs="Tahoma"/>
          <w:color w:val="000000"/>
        </w:rPr>
        <w:t>Sesión Extrao</w:t>
      </w:r>
      <w:r>
        <w:rPr>
          <w:rFonts w:ascii="Tahoma" w:hAnsi="Tahoma" w:cs="Tahoma"/>
          <w:color w:val="000000"/>
        </w:rPr>
        <w:t>rdinaria</w:t>
      </w:r>
      <w:r>
        <w:rPr>
          <w:rFonts w:ascii="Tahoma" w:hAnsi="Tahoma" w:cs="Tahoma"/>
        </w:rPr>
        <w:t xml:space="preserve"> del Comité para el Control de Adquisiciones, Enajenaciones, Arrendamientos y Servicios del Poder Ejecutivo </w:t>
      </w:r>
      <w:r w:rsidR="00873DE2">
        <w:rPr>
          <w:rFonts w:ascii="Tahoma" w:hAnsi="Tahoma" w:cs="Tahoma"/>
        </w:rPr>
        <w:t>del Estado de Morelos.-------</w:t>
      </w:r>
      <w:r w:rsidR="00B01C0E">
        <w:rPr>
          <w:rFonts w:ascii="Tahoma" w:hAnsi="Tahoma"/>
        </w:rPr>
        <w:t>--</w:t>
      </w:r>
      <w:r w:rsidR="00B41715">
        <w:rPr>
          <w:rFonts w:ascii="Tahoma" w:hAnsi="Tahoma"/>
        </w:rPr>
        <w:t>-</w:t>
      </w:r>
      <w:r w:rsidR="00AF49AD">
        <w:rPr>
          <w:rFonts w:ascii="Tahoma" w:hAnsi="Tahoma"/>
        </w:rPr>
        <w:t>---------------------------------------------------------------------------------</w:t>
      </w:r>
    </w:p>
    <w:p w:rsidR="008050DF" w:rsidRPr="004E0A66" w:rsidRDefault="008050DF" w:rsidP="008050DF">
      <w:pPr>
        <w:tabs>
          <w:tab w:val="left" w:pos="9356"/>
        </w:tabs>
        <w:ind w:right="-92"/>
        <w:jc w:val="both"/>
        <w:rPr>
          <w:rFonts w:ascii="Tahoma" w:hAnsi="Tahoma" w:cs="Tahoma"/>
        </w:rPr>
      </w:pPr>
      <w:r>
        <w:rPr>
          <w:rFonts w:ascii="Tahoma" w:hAnsi="Tahoma" w:cs="Tahoma"/>
        </w:rPr>
        <w:t>----------------------------</w:t>
      </w:r>
      <w:r>
        <w:rPr>
          <w:rFonts w:ascii="Tahoma" w:hAnsi="Tahoma"/>
        </w:rPr>
        <w:t>-----------</w:t>
      </w:r>
      <w:r>
        <w:rPr>
          <w:rFonts w:ascii="Tahoma" w:hAnsi="Tahoma"/>
          <w:b/>
        </w:rPr>
        <w:t>ORDEN DEL DÍA</w:t>
      </w:r>
      <w:r>
        <w:rPr>
          <w:rFonts w:ascii="Tahoma" w:hAnsi="Tahoma"/>
        </w:rPr>
        <w:t>---------------------------------------------</w:t>
      </w:r>
      <w:r w:rsidR="006D6A67">
        <w:rPr>
          <w:rFonts w:ascii="Tahoma" w:hAnsi="Tahoma"/>
        </w:rPr>
        <w:t>--------</w:t>
      </w:r>
    </w:p>
    <w:p w:rsidR="006D6A67" w:rsidRDefault="00E36A77" w:rsidP="006D6A67">
      <w:pPr>
        <w:jc w:val="both"/>
        <w:rPr>
          <w:rFonts w:ascii="Tahoma" w:hAnsi="Tahoma" w:cs="Tahoma"/>
          <w:snapToGrid w:val="0"/>
        </w:rPr>
      </w:pPr>
      <w:r>
        <w:rPr>
          <w:rFonts w:ascii="Tahoma" w:hAnsi="Tahoma" w:cs="Tahoma"/>
          <w:snapToGrid w:val="0"/>
        </w:rPr>
        <w:t xml:space="preserve">1.- </w:t>
      </w:r>
      <w:r w:rsidR="008050DF" w:rsidRPr="000E5804">
        <w:rPr>
          <w:rFonts w:ascii="Tahoma" w:hAnsi="Tahoma" w:cs="Tahoma"/>
          <w:snapToGrid w:val="0"/>
        </w:rPr>
        <w:t>Lista de Asistencia y Verificación del Quórum Legal.</w:t>
      </w:r>
      <w:r w:rsidR="008050DF">
        <w:rPr>
          <w:rFonts w:ascii="Tahoma" w:hAnsi="Tahoma" w:cs="Tahoma"/>
          <w:snapToGrid w:val="0"/>
        </w:rPr>
        <w:t>----------------------------------------</w:t>
      </w:r>
      <w:r w:rsidR="006D6A67">
        <w:rPr>
          <w:rFonts w:ascii="Tahoma" w:hAnsi="Tahoma" w:cs="Tahoma"/>
          <w:snapToGrid w:val="0"/>
        </w:rPr>
        <w:t>------</w:t>
      </w:r>
      <w:r w:rsidR="00192274">
        <w:rPr>
          <w:rFonts w:ascii="Tahoma" w:hAnsi="Tahoma" w:cs="Tahoma"/>
          <w:snapToGrid w:val="0"/>
        </w:rPr>
        <w:t>--</w:t>
      </w:r>
    </w:p>
    <w:p w:rsidR="005A145F" w:rsidRDefault="00F76C05" w:rsidP="005A145F">
      <w:pPr>
        <w:tabs>
          <w:tab w:val="left" w:pos="993"/>
          <w:tab w:val="left" w:pos="2520"/>
        </w:tabs>
        <w:jc w:val="both"/>
        <w:rPr>
          <w:rFonts w:ascii="Tahoma" w:hAnsi="Tahoma" w:cs="Tahoma"/>
          <w:snapToGrid w:val="0"/>
        </w:rPr>
      </w:pPr>
      <w:r w:rsidRPr="003F6F8F">
        <w:rPr>
          <w:rFonts w:ascii="Tahoma" w:hAnsi="Tahoma" w:cs="Tahoma"/>
          <w:snapToGrid w:val="0"/>
        </w:rPr>
        <w:t xml:space="preserve">2.- Aprobación </w:t>
      </w:r>
      <w:r w:rsidR="005A145F" w:rsidRPr="003F6F8F">
        <w:rPr>
          <w:rFonts w:ascii="Tahoma" w:hAnsi="Tahoma" w:cs="Tahoma"/>
          <w:snapToGrid w:val="0"/>
        </w:rPr>
        <w:t>del Orden del Día.</w:t>
      </w:r>
      <w:r w:rsidR="000D4102" w:rsidRPr="003F6F8F">
        <w:rPr>
          <w:rFonts w:ascii="Tahoma" w:hAnsi="Tahoma" w:cs="Tahoma"/>
          <w:snapToGrid w:val="0"/>
        </w:rPr>
        <w:t>----------------------------------------------------</w:t>
      </w:r>
      <w:r w:rsidR="00E55441" w:rsidRPr="003F6F8F">
        <w:rPr>
          <w:rFonts w:ascii="Tahoma" w:hAnsi="Tahoma" w:cs="Tahoma"/>
          <w:snapToGrid w:val="0"/>
        </w:rPr>
        <w:t>-----------------</w:t>
      </w:r>
      <w:r w:rsidR="0037756C" w:rsidRPr="003F6F8F">
        <w:rPr>
          <w:rFonts w:ascii="Tahoma" w:hAnsi="Tahoma" w:cs="Tahoma"/>
          <w:snapToGrid w:val="0"/>
        </w:rPr>
        <w:t>---</w:t>
      </w:r>
      <w:r w:rsidR="00192274">
        <w:rPr>
          <w:rFonts w:ascii="Tahoma" w:hAnsi="Tahoma" w:cs="Tahoma"/>
          <w:snapToGrid w:val="0"/>
        </w:rPr>
        <w:t>--</w:t>
      </w:r>
    </w:p>
    <w:p w:rsidR="00B513B6" w:rsidRPr="0098632C" w:rsidRDefault="00B513B6" w:rsidP="00B513B6">
      <w:pPr>
        <w:jc w:val="both"/>
        <w:rPr>
          <w:rFonts w:ascii="Tahoma" w:hAnsi="Tahoma" w:cs="Tahoma"/>
          <w:b/>
          <w:snapToGrid w:val="0"/>
        </w:rPr>
      </w:pPr>
      <w:r w:rsidRPr="0098632C">
        <w:rPr>
          <w:rFonts w:ascii="Tahoma" w:hAnsi="Tahoma" w:cs="Tahoma"/>
          <w:snapToGrid w:val="0"/>
        </w:rPr>
        <w:t>3.-</w:t>
      </w:r>
      <w:r w:rsidRPr="0098632C">
        <w:rPr>
          <w:rFonts w:ascii="Tahoma" w:hAnsi="Tahoma" w:cs="Tahoma"/>
        </w:rPr>
        <w:t xml:space="preserve"> Revisión y en su caso aprobación, al </w:t>
      </w:r>
      <w:r w:rsidRPr="0098632C">
        <w:rPr>
          <w:rFonts w:ascii="Tahoma" w:hAnsi="Tahoma" w:cs="Tahoma"/>
          <w:snapToGrid w:val="0"/>
        </w:rPr>
        <w:t xml:space="preserve">proyecto de fallo de la Licitación Pública Internacional Presencial bajo la cobertura de tratados número EA-IT20-2020, para la adquisición de bienes referente al fortalecimiento del Sistema Penitenciario Nacional y al fortalecimiento de la </w:t>
      </w:r>
      <w:r w:rsidRPr="0098632C">
        <w:rPr>
          <w:rFonts w:ascii="Tahoma" w:hAnsi="Tahoma" w:cs="Tahoma"/>
          <w:snapToGrid w:val="0"/>
        </w:rPr>
        <w:lastRenderedPageBreak/>
        <w:t>Autoridad Administrativa Especializada del Sistema de Justicia Penal para Adolescentes con RECURSO FASP 2020, solicitada por la Comisión Estatal de Seguridad Pública.</w:t>
      </w:r>
      <w:r>
        <w:rPr>
          <w:rFonts w:ascii="Tahoma" w:hAnsi="Tahoma" w:cs="Tahoma"/>
          <w:snapToGrid w:val="0"/>
        </w:rPr>
        <w:t>--------------------</w:t>
      </w:r>
    </w:p>
    <w:p w:rsidR="00B513B6" w:rsidRPr="0098632C" w:rsidRDefault="00B513B6" w:rsidP="00B513B6">
      <w:pPr>
        <w:jc w:val="both"/>
        <w:rPr>
          <w:rFonts w:ascii="Tahoma" w:hAnsi="Tahoma" w:cs="Tahoma"/>
          <w:snapToGrid w:val="0"/>
        </w:rPr>
      </w:pPr>
      <w:r w:rsidRPr="0098632C">
        <w:rPr>
          <w:rFonts w:ascii="Tahoma" w:hAnsi="Tahoma" w:cs="Tahoma"/>
          <w:snapToGrid w:val="0"/>
        </w:rPr>
        <w:t xml:space="preserve">4.- </w:t>
      </w:r>
      <w:r w:rsidRPr="0098632C">
        <w:rPr>
          <w:rFonts w:ascii="Tahoma" w:hAnsi="Tahoma" w:cs="Tahoma"/>
        </w:rPr>
        <w:t xml:space="preserve">Revisión y en su caso aprobación, al </w:t>
      </w:r>
      <w:r w:rsidRPr="0098632C">
        <w:rPr>
          <w:rFonts w:ascii="Tahoma" w:hAnsi="Tahoma" w:cs="Tahoma"/>
          <w:snapToGrid w:val="0"/>
        </w:rPr>
        <w:t>proyecto  de fallo de la  Licitación Pública Nacional Presencial número EA-N22-2020, para la contratación de servicios, referente al fortalecimiento de la red estatal de radiocomunicación y sistema  de atención de llamadas de emergencia y denuncia ciudadana a cargo de la Dirección General del Centro de Coordinación, Comando, Control, Comunicación y Computo (C5) con recurso FASP 2020,  con reducción de plazos, solicitada por la Comisión Estatal de Seguridad Pública.</w:t>
      </w:r>
      <w:r>
        <w:rPr>
          <w:rFonts w:ascii="Tahoma" w:hAnsi="Tahoma" w:cs="Tahoma"/>
          <w:snapToGrid w:val="0"/>
        </w:rPr>
        <w:t>-----------------------------------------------</w:t>
      </w:r>
    </w:p>
    <w:p w:rsidR="00B513B6" w:rsidRDefault="00B513B6" w:rsidP="00B513B6">
      <w:pPr>
        <w:keepNext/>
        <w:jc w:val="both"/>
        <w:outlineLvl w:val="5"/>
        <w:rPr>
          <w:rFonts w:ascii="Tahoma" w:hAnsi="Tahoma" w:cs="Tahoma"/>
          <w:snapToGrid w:val="0"/>
        </w:rPr>
      </w:pPr>
      <w:r w:rsidRPr="0098632C">
        <w:rPr>
          <w:rFonts w:ascii="Tahoma" w:hAnsi="Tahoma" w:cs="Tahoma"/>
        </w:rPr>
        <w:t xml:space="preserve">5.- Revisión y en su caso aprobación, a la </w:t>
      </w:r>
      <w:r w:rsidRPr="0098632C">
        <w:rPr>
          <w:rFonts w:ascii="Tahoma" w:hAnsi="Tahoma" w:cs="Tahoma"/>
          <w:snapToGrid w:val="0"/>
        </w:rPr>
        <w:t xml:space="preserve">solicitud de excepción mediante la modalidad de adjudicación directa de carácter nacional, para la </w:t>
      </w:r>
      <w:r>
        <w:rPr>
          <w:rFonts w:ascii="Tahoma" w:hAnsi="Tahoma" w:cs="Tahoma"/>
          <w:snapToGrid w:val="0"/>
        </w:rPr>
        <w:t>contratación del servicio de vales de despensa en papel con motivo del otorgamiento de una percepción extraordinaria denominada medida de fin de año del ejercicio fiscal 2020, por la cantidad de $12,900.00 de vales de despensa en fajillas con 129 vales en denominación  de cien pesos para cada uno de los 155 trabajadores operativo y en activo del Instituto Estatal de Educación para Adultos, solicitado por el Organismo Público Denominado Instituto Estatal de Educación para Adultos.----------------------</w:t>
      </w:r>
    </w:p>
    <w:p w:rsidR="008050DF" w:rsidRPr="00EC7E76" w:rsidRDefault="00E36C5C" w:rsidP="008050DF">
      <w:pPr>
        <w:keepNext/>
        <w:jc w:val="both"/>
        <w:outlineLvl w:val="5"/>
        <w:rPr>
          <w:rFonts w:ascii="Tahoma" w:hAnsi="Tahoma" w:cs="Tahoma"/>
          <w:snapToGrid w:val="0"/>
        </w:rPr>
      </w:pPr>
      <w:r>
        <w:rPr>
          <w:rFonts w:ascii="Tahoma" w:hAnsi="Tahoma" w:cs="Tahoma"/>
          <w:snapToGrid w:val="0"/>
        </w:rPr>
        <w:t>6</w:t>
      </w:r>
      <w:r w:rsidR="008050DF" w:rsidRPr="00CC2D04">
        <w:rPr>
          <w:rFonts w:ascii="Tahoma" w:hAnsi="Tahoma" w:cs="Tahoma"/>
          <w:snapToGrid w:val="0"/>
        </w:rPr>
        <w:t>.- Clausura de la Sesión.---------------------------------------------------------------------------</w:t>
      </w:r>
      <w:r w:rsidR="000D4102">
        <w:rPr>
          <w:rFonts w:ascii="Tahoma" w:hAnsi="Tahoma" w:cs="Tahoma"/>
          <w:snapToGrid w:val="0"/>
        </w:rPr>
        <w:t>------</w:t>
      </w:r>
      <w:r w:rsidR="00584DB2">
        <w:rPr>
          <w:rFonts w:ascii="Tahoma" w:hAnsi="Tahoma" w:cs="Tahoma"/>
          <w:snapToGrid w:val="0"/>
        </w:rPr>
        <w:t>-</w:t>
      </w:r>
    </w:p>
    <w:p w:rsidR="008050DF" w:rsidRPr="00582E23" w:rsidRDefault="008050DF" w:rsidP="00582E23">
      <w:pPr>
        <w:jc w:val="both"/>
        <w:rPr>
          <w:rFonts w:ascii="Tahoma" w:hAnsi="Tahoma"/>
          <w:bCs/>
          <w:snapToGrid w:val="0"/>
        </w:rPr>
      </w:pPr>
      <w:r>
        <w:rPr>
          <w:rFonts w:ascii="Tahoma" w:hAnsi="Tahoma"/>
          <w:b/>
        </w:rPr>
        <w:t>---------------------------DESARROLLO DE LA SESIÓN------------------------------</w:t>
      </w:r>
      <w:r w:rsidR="006D6A67">
        <w:rPr>
          <w:rFonts w:ascii="Tahoma" w:hAnsi="Tahoma"/>
          <w:b/>
        </w:rPr>
        <w:t>----</w:t>
      </w:r>
      <w:r w:rsidR="00E8710D">
        <w:rPr>
          <w:rFonts w:ascii="Tahoma" w:hAnsi="Tahoma"/>
          <w:b/>
        </w:rPr>
        <w:t>-</w:t>
      </w:r>
    </w:p>
    <w:p w:rsidR="008050DF" w:rsidRPr="000D4102" w:rsidRDefault="008050DF" w:rsidP="008050DF">
      <w:pPr>
        <w:tabs>
          <w:tab w:val="left" w:pos="993"/>
          <w:tab w:val="left" w:pos="2520"/>
        </w:tabs>
        <w:jc w:val="both"/>
        <w:rPr>
          <w:rFonts w:ascii="Tahoma" w:hAnsi="Tahoma"/>
          <w:b/>
        </w:rPr>
      </w:pPr>
      <w:r>
        <w:rPr>
          <w:rFonts w:ascii="Tahoma" w:hAnsi="Tahoma"/>
          <w:b/>
        </w:rPr>
        <w:t xml:space="preserve">Punto Uno.- </w:t>
      </w:r>
      <w:r w:rsidRPr="00E933E8">
        <w:rPr>
          <w:rFonts w:ascii="Tahoma" w:hAnsi="Tahoma" w:cs="Tahoma"/>
          <w:snapToGrid w:val="0"/>
        </w:rPr>
        <w:t>Lista de</w:t>
      </w:r>
      <w:r>
        <w:rPr>
          <w:rFonts w:ascii="Tahoma" w:hAnsi="Tahoma" w:cs="Tahoma"/>
          <w:snapToGrid w:val="0"/>
        </w:rPr>
        <w:t xml:space="preserve"> asistencia y verificación del quórum l</w:t>
      </w:r>
      <w:r w:rsidRPr="00E933E8">
        <w:rPr>
          <w:rFonts w:ascii="Tahoma" w:hAnsi="Tahoma" w:cs="Tahoma"/>
          <w:snapToGrid w:val="0"/>
        </w:rPr>
        <w:t>egal.</w:t>
      </w:r>
      <w:r>
        <w:rPr>
          <w:rFonts w:ascii="Tahoma" w:hAnsi="Tahoma" w:cs="Tahoma"/>
          <w:snapToGrid w:val="0"/>
        </w:rPr>
        <w:t xml:space="preserve"> El Secretario</w:t>
      </w:r>
      <w:r>
        <w:rPr>
          <w:rFonts w:ascii="Tahoma" w:hAnsi="Tahoma" w:cs="Tahoma"/>
        </w:rPr>
        <w:t xml:space="preserve"> Ejecutivo </w:t>
      </w:r>
      <w:r>
        <w:rPr>
          <w:rFonts w:ascii="Tahoma" w:hAnsi="Tahoma"/>
        </w:rPr>
        <w:t>del C</w:t>
      </w:r>
      <w:r w:rsidRPr="00FC1BFB">
        <w:rPr>
          <w:rFonts w:ascii="Tahoma" w:hAnsi="Tahoma"/>
        </w:rPr>
        <w:t>omité</w:t>
      </w:r>
      <w:r>
        <w:rPr>
          <w:rFonts w:ascii="Tahoma" w:hAnsi="Tahoma" w:cs="Tahoma"/>
          <w:snapToGrid w:val="0"/>
        </w:rPr>
        <w:t xml:space="preserve">, </w:t>
      </w:r>
      <w:r>
        <w:rPr>
          <w:rFonts w:ascii="Tahoma" w:hAnsi="Tahoma"/>
        </w:rPr>
        <w:t>verifica la lista de asistencia, encontrándose</w:t>
      </w:r>
      <w:r>
        <w:rPr>
          <w:rFonts w:ascii="Tahoma" w:hAnsi="Tahoma"/>
          <w:b/>
          <w:i/>
        </w:rPr>
        <w:t xml:space="preserve"> </w:t>
      </w:r>
      <w:r w:rsidR="00DF2894" w:rsidRPr="009C5E76">
        <w:rPr>
          <w:rFonts w:ascii="Tahoma" w:hAnsi="Tahoma"/>
          <w:b/>
        </w:rPr>
        <w:t xml:space="preserve">presentes </w:t>
      </w:r>
      <w:r w:rsidR="00F733B3">
        <w:rPr>
          <w:rFonts w:ascii="Tahoma" w:hAnsi="Tahoma"/>
          <w:b/>
        </w:rPr>
        <w:t xml:space="preserve">los </w:t>
      </w:r>
      <w:r w:rsidR="00C918A4">
        <w:rPr>
          <w:rFonts w:ascii="Tahoma" w:hAnsi="Tahoma"/>
          <w:b/>
        </w:rPr>
        <w:t xml:space="preserve">cinco </w:t>
      </w:r>
      <w:r w:rsidR="00DF2894" w:rsidRPr="009C5E76">
        <w:rPr>
          <w:rFonts w:ascii="Tahoma" w:hAnsi="Tahoma"/>
          <w:b/>
        </w:rPr>
        <w:t xml:space="preserve">vocales </w:t>
      </w:r>
      <w:r w:rsidR="00DF2894">
        <w:rPr>
          <w:rFonts w:ascii="Tahoma" w:hAnsi="Tahoma"/>
          <w:b/>
        </w:rPr>
        <w:t xml:space="preserve">y </w:t>
      </w:r>
      <w:r w:rsidR="00E36C5C">
        <w:rPr>
          <w:rFonts w:ascii="Tahoma" w:hAnsi="Tahoma"/>
          <w:b/>
        </w:rPr>
        <w:t>dos</w:t>
      </w:r>
      <w:r w:rsidR="007D2329">
        <w:rPr>
          <w:rFonts w:ascii="Tahoma" w:hAnsi="Tahoma"/>
          <w:b/>
        </w:rPr>
        <w:t xml:space="preserve"> </w:t>
      </w:r>
      <w:r w:rsidR="00DF2894" w:rsidRPr="0034241D">
        <w:rPr>
          <w:rFonts w:ascii="Tahoma" w:hAnsi="Tahoma"/>
          <w:b/>
        </w:rPr>
        <w:t>vocal</w:t>
      </w:r>
      <w:r w:rsidR="00E36C5C">
        <w:rPr>
          <w:rFonts w:ascii="Tahoma" w:hAnsi="Tahoma"/>
          <w:b/>
        </w:rPr>
        <w:t>es</w:t>
      </w:r>
      <w:r w:rsidR="00DF2894" w:rsidRPr="0034241D">
        <w:rPr>
          <w:rFonts w:ascii="Tahoma" w:hAnsi="Tahoma"/>
          <w:b/>
        </w:rPr>
        <w:t xml:space="preserve"> en cuyo</w:t>
      </w:r>
      <w:r w:rsidR="00847DA6">
        <w:rPr>
          <w:rFonts w:ascii="Tahoma" w:hAnsi="Tahoma"/>
          <w:b/>
        </w:rPr>
        <w:t>s</w:t>
      </w:r>
      <w:r w:rsidR="00DF2894" w:rsidRPr="0034241D">
        <w:rPr>
          <w:rFonts w:ascii="Tahoma" w:hAnsi="Tahoma"/>
          <w:b/>
        </w:rPr>
        <w:t xml:space="preserve"> proceso</w:t>
      </w:r>
      <w:r w:rsidR="00847DA6">
        <w:rPr>
          <w:rFonts w:ascii="Tahoma" w:hAnsi="Tahoma"/>
          <w:b/>
        </w:rPr>
        <w:t>s</w:t>
      </w:r>
      <w:r w:rsidR="003444C7">
        <w:rPr>
          <w:rFonts w:ascii="Tahoma" w:hAnsi="Tahoma"/>
          <w:b/>
        </w:rPr>
        <w:t xml:space="preserve"> se encuentra</w:t>
      </w:r>
      <w:r w:rsidR="00E36C5C">
        <w:rPr>
          <w:rFonts w:ascii="Tahoma" w:hAnsi="Tahoma"/>
          <w:b/>
        </w:rPr>
        <w:t>n</w:t>
      </w:r>
      <w:r w:rsidR="00932E0A">
        <w:rPr>
          <w:rFonts w:ascii="Tahoma" w:hAnsi="Tahoma"/>
          <w:b/>
        </w:rPr>
        <w:t xml:space="preserve"> vinculado</w:t>
      </w:r>
      <w:r w:rsidR="00E36C5C">
        <w:rPr>
          <w:rFonts w:ascii="Tahoma" w:hAnsi="Tahoma"/>
          <w:b/>
        </w:rPr>
        <w:t>s</w:t>
      </w:r>
      <w:r w:rsidR="00DF2894" w:rsidRPr="0034241D">
        <w:rPr>
          <w:rFonts w:ascii="Tahoma" w:hAnsi="Tahoma"/>
          <w:b/>
        </w:rPr>
        <w:t xml:space="preserve"> </w:t>
      </w:r>
      <w:r w:rsidR="00E8710D">
        <w:rPr>
          <w:rFonts w:ascii="Tahoma" w:hAnsi="Tahoma"/>
          <w:b/>
        </w:rPr>
        <w:t xml:space="preserve">en </w:t>
      </w:r>
      <w:r w:rsidR="00704D0C">
        <w:rPr>
          <w:rFonts w:ascii="Tahoma" w:hAnsi="Tahoma"/>
          <w:b/>
        </w:rPr>
        <w:t>l</w:t>
      </w:r>
      <w:r w:rsidR="00F2430E">
        <w:rPr>
          <w:rFonts w:ascii="Tahoma" w:hAnsi="Tahoma"/>
          <w:b/>
        </w:rPr>
        <w:t>os</w:t>
      </w:r>
      <w:r w:rsidR="00DF2894">
        <w:rPr>
          <w:rFonts w:ascii="Tahoma" w:hAnsi="Tahoma"/>
          <w:b/>
        </w:rPr>
        <w:t xml:space="preserve"> punto</w:t>
      </w:r>
      <w:r w:rsidR="003100BC">
        <w:rPr>
          <w:rFonts w:ascii="Tahoma" w:hAnsi="Tahoma"/>
          <w:b/>
        </w:rPr>
        <w:t>s a tratar,</w:t>
      </w:r>
      <w:r w:rsidR="00E36C5C">
        <w:rPr>
          <w:rFonts w:ascii="Tahoma" w:hAnsi="Tahoma"/>
          <w:b/>
        </w:rPr>
        <w:t xml:space="preserve"> es decir siete</w:t>
      </w:r>
      <w:r w:rsidR="004F05EF">
        <w:rPr>
          <w:rFonts w:ascii="Tahoma" w:hAnsi="Tahoma"/>
          <w:b/>
        </w:rPr>
        <w:t xml:space="preserve"> </w:t>
      </w:r>
      <w:r w:rsidR="00DF2894" w:rsidRPr="0034241D">
        <w:rPr>
          <w:rFonts w:ascii="Tahoma" w:hAnsi="Tahoma"/>
          <w:b/>
        </w:rPr>
        <w:t>integrantes con</w:t>
      </w:r>
      <w:r w:rsidR="00847DA6">
        <w:rPr>
          <w:rFonts w:ascii="Tahoma" w:hAnsi="Tahoma"/>
          <w:b/>
        </w:rPr>
        <w:t xml:space="preserve"> voz y voto  y </w:t>
      </w:r>
      <w:r w:rsidR="00AA4682">
        <w:rPr>
          <w:rFonts w:ascii="Tahoma" w:hAnsi="Tahoma"/>
          <w:b/>
          <w:color w:val="000000" w:themeColor="text1"/>
        </w:rPr>
        <w:t>un</w:t>
      </w:r>
      <w:r w:rsidR="00AF49AD">
        <w:rPr>
          <w:rFonts w:ascii="Tahoma" w:hAnsi="Tahoma"/>
          <w:b/>
          <w:color w:val="000000" w:themeColor="text1"/>
        </w:rPr>
        <w:t>a invitada</w:t>
      </w:r>
      <w:r w:rsidR="0090138E">
        <w:rPr>
          <w:rFonts w:ascii="Tahoma" w:hAnsi="Tahoma"/>
          <w:b/>
          <w:color w:val="000000" w:themeColor="text1"/>
        </w:rPr>
        <w:t xml:space="preserve"> </w:t>
      </w:r>
      <w:r w:rsidR="00847DA6" w:rsidRPr="00FA0B52">
        <w:rPr>
          <w:rFonts w:ascii="Tahoma" w:hAnsi="Tahoma"/>
          <w:b/>
          <w:color w:val="000000" w:themeColor="text1"/>
        </w:rPr>
        <w:t>con voz</w:t>
      </w:r>
      <w:r w:rsidR="0006727A">
        <w:rPr>
          <w:rFonts w:ascii="Tahoma" w:hAnsi="Tahoma"/>
          <w:b/>
        </w:rPr>
        <w:t xml:space="preserve">, </w:t>
      </w:r>
      <w:r w:rsidRPr="009C5E76">
        <w:rPr>
          <w:rFonts w:ascii="Tahoma" w:hAnsi="Tahoma"/>
        </w:rPr>
        <w:t>que integran este órgano colegiado,</w:t>
      </w:r>
      <w:r>
        <w:rPr>
          <w:rFonts w:ascii="Tahoma" w:hAnsi="Tahoma"/>
        </w:rPr>
        <w:t xml:space="preserve"> a</w:t>
      </w:r>
      <w:r w:rsidR="0054300A">
        <w:rPr>
          <w:rFonts w:ascii="Tahoma" w:hAnsi="Tahoma"/>
        </w:rPr>
        <w:t>djuntándose a la presente acta</w:t>
      </w:r>
      <w:r>
        <w:rPr>
          <w:rFonts w:ascii="Tahoma" w:hAnsi="Tahoma"/>
        </w:rPr>
        <w:t xml:space="preserve">, la lista de asistencia firmada en original por cada uno de los representantes de las dependencias que conforman el comité, declarando que existe quórum legal para desahogar la sesión conforme lo </w:t>
      </w:r>
      <w:r w:rsidR="00342947">
        <w:rPr>
          <w:rFonts w:ascii="Tahoma" w:hAnsi="Tahoma"/>
        </w:rPr>
        <w:t xml:space="preserve">que </w:t>
      </w:r>
      <w:r>
        <w:rPr>
          <w:rFonts w:ascii="Tahoma" w:hAnsi="Tahoma"/>
        </w:rPr>
        <w:t xml:space="preserve">establece el artículo 17 del reglamento de la ley de la materia. El </w:t>
      </w:r>
      <w:r>
        <w:rPr>
          <w:rFonts w:ascii="Tahoma" w:hAnsi="Tahoma" w:cs="Tahoma"/>
          <w:snapToGrid w:val="0"/>
        </w:rPr>
        <w:t>Secretario</w:t>
      </w:r>
      <w:r>
        <w:rPr>
          <w:rFonts w:ascii="Tahoma" w:hAnsi="Tahoma" w:cs="Tahoma"/>
        </w:rPr>
        <w:t xml:space="preserve"> Ejecutivo</w:t>
      </w:r>
      <w:r>
        <w:rPr>
          <w:rFonts w:ascii="Tahoma" w:hAnsi="Tahoma"/>
        </w:rPr>
        <w:t xml:space="preserve"> del Comité</w:t>
      </w:r>
      <w:r>
        <w:rPr>
          <w:rFonts w:ascii="Tahoma" w:hAnsi="Tahoma" w:cs="Tahoma"/>
        </w:rPr>
        <w:t xml:space="preserve">, </w:t>
      </w:r>
      <w:r w:rsidRPr="006961CC">
        <w:rPr>
          <w:rFonts w:ascii="Tahoma" w:hAnsi="Tahoma"/>
        </w:rPr>
        <w:t xml:space="preserve">declara </w:t>
      </w:r>
      <w:r>
        <w:rPr>
          <w:rFonts w:ascii="Tahoma" w:hAnsi="Tahoma"/>
        </w:rPr>
        <w:t xml:space="preserve">instalada legalmente la sesión y válidos los acuerdos que de ella resulten, en términos de lo </w:t>
      </w:r>
      <w:r w:rsidR="00342947">
        <w:rPr>
          <w:rFonts w:ascii="Tahoma" w:hAnsi="Tahoma"/>
        </w:rPr>
        <w:t>dispuesto por el</w:t>
      </w:r>
      <w:r>
        <w:rPr>
          <w:rFonts w:ascii="Tahoma" w:hAnsi="Tahoma"/>
        </w:rPr>
        <w:t xml:space="preserve"> artículo 27 de la Ley Sobre Adquisiciones, Enajenaciones, Arrendamientos y Prestación de Servicios del Poder Ejecutivo del Estado Libre  y Soberano de Morelos.-----------</w:t>
      </w:r>
      <w:r w:rsidR="000E605B">
        <w:rPr>
          <w:rFonts w:ascii="Tahoma" w:hAnsi="Tahoma"/>
        </w:rPr>
        <w:t>-</w:t>
      </w:r>
      <w:r w:rsidR="00E36C5C">
        <w:rPr>
          <w:rFonts w:ascii="Tahoma" w:hAnsi="Tahoma"/>
        </w:rPr>
        <w:t>-----------------------------------------</w:t>
      </w:r>
    </w:p>
    <w:p w:rsidR="008050DF" w:rsidRPr="008C3894" w:rsidRDefault="008050DF" w:rsidP="008C3894">
      <w:pPr>
        <w:jc w:val="both"/>
        <w:rPr>
          <w:rFonts w:ascii="Tahoma" w:hAnsi="Tahoma" w:cs="Tahoma"/>
          <w:snapToGrid w:val="0"/>
        </w:rPr>
      </w:pPr>
      <w:r>
        <w:rPr>
          <w:rFonts w:ascii="Tahoma" w:hAnsi="Tahoma" w:cs="Tahoma"/>
          <w:b/>
        </w:rPr>
        <w:t>Punto D</w:t>
      </w:r>
      <w:r w:rsidRPr="007B2E49">
        <w:rPr>
          <w:rFonts w:ascii="Tahoma" w:hAnsi="Tahoma" w:cs="Tahoma"/>
          <w:b/>
        </w:rPr>
        <w:t>os.-</w:t>
      </w:r>
      <w:r w:rsidRPr="00577B2E">
        <w:rPr>
          <w:rFonts w:ascii="Tahoma" w:hAnsi="Tahoma" w:cs="Tahoma"/>
        </w:rPr>
        <w:t xml:space="preserve"> </w:t>
      </w:r>
      <w:r w:rsidRPr="009C5E76">
        <w:rPr>
          <w:rFonts w:ascii="Tahoma" w:hAnsi="Tahoma" w:cs="Tahoma"/>
          <w:snapToGrid w:val="0"/>
        </w:rPr>
        <w:t>Aprobación del Orden del Día</w:t>
      </w:r>
      <w:r>
        <w:rPr>
          <w:rFonts w:ascii="Tahoma" w:hAnsi="Tahoma" w:cs="Tahoma"/>
        </w:rPr>
        <w:t>. El Secretario Ejecutivo</w:t>
      </w:r>
      <w:r w:rsidRPr="008962FD">
        <w:rPr>
          <w:rFonts w:ascii="Tahoma" w:hAnsi="Tahoma" w:cs="Tahoma"/>
        </w:rPr>
        <w:t xml:space="preserve">, </w:t>
      </w:r>
      <w:r w:rsidR="006961E1">
        <w:rPr>
          <w:rFonts w:ascii="Tahoma" w:hAnsi="Tahoma" w:cs="Tahoma"/>
        </w:rPr>
        <w:t>presenta</w:t>
      </w:r>
      <w:r w:rsidR="0069504D">
        <w:rPr>
          <w:rFonts w:ascii="Tahoma" w:hAnsi="Tahoma" w:cs="Tahoma"/>
        </w:rPr>
        <w:t xml:space="preserve"> </w:t>
      </w:r>
      <w:r w:rsidR="00A77BF3">
        <w:rPr>
          <w:rFonts w:ascii="Tahoma" w:hAnsi="Tahoma" w:cs="Tahoma"/>
        </w:rPr>
        <w:t xml:space="preserve">y </w:t>
      </w:r>
      <w:r w:rsidR="00F76C05">
        <w:rPr>
          <w:rFonts w:ascii="Tahoma" w:hAnsi="Tahoma" w:cs="Tahoma"/>
        </w:rPr>
        <w:t>el</w:t>
      </w:r>
      <w:r>
        <w:rPr>
          <w:rFonts w:ascii="Tahoma" w:hAnsi="Tahoma" w:cs="Tahoma"/>
        </w:rPr>
        <w:t xml:space="preserve"> contenido del orden del d</w:t>
      </w:r>
      <w:r w:rsidRPr="008962FD">
        <w:rPr>
          <w:rFonts w:ascii="Tahoma" w:hAnsi="Tahoma" w:cs="Tahoma"/>
        </w:rPr>
        <w:t>ía</w:t>
      </w:r>
      <w:r w:rsidRPr="00DF00C0">
        <w:rPr>
          <w:rFonts w:ascii="Tahoma" w:hAnsi="Tahoma" w:cs="Tahoma"/>
        </w:rPr>
        <w:t>.</w:t>
      </w:r>
      <w:r>
        <w:rPr>
          <w:rFonts w:ascii="Tahoma" w:hAnsi="Tahoma" w:cs="Tahoma"/>
          <w:snapToGrid w:val="0"/>
        </w:rPr>
        <w:t xml:space="preserve"> </w:t>
      </w:r>
      <w:r w:rsidRPr="00437A41">
        <w:rPr>
          <w:rFonts w:ascii="Tahoma" w:hAnsi="Tahoma" w:cs="Tahoma"/>
          <w:snapToGrid w:val="0"/>
        </w:rPr>
        <w:t>Los integrantes del Comité, toman el siguiente acuerdo</w:t>
      </w:r>
      <w:r w:rsidRPr="000F16C1">
        <w:rPr>
          <w:rFonts w:ascii="Tahoma" w:hAnsi="Tahoma" w:cs="Tahoma"/>
          <w:snapToGrid w:val="0"/>
        </w:rPr>
        <w:t>:</w:t>
      </w:r>
      <w:r>
        <w:rPr>
          <w:rFonts w:ascii="Tahoma" w:hAnsi="Tahoma" w:cs="Tahoma"/>
          <w:snapToGrid w:val="0"/>
        </w:rPr>
        <w:t xml:space="preserve"> </w:t>
      </w:r>
      <w:r w:rsidR="00FD5300">
        <w:rPr>
          <w:rFonts w:ascii="Tahoma" w:hAnsi="Tahoma" w:cs="Tahoma"/>
          <w:snapToGrid w:val="0"/>
        </w:rPr>
        <w:t>--</w:t>
      </w:r>
      <w:r w:rsidR="00A77BF3">
        <w:rPr>
          <w:rFonts w:ascii="Tahoma" w:hAnsi="Tahoma" w:cs="Tahoma"/>
          <w:snapToGrid w:val="0"/>
        </w:rPr>
        <w:t>---------------------</w:t>
      </w:r>
    </w:p>
    <w:p w:rsidR="008B032E" w:rsidRPr="00584DB2" w:rsidRDefault="00057DB8" w:rsidP="00F76C05">
      <w:pPr>
        <w:jc w:val="both"/>
        <w:rPr>
          <w:rFonts w:ascii="Tahoma" w:hAnsi="Tahoma" w:cs="Tahoma"/>
          <w:b/>
          <w:i/>
        </w:rPr>
      </w:pPr>
      <w:r>
        <w:rPr>
          <w:rFonts w:ascii="Tahoma" w:hAnsi="Tahoma" w:cs="Tahoma"/>
          <w:b/>
          <w:i/>
        </w:rPr>
        <w:t>ACUERDO 01/E09</w:t>
      </w:r>
      <w:r w:rsidR="0096579F">
        <w:rPr>
          <w:rFonts w:ascii="Tahoma" w:hAnsi="Tahoma" w:cs="Tahoma"/>
          <w:b/>
          <w:i/>
        </w:rPr>
        <w:t>/</w:t>
      </w:r>
      <w:r>
        <w:rPr>
          <w:rFonts w:ascii="Tahoma" w:hAnsi="Tahoma" w:cs="Tahoma"/>
          <w:b/>
          <w:i/>
        </w:rPr>
        <w:t>04/12</w:t>
      </w:r>
      <w:r w:rsidR="00584DB2">
        <w:rPr>
          <w:rFonts w:ascii="Tahoma" w:hAnsi="Tahoma" w:cs="Tahoma"/>
          <w:b/>
          <w:i/>
        </w:rPr>
        <w:t>/2020</w:t>
      </w:r>
      <w:r w:rsidR="008050DF">
        <w:rPr>
          <w:rFonts w:ascii="Tahoma" w:hAnsi="Tahoma" w:cs="Tahoma"/>
          <w:b/>
          <w:i/>
        </w:rPr>
        <w:t xml:space="preserve">.- </w:t>
      </w:r>
      <w:r w:rsidR="008050DF" w:rsidRPr="008808B0">
        <w:rPr>
          <w:rFonts w:ascii="Tahoma" w:hAnsi="Tahoma" w:cs="Tahoma"/>
        </w:rPr>
        <w:t>Los inte</w:t>
      </w:r>
      <w:r w:rsidR="008050DF">
        <w:rPr>
          <w:rFonts w:ascii="Tahoma" w:hAnsi="Tahoma" w:cs="Tahoma"/>
        </w:rPr>
        <w:t xml:space="preserve">grantes del Comité, aprueban por </w:t>
      </w:r>
      <w:r w:rsidR="008050DF" w:rsidRPr="008808B0">
        <w:rPr>
          <w:rFonts w:ascii="Tahoma" w:hAnsi="Tahoma" w:cs="Tahoma"/>
        </w:rPr>
        <w:t>unanimidad de votos</w:t>
      </w:r>
      <w:r w:rsidR="001145B3">
        <w:rPr>
          <w:rFonts w:ascii="Tahoma" w:hAnsi="Tahoma" w:cs="Tahoma"/>
        </w:rPr>
        <w:t xml:space="preserve"> de los miembros presentes, </w:t>
      </w:r>
      <w:r w:rsidR="00F76C05">
        <w:rPr>
          <w:rFonts w:ascii="Tahoma" w:hAnsi="Tahoma" w:cs="Tahoma"/>
        </w:rPr>
        <w:t>el</w:t>
      </w:r>
      <w:r w:rsidR="008050DF">
        <w:rPr>
          <w:rFonts w:ascii="Tahoma" w:hAnsi="Tahoma" w:cs="Tahoma"/>
        </w:rPr>
        <w:t xml:space="preserve"> </w:t>
      </w:r>
      <w:r w:rsidR="008050DF" w:rsidRPr="008808B0">
        <w:rPr>
          <w:rFonts w:ascii="Tahoma" w:hAnsi="Tahoma" w:cs="Tahoma"/>
        </w:rPr>
        <w:t>contenido del orden del día</w:t>
      </w:r>
      <w:r w:rsidR="00F76C05">
        <w:rPr>
          <w:rFonts w:ascii="Tahoma" w:hAnsi="Tahoma" w:cs="Tahoma"/>
        </w:rPr>
        <w:t>.-----------------</w:t>
      </w:r>
      <w:r w:rsidR="006961E1">
        <w:rPr>
          <w:rFonts w:ascii="Tahoma" w:hAnsi="Tahoma" w:cs="Tahoma"/>
        </w:rPr>
        <w:t>---------------</w:t>
      </w:r>
      <w:r w:rsidR="004116CB">
        <w:rPr>
          <w:rFonts w:ascii="Tahoma" w:hAnsi="Tahoma" w:cs="Tahoma"/>
        </w:rPr>
        <w:t>----</w:t>
      </w:r>
    </w:p>
    <w:p w:rsidR="00901CF1" w:rsidRDefault="00057DB8"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5715</wp:posOffset>
                </wp:positionV>
                <wp:extent cx="6343650" cy="2409825"/>
                <wp:effectExtent l="0" t="0" r="19050" b="28575"/>
                <wp:wrapNone/>
                <wp:docPr id="10"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2409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4E8E3B" id="Conector recto 7"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8.3pt,.45pt" to="947.8pt,1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" strokecolor="#4579b8 [3044]">
                <o:lock v:ext="edit" shapetype="f"/>
                <w10:wrap anchorx="margin"/>
              </v:line>
            </w:pict>
          </mc:Fallback>
        </mc:AlternateContent>
      </w:r>
    </w:p>
    <w:p w:rsidR="00901CF1" w:rsidRDefault="001C2057"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85888" behindDoc="0" locked="0" layoutInCell="1" allowOverlap="1">
                <wp:simplePos x="0" y="0"/>
                <wp:positionH relativeFrom="margin">
                  <wp:posOffset>857250</wp:posOffset>
                </wp:positionH>
                <wp:positionV relativeFrom="paragraph">
                  <wp:posOffset>6905625</wp:posOffset>
                </wp:positionV>
                <wp:extent cx="5895975" cy="1866900"/>
                <wp:effectExtent l="0" t="0" r="28575" b="19050"/>
                <wp:wrapNone/>
                <wp:docPr id="6"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1866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291230" id="Conector recto 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543.75pt" to="531.75pt,6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" strokecolor="#4579b8 [3044]">
                <o:lock v:ext="edit" shapetype="f"/>
                <w10:wrap anchorx="margin"/>
              </v:line>
            </w:pict>
          </mc:Fallback>
        </mc:AlternateContent>
      </w:r>
    </w:p>
    <w:p w:rsidR="00901CF1" w:rsidRDefault="00901CF1" w:rsidP="00D85563">
      <w:pPr>
        <w:tabs>
          <w:tab w:val="left" w:pos="993"/>
          <w:tab w:val="left" w:pos="2520"/>
        </w:tabs>
        <w:jc w:val="both"/>
        <w:rPr>
          <w:rFonts w:ascii="Tahoma" w:hAnsi="Tahoma" w:cs="Tahoma"/>
          <w:b/>
        </w:rPr>
      </w:pPr>
    </w:p>
    <w:p w:rsidR="00901CF1" w:rsidRDefault="001C2057"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79744" behindDoc="0" locked="0" layoutInCell="1" allowOverlap="1">
                <wp:simplePos x="0" y="0"/>
                <wp:positionH relativeFrom="margin">
                  <wp:posOffset>857250</wp:posOffset>
                </wp:positionH>
                <wp:positionV relativeFrom="paragraph">
                  <wp:posOffset>6172200</wp:posOffset>
                </wp:positionV>
                <wp:extent cx="6124575" cy="2647950"/>
                <wp:effectExtent l="0" t="0" r="28575" b="19050"/>
                <wp:wrapNone/>
                <wp:docPr id="5"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264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2918DE3" id="Conector recto 4"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486pt" to="549.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" strokecolor="#4579b8 [3044]">
                <o:lock v:ext="edit" shapetype="f"/>
                <w10:wrap anchorx="margin"/>
              </v:line>
            </w:pict>
          </mc:Fallback>
        </mc:AlternateContent>
      </w:r>
    </w:p>
    <w:p w:rsidR="00901CF1" w:rsidRDefault="00901CF1" w:rsidP="00D85563">
      <w:pPr>
        <w:tabs>
          <w:tab w:val="left" w:pos="993"/>
          <w:tab w:val="left" w:pos="2520"/>
        </w:tabs>
        <w:jc w:val="both"/>
        <w:rPr>
          <w:rFonts w:ascii="Tahoma" w:hAnsi="Tahoma" w:cs="Tahoma"/>
          <w:b/>
        </w:rPr>
      </w:pPr>
    </w:p>
    <w:p w:rsidR="00901CF1" w:rsidRDefault="00901CF1" w:rsidP="00D85563">
      <w:pPr>
        <w:tabs>
          <w:tab w:val="left" w:pos="993"/>
          <w:tab w:val="left" w:pos="2520"/>
        </w:tabs>
        <w:jc w:val="both"/>
        <w:rPr>
          <w:rFonts w:ascii="Tahoma" w:hAnsi="Tahoma" w:cs="Tahoma"/>
          <w:b/>
        </w:rPr>
      </w:pPr>
    </w:p>
    <w:p w:rsidR="00901CF1" w:rsidRDefault="00901CF1" w:rsidP="00D85563">
      <w:pPr>
        <w:tabs>
          <w:tab w:val="left" w:pos="993"/>
          <w:tab w:val="left" w:pos="2520"/>
        </w:tabs>
        <w:jc w:val="both"/>
        <w:rPr>
          <w:rFonts w:ascii="Tahoma" w:hAnsi="Tahoma" w:cs="Tahoma"/>
          <w:b/>
        </w:rPr>
      </w:pPr>
    </w:p>
    <w:p w:rsidR="00901CF1" w:rsidRDefault="001C2057"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83840" behindDoc="0" locked="0" layoutInCell="1" allowOverlap="1">
                <wp:simplePos x="0" y="0"/>
                <wp:positionH relativeFrom="margin">
                  <wp:posOffset>857250</wp:posOffset>
                </wp:positionH>
                <wp:positionV relativeFrom="paragraph">
                  <wp:posOffset>6172200</wp:posOffset>
                </wp:positionV>
                <wp:extent cx="6124575" cy="2647950"/>
                <wp:effectExtent l="0" t="0" r="28575" b="19050"/>
                <wp:wrapNone/>
                <wp:docPr id="3"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2647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6C827F" id="Conector recto 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486pt" to="549.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" strokecolor="#4579b8 [3044]">
                <o:lock v:ext="edit" shapetype="f"/>
                <w10:wrap anchorx="margin"/>
              </v:line>
            </w:pict>
          </mc:Fallback>
        </mc:AlternateContent>
      </w:r>
    </w:p>
    <w:p w:rsidR="00901CF1" w:rsidRDefault="001C2057" w:rsidP="00D85563">
      <w:pPr>
        <w:tabs>
          <w:tab w:val="left" w:pos="993"/>
          <w:tab w:val="left" w:pos="2520"/>
        </w:tabs>
        <w:jc w:val="both"/>
        <w:rPr>
          <w:rFonts w:ascii="Tahoma" w:hAnsi="Tahoma" w:cs="Tahoma"/>
          <w:b/>
        </w:rPr>
      </w:pPr>
      <w:r>
        <w:rPr>
          <w:noProof/>
          <w:lang w:val="es-MX" w:eastAsia="es-MX"/>
        </w:rPr>
        <mc:AlternateContent>
          <mc:Choice Requires="wps">
            <w:drawing>
              <wp:anchor distT="0" distB="0" distL="114300" distR="114300" simplePos="0" relativeHeight="251677696" behindDoc="0" locked="0" layoutInCell="1" allowOverlap="1">
                <wp:simplePos x="0" y="0"/>
                <wp:positionH relativeFrom="margin">
                  <wp:posOffset>857250</wp:posOffset>
                </wp:positionH>
                <wp:positionV relativeFrom="paragraph">
                  <wp:posOffset>6172200</wp:posOffset>
                </wp:positionV>
                <wp:extent cx="6124575" cy="2647950"/>
                <wp:effectExtent l="0" t="0" r="2857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26479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3B4709" id="Conector recto 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486pt" to="549.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" strokecolor="#4a7ebb">
                <o:lock v:ext="edit" shapetype="f"/>
                <w10:wrap anchorx="margin"/>
              </v:line>
            </w:pict>
          </mc:Fallback>
        </mc:AlternateContent>
      </w:r>
    </w:p>
    <w:p w:rsidR="00901CF1" w:rsidRDefault="00901CF1" w:rsidP="00D85563">
      <w:pPr>
        <w:tabs>
          <w:tab w:val="left" w:pos="993"/>
          <w:tab w:val="left" w:pos="2520"/>
        </w:tabs>
        <w:jc w:val="both"/>
        <w:rPr>
          <w:rFonts w:ascii="Tahoma" w:hAnsi="Tahoma" w:cs="Tahoma"/>
          <w:b/>
        </w:rPr>
      </w:pPr>
    </w:p>
    <w:p w:rsidR="00584DB2" w:rsidRDefault="00584DB2" w:rsidP="00D85563">
      <w:pPr>
        <w:tabs>
          <w:tab w:val="left" w:pos="993"/>
          <w:tab w:val="left" w:pos="2520"/>
        </w:tabs>
        <w:jc w:val="both"/>
        <w:rPr>
          <w:rFonts w:ascii="Tahoma" w:hAnsi="Tahoma" w:cs="Tahoma"/>
          <w:b/>
        </w:rPr>
      </w:pPr>
    </w:p>
    <w:p w:rsidR="00E36C5C" w:rsidRDefault="00E36C5C" w:rsidP="00310433">
      <w:pPr>
        <w:jc w:val="both"/>
        <w:rPr>
          <w:rFonts w:ascii="Tahoma" w:hAnsi="Tahoma" w:cs="Tahoma"/>
          <w:b/>
          <w:snapToGrid w:val="0"/>
          <w:lang w:val="es-ES"/>
        </w:rPr>
      </w:pPr>
    </w:p>
    <w:p w:rsidR="00B721A4" w:rsidRDefault="00071C86" w:rsidP="00614B7F">
      <w:pPr>
        <w:tabs>
          <w:tab w:val="left" w:pos="993"/>
          <w:tab w:val="left" w:pos="2520"/>
        </w:tabs>
        <w:jc w:val="both"/>
        <w:rPr>
          <w:rFonts w:ascii="Tahoma" w:hAnsi="Tahoma" w:cs="Tahoma"/>
          <w:b/>
          <w:snapToGrid w:val="0"/>
          <w:lang w:val="es-ES"/>
        </w:rPr>
      </w:pPr>
      <w:r>
        <w:rPr>
          <w:rFonts w:ascii="Tahoma" w:hAnsi="Tahoma" w:cs="Tahoma"/>
          <w:b/>
          <w:snapToGrid w:val="0"/>
          <w:lang w:val="es-ES"/>
        </w:rPr>
        <w:lastRenderedPageBreak/>
        <w:t>Siendo las quince horas con catorce minutos, se retira de la sesión el Representante designado de la Secretaría de Administraci</w:t>
      </w:r>
      <w:r w:rsidR="00B721A4">
        <w:rPr>
          <w:rFonts w:ascii="Tahoma" w:hAnsi="Tahoma" w:cs="Tahoma"/>
          <w:b/>
          <w:snapToGrid w:val="0"/>
          <w:lang w:val="es-ES"/>
        </w:rPr>
        <w:t xml:space="preserve">ón; así mismo manifiesta lo siguiente: </w:t>
      </w:r>
      <w:r w:rsidR="00B721A4" w:rsidRPr="00B721A4">
        <w:rPr>
          <w:rFonts w:ascii="Tahoma" w:hAnsi="Tahoma" w:cs="Tahoma"/>
        </w:rPr>
        <w:t>Considerando que los asuntos que se someten a consideración de este Órgano Colegiado afectan al Presupuesto del ejercicio fiscal que está por concluir, y en atención a lo determinado por la Secretaria de Hacienda mediante oficio-circular SH-817/2020, recibido el dos de diciembre del presente año, en el sentido de “</w:t>
      </w:r>
      <w:r w:rsidR="00B721A4" w:rsidRPr="00B721A4">
        <w:rPr>
          <w:rFonts w:ascii="Tahoma" w:hAnsi="Tahoma" w:cs="Tahoma"/>
          <w:i/>
          <w:iCs/>
        </w:rPr>
        <w:t xml:space="preserve">interrumpir temporalmente los trámites que todas las unidades administrativas adscritas a la dependencia a su digno cargo incluyendo sus órganos desconcentrados y descentralizados generan y que afectan al Presupuesto del ejercicio fiscal que </w:t>
      </w:r>
      <w:proofErr w:type="spellStart"/>
      <w:r w:rsidR="00B721A4" w:rsidRPr="00B721A4">
        <w:rPr>
          <w:rFonts w:ascii="Tahoma" w:hAnsi="Tahoma" w:cs="Tahoma"/>
          <w:i/>
          <w:iCs/>
        </w:rPr>
        <w:t>esta</w:t>
      </w:r>
      <w:proofErr w:type="spellEnd"/>
      <w:r w:rsidR="00B721A4" w:rsidRPr="00B721A4">
        <w:rPr>
          <w:rFonts w:ascii="Tahoma" w:hAnsi="Tahoma" w:cs="Tahoma"/>
          <w:i/>
          <w:iCs/>
        </w:rPr>
        <w:t xml:space="preserve"> por concluir</w:t>
      </w:r>
      <w:r w:rsidR="00B721A4" w:rsidRPr="00B721A4">
        <w:rPr>
          <w:rFonts w:ascii="Tahoma" w:hAnsi="Tahoma" w:cs="Tahoma"/>
        </w:rPr>
        <w:t xml:space="preserve">”, estimamos que no se cuenta con las condiciones para análisis de los puntos propuestos, y que en su caso debería mediar una disposición o directriz concreta por la misma autoridad que emitió el oficio antes referido, para no incurrir en algún acto que pudiera equipararse a una violación al cumplimiento de la sentencia dictada en la acción de constitucionalidad 116/2020, promovida por la Comisión de Derechos Humanos del Estado de Morelos, que declara la invalidez, en particular, del Decreto Seiscientos Sesenta y Uno por el que se aprueba el Presupuesto de Egresos del Gobierno del Estado de Morelos para el ejercicio fiscal del 01 de enero al 31 de diciembre de 2020, por lo anterior, respetuosamente me permito comunicar que me retiro de la presente sesión. </w:t>
      </w:r>
      <w:r w:rsidR="00B721A4">
        <w:rPr>
          <w:rFonts w:ascii="Tahoma" w:hAnsi="Tahoma" w:cs="Tahoma"/>
        </w:rPr>
        <w:t>--------------------------------------------------------</w:t>
      </w:r>
      <w:r w:rsidR="00B721A4" w:rsidRPr="00B721A4">
        <w:rPr>
          <w:rFonts w:ascii="Tahoma" w:hAnsi="Tahoma" w:cs="Tahoma"/>
        </w:rPr>
        <w:t xml:space="preserve">   </w:t>
      </w:r>
    </w:p>
    <w:p w:rsidR="00B0475D" w:rsidRDefault="005719E9" w:rsidP="00614B7F">
      <w:pPr>
        <w:tabs>
          <w:tab w:val="left" w:pos="993"/>
          <w:tab w:val="left" w:pos="2520"/>
        </w:tabs>
        <w:jc w:val="both"/>
        <w:rPr>
          <w:rFonts w:ascii="Tahoma" w:hAnsi="Tahoma" w:cs="Tahoma"/>
          <w:b/>
          <w:snapToGrid w:val="0"/>
          <w:lang w:val="es-ES"/>
        </w:rPr>
      </w:pPr>
      <w:r>
        <w:rPr>
          <w:rFonts w:ascii="Tahoma" w:hAnsi="Tahoma" w:cs="Tahoma"/>
          <w:b/>
          <w:snapToGrid w:val="0"/>
          <w:lang w:val="es-ES"/>
        </w:rPr>
        <w:t xml:space="preserve">Punto </w:t>
      </w:r>
      <w:r w:rsidR="00451BBB">
        <w:rPr>
          <w:rFonts w:ascii="Tahoma" w:hAnsi="Tahoma" w:cs="Tahoma"/>
          <w:b/>
          <w:snapToGrid w:val="0"/>
          <w:lang w:val="es-ES"/>
        </w:rPr>
        <w:t>Tres</w:t>
      </w:r>
      <w:r w:rsidR="00FF4819">
        <w:rPr>
          <w:rFonts w:ascii="Tahoma" w:hAnsi="Tahoma" w:cs="Tahoma"/>
          <w:b/>
          <w:snapToGrid w:val="0"/>
          <w:lang w:val="es-ES"/>
        </w:rPr>
        <w:t>.-</w:t>
      </w:r>
      <w:r w:rsidR="00673F1F" w:rsidRPr="00673F1F">
        <w:rPr>
          <w:rFonts w:ascii="Tahoma" w:hAnsi="Tahoma" w:cs="Tahoma"/>
        </w:rPr>
        <w:t xml:space="preserve"> </w:t>
      </w:r>
      <w:r w:rsidR="00673F1F" w:rsidRPr="0098632C">
        <w:rPr>
          <w:rFonts w:ascii="Tahoma" w:hAnsi="Tahoma" w:cs="Tahoma"/>
        </w:rPr>
        <w:t xml:space="preserve">Revisión y en su caso aprobación, al </w:t>
      </w:r>
      <w:r w:rsidR="00673F1F" w:rsidRPr="0098632C">
        <w:rPr>
          <w:rFonts w:ascii="Tahoma" w:hAnsi="Tahoma" w:cs="Tahoma"/>
          <w:snapToGrid w:val="0"/>
        </w:rPr>
        <w:t>proyecto de fallo de la Licitación Pública Internacional Presencial bajo la cobertura de tratados número EA-IT20-2020, para la adquisición de bienes referente al fortalecimiento del Sistema Penitenciario Nacional y al fortalecimiento de la Autoridad Administrativa Especializada del Sistema de Justicia Penal para Adolescentes con RECURSO FASP 2020, solicitada por la Comisión Estatal de Seguridad Pública</w:t>
      </w:r>
      <w:r w:rsidR="00673F1F">
        <w:rPr>
          <w:rFonts w:ascii="Tahoma" w:hAnsi="Tahoma" w:cs="Tahoma"/>
          <w:snapToGrid w:val="0"/>
        </w:rPr>
        <w:t>.</w:t>
      </w:r>
    </w:p>
    <w:p w:rsidR="00210B90" w:rsidRPr="00200B97" w:rsidRDefault="008B6FCE" w:rsidP="007A096D">
      <w:pPr>
        <w:tabs>
          <w:tab w:val="left" w:pos="993"/>
          <w:tab w:val="left" w:pos="2520"/>
        </w:tabs>
        <w:jc w:val="both"/>
        <w:rPr>
          <w:rFonts w:ascii="Tahoma" w:hAnsi="Tahoma" w:cs="Tahoma"/>
          <w:snapToGrid w:val="0"/>
        </w:rPr>
      </w:pPr>
      <w:r>
        <w:rPr>
          <w:rFonts w:ascii="Tahoma" w:hAnsi="Tahoma" w:cs="Tahoma"/>
          <w:snapToGrid w:val="0"/>
        </w:rPr>
        <w:t xml:space="preserve">Una vez expuesto el punto por el </w:t>
      </w:r>
      <w:r>
        <w:rPr>
          <w:rFonts w:ascii="Tahoma" w:hAnsi="Tahoma" w:cs="Tahoma"/>
          <w:color w:val="000000"/>
        </w:rPr>
        <w:t>Licenciado</w:t>
      </w:r>
      <w:r w:rsidRPr="00184D4F">
        <w:rPr>
          <w:rFonts w:ascii="Tahoma" w:hAnsi="Tahoma" w:cs="Tahoma"/>
          <w:color w:val="000000"/>
        </w:rPr>
        <w:t xml:space="preserve"> Jo</w:t>
      </w:r>
      <w:r>
        <w:rPr>
          <w:rFonts w:ascii="Tahoma" w:hAnsi="Tahoma" w:cs="Tahoma"/>
          <w:color w:val="000000"/>
        </w:rPr>
        <w:t>s</w:t>
      </w:r>
      <w:r w:rsidRPr="00184D4F">
        <w:rPr>
          <w:rFonts w:ascii="Tahoma" w:hAnsi="Tahoma" w:cs="Tahoma"/>
          <w:color w:val="000000"/>
        </w:rPr>
        <w:t>é Jalil Ahumada Abraham</w:t>
      </w:r>
      <w:r>
        <w:rPr>
          <w:rFonts w:ascii="Tahoma" w:hAnsi="Tahoma" w:cs="Tahoma"/>
          <w:color w:val="000000"/>
        </w:rPr>
        <w:t xml:space="preserve">, </w:t>
      </w:r>
      <w:r w:rsidRPr="00184D4F">
        <w:rPr>
          <w:rFonts w:ascii="Tahoma" w:hAnsi="Tahoma" w:cs="Tahoma"/>
          <w:color w:val="000000"/>
        </w:rPr>
        <w:t>Coordinador de Desarrollo y Fortalecimiento Institucional de la Comisión Estatal de Seguridad Pública</w:t>
      </w:r>
      <w:r>
        <w:rPr>
          <w:rFonts w:ascii="Tahoma" w:hAnsi="Tahoma" w:cs="Tahoma"/>
          <w:color w:val="000000"/>
        </w:rPr>
        <w:t xml:space="preserve">; </w:t>
      </w:r>
      <w:r w:rsidR="003A7C81">
        <w:rPr>
          <w:rFonts w:ascii="Tahoma" w:hAnsi="Tahoma" w:cs="Tahoma"/>
          <w:color w:val="000000"/>
        </w:rPr>
        <w:t>solicita se ad</w:t>
      </w:r>
      <w:r w:rsidR="00A64170">
        <w:rPr>
          <w:rFonts w:ascii="Tahoma" w:hAnsi="Tahoma" w:cs="Tahoma"/>
          <w:color w:val="000000"/>
        </w:rPr>
        <w:t>judique a diferentes empresas</w:t>
      </w:r>
      <w:r w:rsidR="007A096D">
        <w:rPr>
          <w:rFonts w:ascii="Tahoma" w:hAnsi="Tahoma" w:cs="Tahoma"/>
          <w:color w:val="000000"/>
        </w:rPr>
        <w:t xml:space="preserve">. </w:t>
      </w:r>
      <w:r w:rsidR="00210B90">
        <w:rPr>
          <w:rFonts w:ascii="Tahoma" w:hAnsi="Tahoma" w:cs="Tahoma"/>
          <w:snapToGrid w:val="0"/>
        </w:rPr>
        <w:t>Los integrantes del C</w:t>
      </w:r>
      <w:r w:rsidR="00210B90" w:rsidRPr="000F16C1">
        <w:rPr>
          <w:rFonts w:ascii="Tahoma" w:hAnsi="Tahoma" w:cs="Tahoma"/>
          <w:snapToGrid w:val="0"/>
        </w:rPr>
        <w:t>omité, toman el siguiente acuerdo</w:t>
      </w:r>
      <w:r w:rsidR="00210B90">
        <w:rPr>
          <w:rFonts w:ascii="Tahoma" w:hAnsi="Tahoma" w:cs="Tahoma"/>
          <w:snapToGrid w:val="0"/>
        </w:rPr>
        <w:t xml:space="preserve">: </w:t>
      </w:r>
      <w:r w:rsidR="008F0A84">
        <w:rPr>
          <w:rFonts w:ascii="Tahoma" w:hAnsi="Tahoma" w:cs="Tahoma"/>
          <w:snapToGrid w:val="0"/>
        </w:rPr>
        <w:t>-</w:t>
      </w:r>
    </w:p>
    <w:p w:rsidR="00861FD9" w:rsidRDefault="00B0475D" w:rsidP="00861FD9">
      <w:pPr>
        <w:jc w:val="both"/>
        <w:rPr>
          <w:rFonts w:ascii="Tahoma" w:hAnsi="Tahoma" w:cs="Tahoma"/>
          <w:snapToGrid w:val="0"/>
        </w:rPr>
      </w:pPr>
      <w:r>
        <w:rPr>
          <w:rFonts w:ascii="Tahoma" w:hAnsi="Tahoma" w:cs="Tahoma"/>
          <w:b/>
          <w:i/>
        </w:rPr>
        <w:t>ACUERDO 02/E09/04/12</w:t>
      </w:r>
      <w:r w:rsidR="00FC0987">
        <w:rPr>
          <w:rFonts w:ascii="Tahoma" w:hAnsi="Tahoma" w:cs="Tahoma"/>
          <w:b/>
          <w:i/>
        </w:rPr>
        <w:t xml:space="preserve">/2020.- </w:t>
      </w:r>
      <w:r w:rsidR="00FC0987" w:rsidRPr="0091632B">
        <w:rPr>
          <w:rFonts w:ascii="Tahoma" w:hAnsi="Tahoma" w:cs="Tahoma"/>
        </w:rPr>
        <w:t xml:space="preserve">Los integrantes del Comité para el Control de Adquisiciones, Enajenaciones, Arrendamientos y Servicios del Poder Ejecutivo </w:t>
      </w:r>
      <w:r w:rsidR="00FC0987">
        <w:rPr>
          <w:rFonts w:ascii="Tahoma" w:hAnsi="Tahoma" w:cs="Tahoma"/>
        </w:rPr>
        <w:t xml:space="preserve">del Estado de Morelos, acordaron </w:t>
      </w:r>
      <w:r w:rsidR="00084B63">
        <w:rPr>
          <w:rFonts w:ascii="Tahoma" w:hAnsi="Tahoma" w:cs="Tahoma"/>
        </w:rPr>
        <w:t xml:space="preserve">por unanimidad de los presentes, </w:t>
      </w:r>
      <w:r w:rsidR="00861FD9">
        <w:rPr>
          <w:rFonts w:ascii="Tahoma" w:hAnsi="Tahoma" w:cs="Tahoma"/>
        </w:rPr>
        <w:t xml:space="preserve">dictaminar y aprobar </w:t>
      </w:r>
      <w:r w:rsidR="00861FD9">
        <w:rPr>
          <w:rFonts w:ascii="Tahoma" w:hAnsi="Tahoma" w:cs="Tahoma"/>
          <w:snapToGrid w:val="0"/>
        </w:rPr>
        <w:t>el</w:t>
      </w:r>
      <w:r w:rsidR="00861FD9" w:rsidRPr="00AF2408">
        <w:rPr>
          <w:rFonts w:ascii="Tahoma" w:hAnsi="Tahoma" w:cs="Tahoma"/>
          <w:snapToGrid w:val="0"/>
        </w:rPr>
        <w:t xml:space="preserve"> fallo</w:t>
      </w:r>
      <w:r w:rsidR="00861FD9">
        <w:rPr>
          <w:rFonts w:ascii="Tahoma" w:hAnsi="Tahoma" w:cs="Tahoma"/>
          <w:snapToGrid w:val="0"/>
        </w:rPr>
        <w:t xml:space="preserve"> </w:t>
      </w:r>
      <w:r w:rsidR="00861FD9" w:rsidRPr="000536AB">
        <w:rPr>
          <w:rFonts w:ascii="Tahoma" w:hAnsi="Tahoma" w:cs="Tahoma"/>
          <w:snapToGrid w:val="0"/>
        </w:rPr>
        <w:t>de la</w:t>
      </w:r>
      <w:r w:rsidR="00861FD9">
        <w:rPr>
          <w:rFonts w:ascii="Tahoma" w:hAnsi="Tahoma" w:cs="Tahoma"/>
          <w:snapToGrid w:val="0"/>
        </w:rPr>
        <w:t xml:space="preserve"> </w:t>
      </w:r>
      <w:r w:rsidR="00861FD9" w:rsidRPr="0098632C">
        <w:rPr>
          <w:rFonts w:ascii="Tahoma" w:hAnsi="Tahoma" w:cs="Tahoma"/>
          <w:snapToGrid w:val="0"/>
        </w:rPr>
        <w:t>Licitación Pública Internacional Presencial bajo la cobertura de tratados número EA-IT20-2020, para la adquisición de bienes referente al fortalecimiento del Sistema Penitenciario Nacional y al fortalecimiento de la Autoridad Administrativa Especializada del Sistema de Justicia Penal para Adolescentes con RECURSO FASP 2020, solicitada por la Comisión Estatal de Seguridad Pública</w:t>
      </w:r>
      <w:r w:rsidR="00861FD9">
        <w:rPr>
          <w:rFonts w:ascii="Tahoma" w:hAnsi="Tahoma" w:cs="Tahoma"/>
          <w:snapToGrid w:val="0"/>
        </w:rPr>
        <w:t>. Adjudicando de la siguiente manera: ----------------------------------------------------</w:t>
      </w:r>
      <w:r w:rsidR="002C2CA6">
        <w:rPr>
          <w:rFonts w:ascii="Tahoma" w:hAnsi="Tahoma" w:cs="Tahoma"/>
          <w:snapToGrid w:val="0"/>
        </w:rPr>
        <w:t>------</w:t>
      </w:r>
    </w:p>
    <w:tbl>
      <w:tblPr>
        <w:tblStyle w:val="Tablaconcuadrcula"/>
        <w:tblW w:w="0" w:type="auto"/>
        <w:tblLook w:val="04A0" w:firstRow="1" w:lastRow="0" w:firstColumn="1" w:lastColumn="0" w:noHBand="0" w:noVBand="1"/>
      </w:tblPr>
      <w:tblGrid>
        <w:gridCol w:w="6232"/>
        <w:gridCol w:w="1560"/>
        <w:gridCol w:w="2170"/>
      </w:tblGrid>
      <w:tr w:rsidR="00861FD9" w:rsidTr="00F804F4">
        <w:tc>
          <w:tcPr>
            <w:tcW w:w="6232" w:type="dxa"/>
          </w:tcPr>
          <w:p w:rsidR="00861FD9" w:rsidRPr="009B4D13" w:rsidRDefault="0015545D" w:rsidP="00D13364">
            <w:pPr>
              <w:jc w:val="center"/>
              <w:rPr>
                <w:rFonts w:ascii="Tahoma" w:hAnsi="Tahoma" w:cs="Tahoma"/>
                <w:b/>
                <w:snapToGrid w:val="0"/>
              </w:rPr>
            </w:pPr>
            <w:r>
              <w:rPr>
                <w:rFonts w:ascii="Tahoma" w:hAnsi="Tahoma" w:cs="Tahoma"/>
                <w:b/>
                <w:snapToGrid w:val="0"/>
              </w:rPr>
              <w:t>Empresa</w:t>
            </w:r>
          </w:p>
        </w:tc>
        <w:tc>
          <w:tcPr>
            <w:tcW w:w="1560" w:type="dxa"/>
          </w:tcPr>
          <w:p w:rsidR="00861FD9" w:rsidRPr="009B4D13" w:rsidRDefault="0015545D" w:rsidP="00394146">
            <w:pPr>
              <w:jc w:val="center"/>
              <w:rPr>
                <w:rFonts w:ascii="Tahoma" w:hAnsi="Tahoma" w:cs="Tahoma"/>
                <w:b/>
                <w:snapToGrid w:val="0"/>
              </w:rPr>
            </w:pPr>
            <w:r>
              <w:rPr>
                <w:rFonts w:ascii="Tahoma" w:hAnsi="Tahoma" w:cs="Tahoma"/>
                <w:b/>
                <w:snapToGrid w:val="0"/>
              </w:rPr>
              <w:t>Partida</w:t>
            </w:r>
          </w:p>
        </w:tc>
        <w:tc>
          <w:tcPr>
            <w:tcW w:w="2170" w:type="dxa"/>
          </w:tcPr>
          <w:p w:rsidR="00861FD9" w:rsidRPr="009B4D13" w:rsidRDefault="0015545D" w:rsidP="00394146">
            <w:pPr>
              <w:jc w:val="center"/>
              <w:rPr>
                <w:rFonts w:ascii="Tahoma" w:hAnsi="Tahoma" w:cs="Tahoma"/>
                <w:b/>
                <w:snapToGrid w:val="0"/>
              </w:rPr>
            </w:pPr>
            <w:r>
              <w:rPr>
                <w:rFonts w:ascii="Tahoma" w:hAnsi="Tahoma" w:cs="Tahoma"/>
                <w:b/>
                <w:snapToGrid w:val="0"/>
              </w:rPr>
              <w:t>Total</w:t>
            </w:r>
          </w:p>
        </w:tc>
      </w:tr>
      <w:tr w:rsidR="00861FD9" w:rsidTr="00F804F4">
        <w:tc>
          <w:tcPr>
            <w:tcW w:w="6232" w:type="dxa"/>
          </w:tcPr>
          <w:p w:rsidR="00861FD9" w:rsidRPr="00F804F4" w:rsidRDefault="00F804F4" w:rsidP="00F804F4">
            <w:pPr>
              <w:jc w:val="center"/>
              <w:rPr>
                <w:rFonts w:ascii="Tahoma" w:hAnsi="Tahoma" w:cs="Tahoma"/>
                <w:snapToGrid w:val="0"/>
                <w:sz w:val="20"/>
                <w:szCs w:val="20"/>
              </w:rPr>
            </w:pPr>
            <w:r w:rsidRPr="00F804F4">
              <w:rPr>
                <w:rFonts w:ascii="Tahoma" w:hAnsi="Tahoma" w:cs="Tahoma"/>
                <w:sz w:val="20"/>
                <w:szCs w:val="20"/>
              </w:rPr>
              <w:t>Servicio Global de Seguridad y Sistemas Privados GS3, S.A. de C.V.</w:t>
            </w:r>
          </w:p>
        </w:tc>
        <w:tc>
          <w:tcPr>
            <w:tcW w:w="1560" w:type="dxa"/>
          </w:tcPr>
          <w:p w:rsidR="00861FD9" w:rsidRPr="00F804F4" w:rsidRDefault="00F804F4" w:rsidP="00F804F4">
            <w:pPr>
              <w:jc w:val="center"/>
              <w:rPr>
                <w:rFonts w:ascii="Tahoma" w:hAnsi="Tahoma" w:cs="Tahoma"/>
                <w:snapToGrid w:val="0"/>
                <w:sz w:val="20"/>
                <w:szCs w:val="20"/>
              </w:rPr>
            </w:pPr>
            <w:r>
              <w:rPr>
                <w:rFonts w:ascii="Tahoma" w:hAnsi="Tahoma" w:cs="Tahoma"/>
                <w:sz w:val="20"/>
                <w:szCs w:val="20"/>
              </w:rPr>
              <w:t>1,3 y 8</w:t>
            </w:r>
          </w:p>
        </w:tc>
        <w:tc>
          <w:tcPr>
            <w:tcW w:w="2170" w:type="dxa"/>
          </w:tcPr>
          <w:p w:rsidR="00861FD9" w:rsidRPr="00F804F4" w:rsidRDefault="00F804F4" w:rsidP="00F804F4">
            <w:pPr>
              <w:jc w:val="center"/>
              <w:rPr>
                <w:rFonts w:ascii="Tahoma" w:hAnsi="Tahoma" w:cs="Tahoma"/>
                <w:snapToGrid w:val="0"/>
                <w:sz w:val="20"/>
                <w:szCs w:val="20"/>
              </w:rPr>
            </w:pPr>
            <w:r w:rsidRPr="00F804F4">
              <w:rPr>
                <w:rFonts w:ascii="Tahoma" w:hAnsi="Tahoma" w:cs="Tahoma"/>
                <w:sz w:val="20"/>
                <w:szCs w:val="20"/>
              </w:rPr>
              <w:t>$1,928,610.20</w:t>
            </w:r>
          </w:p>
        </w:tc>
      </w:tr>
      <w:tr w:rsidR="0015545D" w:rsidTr="00F804F4">
        <w:tc>
          <w:tcPr>
            <w:tcW w:w="6232" w:type="dxa"/>
          </w:tcPr>
          <w:p w:rsidR="0015545D" w:rsidRPr="006769B8" w:rsidRDefault="00630CBB" w:rsidP="00394146">
            <w:pPr>
              <w:jc w:val="center"/>
              <w:rPr>
                <w:rFonts w:ascii="Tahoma" w:hAnsi="Tahoma" w:cs="Tahoma"/>
                <w:snapToGrid w:val="0"/>
                <w:sz w:val="20"/>
                <w:szCs w:val="20"/>
              </w:rPr>
            </w:pPr>
            <w:r>
              <w:rPr>
                <w:rFonts w:ascii="Tahoma" w:hAnsi="Tahoma" w:cs="Tahoma"/>
                <w:sz w:val="18"/>
                <w:szCs w:val="18"/>
              </w:rPr>
              <w:t>Edificación, Asesoría y Planeación Licona, S.A. de C.V.,</w:t>
            </w:r>
          </w:p>
        </w:tc>
        <w:tc>
          <w:tcPr>
            <w:tcW w:w="1560" w:type="dxa"/>
          </w:tcPr>
          <w:p w:rsidR="0015545D" w:rsidRPr="00B0101F" w:rsidRDefault="00630CBB" w:rsidP="00394146">
            <w:pPr>
              <w:jc w:val="center"/>
              <w:rPr>
                <w:rFonts w:ascii="Tahoma" w:hAnsi="Tahoma" w:cs="Tahoma"/>
                <w:snapToGrid w:val="0"/>
                <w:sz w:val="20"/>
                <w:szCs w:val="20"/>
              </w:rPr>
            </w:pPr>
            <w:r>
              <w:rPr>
                <w:rFonts w:ascii="Tahoma" w:hAnsi="Tahoma" w:cs="Tahoma"/>
                <w:snapToGrid w:val="0"/>
                <w:sz w:val="20"/>
                <w:szCs w:val="20"/>
              </w:rPr>
              <w:t>4</w:t>
            </w:r>
          </w:p>
        </w:tc>
        <w:tc>
          <w:tcPr>
            <w:tcW w:w="2170" w:type="dxa"/>
          </w:tcPr>
          <w:p w:rsidR="0015545D" w:rsidRPr="00B0101F" w:rsidRDefault="0090707D" w:rsidP="00394146">
            <w:pPr>
              <w:jc w:val="center"/>
              <w:rPr>
                <w:rFonts w:ascii="Tahoma" w:hAnsi="Tahoma" w:cs="Tahoma"/>
                <w:snapToGrid w:val="0"/>
                <w:sz w:val="20"/>
                <w:szCs w:val="20"/>
              </w:rPr>
            </w:pPr>
            <w:r>
              <w:rPr>
                <w:rFonts w:ascii="Tahoma" w:hAnsi="Tahoma" w:cs="Tahoma"/>
                <w:sz w:val="18"/>
                <w:szCs w:val="18"/>
              </w:rPr>
              <w:t>$</w:t>
            </w:r>
            <w:r w:rsidR="00630CBB">
              <w:rPr>
                <w:rFonts w:ascii="Tahoma" w:hAnsi="Tahoma" w:cs="Tahoma"/>
                <w:sz w:val="18"/>
                <w:szCs w:val="18"/>
              </w:rPr>
              <w:t>5,623,954.92</w:t>
            </w:r>
          </w:p>
        </w:tc>
      </w:tr>
      <w:tr w:rsidR="0015545D" w:rsidTr="00F804F4">
        <w:tc>
          <w:tcPr>
            <w:tcW w:w="6232" w:type="dxa"/>
          </w:tcPr>
          <w:p w:rsidR="0015545D" w:rsidRPr="006769B8" w:rsidRDefault="0090707D" w:rsidP="00394146">
            <w:pPr>
              <w:jc w:val="center"/>
              <w:rPr>
                <w:rFonts w:ascii="Tahoma" w:hAnsi="Tahoma" w:cs="Tahoma"/>
                <w:snapToGrid w:val="0"/>
                <w:sz w:val="20"/>
                <w:szCs w:val="20"/>
              </w:rPr>
            </w:pPr>
            <w:r>
              <w:rPr>
                <w:rFonts w:ascii="Tahoma" w:hAnsi="Tahoma" w:cs="Tahoma"/>
                <w:sz w:val="18"/>
                <w:szCs w:val="18"/>
              </w:rPr>
              <w:t xml:space="preserve">Servicios Integrales </w:t>
            </w:r>
            <w:proofErr w:type="spellStart"/>
            <w:r>
              <w:rPr>
                <w:rFonts w:ascii="Tahoma" w:hAnsi="Tahoma" w:cs="Tahoma"/>
                <w:sz w:val="18"/>
                <w:szCs w:val="18"/>
              </w:rPr>
              <w:t>Magavel</w:t>
            </w:r>
            <w:proofErr w:type="spellEnd"/>
            <w:r>
              <w:rPr>
                <w:rFonts w:ascii="Tahoma" w:hAnsi="Tahoma" w:cs="Tahoma"/>
                <w:sz w:val="18"/>
                <w:szCs w:val="18"/>
              </w:rPr>
              <w:t>, S.A. de C.V.</w:t>
            </w:r>
          </w:p>
        </w:tc>
        <w:tc>
          <w:tcPr>
            <w:tcW w:w="1560" w:type="dxa"/>
          </w:tcPr>
          <w:p w:rsidR="0015545D" w:rsidRPr="00B0101F" w:rsidRDefault="0090707D" w:rsidP="00394146">
            <w:pPr>
              <w:jc w:val="center"/>
              <w:rPr>
                <w:rFonts w:ascii="Tahoma" w:hAnsi="Tahoma" w:cs="Tahoma"/>
                <w:snapToGrid w:val="0"/>
                <w:sz w:val="20"/>
                <w:szCs w:val="20"/>
              </w:rPr>
            </w:pPr>
            <w:r>
              <w:rPr>
                <w:rFonts w:ascii="Tahoma" w:hAnsi="Tahoma" w:cs="Tahoma"/>
                <w:sz w:val="18"/>
                <w:szCs w:val="18"/>
              </w:rPr>
              <w:t>5, 6 y 7</w:t>
            </w:r>
          </w:p>
        </w:tc>
        <w:tc>
          <w:tcPr>
            <w:tcW w:w="2170" w:type="dxa"/>
          </w:tcPr>
          <w:p w:rsidR="0015545D" w:rsidRPr="00B0101F" w:rsidRDefault="0090707D" w:rsidP="00394146">
            <w:pPr>
              <w:jc w:val="center"/>
              <w:rPr>
                <w:rFonts w:ascii="Tahoma" w:hAnsi="Tahoma" w:cs="Tahoma"/>
                <w:snapToGrid w:val="0"/>
                <w:sz w:val="20"/>
                <w:szCs w:val="20"/>
              </w:rPr>
            </w:pPr>
            <w:r>
              <w:rPr>
                <w:rFonts w:ascii="Tahoma" w:hAnsi="Tahoma" w:cs="Tahoma"/>
                <w:sz w:val="18"/>
                <w:szCs w:val="18"/>
              </w:rPr>
              <w:t>$1,023,123.48</w:t>
            </w:r>
          </w:p>
        </w:tc>
      </w:tr>
      <w:tr w:rsidR="00630CBB" w:rsidTr="00F804F4">
        <w:tc>
          <w:tcPr>
            <w:tcW w:w="6232" w:type="dxa"/>
          </w:tcPr>
          <w:p w:rsidR="00630CBB" w:rsidRPr="006769B8" w:rsidRDefault="00D13364" w:rsidP="00394146">
            <w:pPr>
              <w:jc w:val="center"/>
              <w:rPr>
                <w:rFonts w:ascii="Tahoma" w:hAnsi="Tahoma" w:cs="Tahoma"/>
                <w:snapToGrid w:val="0"/>
                <w:sz w:val="20"/>
                <w:szCs w:val="20"/>
              </w:rPr>
            </w:pPr>
            <w:r>
              <w:rPr>
                <w:rFonts w:ascii="Tahoma" w:hAnsi="Tahoma" w:cs="Tahoma"/>
                <w:snapToGrid w:val="0"/>
                <w:sz w:val="20"/>
                <w:szCs w:val="20"/>
              </w:rPr>
              <w:t>DESIERTA</w:t>
            </w:r>
          </w:p>
        </w:tc>
        <w:tc>
          <w:tcPr>
            <w:tcW w:w="1560" w:type="dxa"/>
          </w:tcPr>
          <w:p w:rsidR="00630CBB" w:rsidRPr="00B0101F" w:rsidRDefault="00D13364" w:rsidP="00394146">
            <w:pPr>
              <w:jc w:val="center"/>
              <w:rPr>
                <w:rFonts w:ascii="Tahoma" w:hAnsi="Tahoma" w:cs="Tahoma"/>
                <w:snapToGrid w:val="0"/>
                <w:sz w:val="20"/>
                <w:szCs w:val="20"/>
              </w:rPr>
            </w:pPr>
            <w:r>
              <w:rPr>
                <w:rFonts w:ascii="Tahoma" w:hAnsi="Tahoma" w:cs="Tahoma"/>
                <w:snapToGrid w:val="0"/>
                <w:sz w:val="20"/>
                <w:szCs w:val="20"/>
              </w:rPr>
              <w:t>2</w:t>
            </w:r>
          </w:p>
        </w:tc>
        <w:tc>
          <w:tcPr>
            <w:tcW w:w="2170" w:type="dxa"/>
          </w:tcPr>
          <w:p w:rsidR="00630CBB" w:rsidRPr="00B0101F" w:rsidRDefault="009D7F5F" w:rsidP="00394146">
            <w:pPr>
              <w:jc w:val="center"/>
              <w:rPr>
                <w:rFonts w:ascii="Tahoma" w:hAnsi="Tahoma" w:cs="Tahoma"/>
                <w:snapToGrid w:val="0"/>
                <w:sz w:val="20"/>
                <w:szCs w:val="20"/>
              </w:rPr>
            </w:pPr>
            <w:r>
              <w:rPr>
                <w:rFonts w:ascii="Tahoma" w:hAnsi="Tahoma" w:cs="Tahoma"/>
                <w:snapToGrid w:val="0"/>
                <w:sz w:val="20"/>
                <w:szCs w:val="20"/>
              </w:rPr>
              <w:t>-------------</w:t>
            </w:r>
          </w:p>
        </w:tc>
      </w:tr>
    </w:tbl>
    <w:p w:rsidR="00861FD9" w:rsidRDefault="00861FD9" w:rsidP="00861FD9">
      <w:pPr>
        <w:jc w:val="both"/>
        <w:rPr>
          <w:rFonts w:ascii="Tahoma" w:hAnsi="Tahoma" w:cs="Tahoma"/>
          <w:snapToGrid w:val="0"/>
        </w:rPr>
      </w:pPr>
      <w:r>
        <w:rPr>
          <w:rFonts w:ascii="Tahoma" w:hAnsi="Tahoma" w:cs="Tahoma"/>
          <w:snapToGrid w:val="0"/>
        </w:rPr>
        <w:t>Dependencia</w:t>
      </w:r>
      <w:r w:rsidRPr="008D73C6">
        <w:rPr>
          <w:rFonts w:ascii="Tahoma" w:hAnsi="Tahoma" w:cs="Tahoma"/>
        </w:rPr>
        <w:t xml:space="preserve"> </w:t>
      </w:r>
      <w:r w:rsidRPr="007F36F0">
        <w:rPr>
          <w:rFonts w:ascii="Tahoma" w:hAnsi="Tahoma" w:cs="Tahoma"/>
        </w:rPr>
        <w:t>que es responsable de</w:t>
      </w:r>
      <w:r>
        <w:rPr>
          <w:rFonts w:ascii="Tahoma" w:hAnsi="Tahoma" w:cs="Tahoma"/>
        </w:rPr>
        <w:t xml:space="preserve">l contenido y veracidad de </w:t>
      </w:r>
      <w:r w:rsidRPr="007F36F0">
        <w:rPr>
          <w:rFonts w:ascii="Tahoma" w:hAnsi="Tahoma" w:cs="Tahoma"/>
        </w:rPr>
        <w:t xml:space="preserve">los documentos e información que es presentada ante este Comité, así </w:t>
      </w:r>
      <w:r>
        <w:rPr>
          <w:rFonts w:ascii="Tahoma" w:hAnsi="Tahoma" w:cs="Tahoma"/>
        </w:rPr>
        <w:t>como el dictamen</w:t>
      </w:r>
      <w:r w:rsidRPr="0078372D">
        <w:rPr>
          <w:rFonts w:ascii="Tahoma" w:hAnsi="Tahoma" w:cs="Tahoma"/>
        </w:rPr>
        <w:t xml:space="preserve"> técnico</w:t>
      </w:r>
      <w:r w:rsidRPr="007F36F0">
        <w:rPr>
          <w:rFonts w:ascii="Tahoma" w:hAnsi="Tahoma" w:cs="Tahoma"/>
        </w:rPr>
        <w:t xml:space="preserve"> realizado, que es fundamental para la </w:t>
      </w:r>
      <w:r>
        <w:rPr>
          <w:rFonts w:ascii="Tahoma" w:hAnsi="Tahoma" w:cs="Tahoma"/>
        </w:rPr>
        <w:t>autorización correspondiente</w:t>
      </w:r>
      <w:r w:rsidRPr="007F36F0">
        <w:rPr>
          <w:rFonts w:ascii="Tahoma" w:hAnsi="Tahoma" w:cs="Tahoma"/>
          <w:snapToGrid w:val="0"/>
        </w:rPr>
        <w:t>.</w:t>
      </w:r>
      <w:r>
        <w:rPr>
          <w:rFonts w:ascii="Tahoma" w:hAnsi="Tahoma" w:cs="Tahoma"/>
          <w:snapToGrid w:val="0"/>
        </w:rPr>
        <w:t xml:space="preserve"> </w:t>
      </w:r>
      <w:r w:rsidRPr="007F36F0">
        <w:rPr>
          <w:rFonts w:ascii="Tahoma" w:hAnsi="Tahoma" w:cs="Tahoma"/>
          <w:snapToGrid w:val="0"/>
        </w:rPr>
        <w:t>Se solicita que al momento de fincar los pedidos o contratos correspondientes los cuales se deberán de firmar en el término estipulado en las bases</w:t>
      </w:r>
      <w:r>
        <w:rPr>
          <w:rFonts w:ascii="Tahoma" w:hAnsi="Tahoma" w:cs="Tahoma"/>
          <w:snapToGrid w:val="0"/>
        </w:rPr>
        <w:t xml:space="preserve">, </w:t>
      </w:r>
      <w:r w:rsidRPr="007F36F0">
        <w:rPr>
          <w:rFonts w:ascii="Tahoma" w:hAnsi="Tahoma" w:cs="Tahoma"/>
          <w:snapToGrid w:val="0"/>
        </w:rPr>
        <w:t>se verifique lo siguiente. 1.- Que</w:t>
      </w:r>
      <w:r>
        <w:rPr>
          <w:rFonts w:ascii="Tahoma" w:hAnsi="Tahoma" w:cs="Tahoma"/>
          <w:snapToGrid w:val="0"/>
        </w:rPr>
        <w:t xml:space="preserve"> se cuente con la </w:t>
      </w:r>
      <w:r w:rsidRPr="007F36F0">
        <w:rPr>
          <w:rFonts w:ascii="Tahoma" w:hAnsi="Tahoma" w:cs="Tahoma"/>
          <w:snapToGrid w:val="0"/>
        </w:rPr>
        <w:t>suficiencia presupuestal</w:t>
      </w:r>
      <w:r>
        <w:rPr>
          <w:rFonts w:ascii="Tahoma" w:hAnsi="Tahoma" w:cs="Tahoma"/>
          <w:snapToGrid w:val="0"/>
        </w:rPr>
        <w:t xml:space="preserve"> y NO</w:t>
      </w:r>
      <w:r w:rsidRPr="007F36F0">
        <w:rPr>
          <w:rFonts w:ascii="Tahoma" w:hAnsi="Tahoma" w:cs="Tahoma"/>
          <w:snapToGrid w:val="0"/>
        </w:rPr>
        <w:t xml:space="preserve"> rebase la asign</w:t>
      </w:r>
      <w:r>
        <w:rPr>
          <w:rFonts w:ascii="Tahoma" w:hAnsi="Tahoma" w:cs="Tahoma"/>
          <w:snapToGrid w:val="0"/>
        </w:rPr>
        <w:t>ada.</w:t>
      </w:r>
      <w:r w:rsidRPr="00E15ACC">
        <w:rPr>
          <w:rFonts w:ascii="Tahoma" w:hAnsi="Tahoma" w:cs="Tahoma"/>
          <w:snapToGrid w:val="0"/>
        </w:rPr>
        <w:t xml:space="preserve"> </w:t>
      </w:r>
      <w:r>
        <w:rPr>
          <w:rFonts w:ascii="Tahoma" w:hAnsi="Tahoma" w:cs="Tahoma"/>
          <w:snapToGrid w:val="0"/>
        </w:rPr>
        <w:t>2.- Que la contratación sea acorde con el programa presupuestal o partida presupuestal correspondiente. 3.- Que los</w:t>
      </w:r>
      <w:r w:rsidRPr="007F36F0">
        <w:rPr>
          <w:rFonts w:ascii="Tahoma" w:hAnsi="Tahoma" w:cs="Tahoma"/>
          <w:snapToGrid w:val="0"/>
        </w:rPr>
        <w:t xml:space="preserve"> proveedor</w:t>
      </w:r>
      <w:r>
        <w:rPr>
          <w:rFonts w:ascii="Tahoma" w:hAnsi="Tahoma" w:cs="Tahoma"/>
          <w:snapToGrid w:val="0"/>
        </w:rPr>
        <w:t>es</w:t>
      </w:r>
      <w:r w:rsidRPr="007F36F0">
        <w:rPr>
          <w:rFonts w:ascii="Tahoma" w:hAnsi="Tahoma" w:cs="Tahoma"/>
          <w:snapToGrid w:val="0"/>
        </w:rPr>
        <w:t xml:space="preserve"> no se encuentre</w:t>
      </w:r>
      <w:r>
        <w:rPr>
          <w:rFonts w:ascii="Tahoma" w:hAnsi="Tahoma" w:cs="Tahoma"/>
          <w:snapToGrid w:val="0"/>
        </w:rPr>
        <w:t>n</w:t>
      </w:r>
      <w:r w:rsidRPr="007F36F0">
        <w:rPr>
          <w:rFonts w:ascii="Tahoma" w:hAnsi="Tahoma" w:cs="Tahoma"/>
          <w:snapToGrid w:val="0"/>
        </w:rPr>
        <w:t xml:space="preserve"> inhabilitado</w:t>
      </w:r>
      <w:r>
        <w:rPr>
          <w:rFonts w:ascii="Tahoma" w:hAnsi="Tahoma" w:cs="Tahoma"/>
          <w:snapToGrid w:val="0"/>
        </w:rPr>
        <w:t>s</w:t>
      </w:r>
      <w:r>
        <w:rPr>
          <w:rFonts w:ascii="Tahoma" w:hAnsi="Tahoma" w:cs="Tahoma"/>
          <w:snapToGrid w:val="0"/>
          <w:color w:val="000000"/>
        </w:rPr>
        <w:t>.</w:t>
      </w:r>
      <w:r w:rsidRPr="007F36F0">
        <w:rPr>
          <w:rFonts w:ascii="Tahoma" w:hAnsi="Tahoma" w:cs="Tahoma"/>
          <w:snapToGrid w:val="0"/>
          <w:color w:val="000000"/>
        </w:rPr>
        <w:t xml:space="preserve"> 3.- En </w:t>
      </w:r>
      <w:r w:rsidRPr="007F36F0">
        <w:rPr>
          <w:rFonts w:ascii="Tahoma" w:hAnsi="Tahoma" w:cs="Tahoma"/>
          <w:snapToGrid w:val="0"/>
          <w:color w:val="000000"/>
        </w:rPr>
        <w:lastRenderedPageBreak/>
        <w:t>caso de que exista saldo, realizar el procedimiento que por ley de la materia corresponda</w:t>
      </w:r>
      <w:r>
        <w:rPr>
          <w:rFonts w:ascii="Tahoma" w:hAnsi="Tahoma" w:cs="Tahoma"/>
          <w:snapToGrid w:val="0"/>
        </w:rPr>
        <w:t>.</w:t>
      </w:r>
      <w:r w:rsidRPr="00350E30">
        <w:rPr>
          <w:rFonts w:ascii="Tahoma" w:hAnsi="Tahoma" w:cs="Tahoma"/>
          <w:snapToGrid w:val="0"/>
        </w:rPr>
        <w:t xml:space="preserve"> </w:t>
      </w:r>
      <w:r w:rsidRPr="00E46C7F">
        <w:rPr>
          <w:rFonts w:ascii="Tahoma" w:hAnsi="Tahoma" w:cs="Tahoma"/>
          <w:snapToGrid w:val="0"/>
        </w:rPr>
        <w:t>L</w:t>
      </w:r>
      <w:r w:rsidRPr="00E46C7F">
        <w:rPr>
          <w:rFonts w:ascii="Tahoma" w:hAnsi="Tahoma" w:cs="Tahoma"/>
        </w:rPr>
        <w:t>o anterior de conformidad con lo dispuesto por</w:t>
      </w:r>
      <w:r>
        <w:rPr>
          <w:rFonts w:ascii="Tahoma" w:hAnsi="Tahoma" w:cs="Tahoma"/>
        </w:rPr>
        <w:t xml:space="preserve"> los artículos 27, 28 fracción </w:t>
      </w:r>
      <w:r w:rsidRPr="007F36F0">
        <w:rPr>
          <w:rFonts w:ascii="Tahoma" w:hAnsi="Tahoma" w:cs="Tahoma"/>
          <w:snapToGrid w:val="0"/>
        </w:rPr>
        <w:t xml:space="preserve">IX </w:t>
      </w:r>
      <w:r w:rsidRPr="007F36F0">
        <w:rPr>
          <w:rFonts w:ascii="Tahoma" w:hAnsi="Tahoma" w:cs="Tahoma"/>
        </w:rPr>
        <w:t>de la Ley Sobre Adquisiciones, Enajenaciones, Arrendamientos y Prestación de Servicios del Poder Ejecutivo del Estado Libre y Soberano de Morelo</w:t>
      </w:r>
      <w:r>
        <w:rPr>
          <w:rFonts w:ascii="Tahoma" w:hAnsi="Tahoma" w:cs="Tahoma"/>
        </w:rPr>
        <w:t>s.----------------------------------------------------------------------</w:t>
      </w:r>
    </w:p>
    <w:p w:rsidR="000E12A3" w:rsidRDefault="003E7274" w:rsidP="008F0A84">
      <w:pPr>
        <w:tabs>
          <w:tab w:val="left" w:pos="993"/>
          <w:tab w:val="left" w:pos="2520"/>
        </w:tabs>
        <w:jc w:val="both"/>
        <w:rPr>
          <w:rFonts w:ascii="Tahoma" w:hAnsi="Tahoma" w:cs="Tahoma"/>
          <w:snapToGrid w:val="0"/>
        </w:rPr>
      </w:pPr>
      <w:r>
        <w:rPr>
          <w:noProof/>
          <w:lang w:val="es-MX" w:eastAsia="es-MX"/>
        </w:rPr>
        <mc:AlternateContent>
          <mc:Choice Requires="wps">
            <w:drawing>
              <wp:anchor distT="0" distB="0" distL="114300" distR="114300" simplePos="0" relativeHeight="251698176" behindDoc="0" locked="0" layoutInCell="1" allowOverlap="1" wp14:anchorId="144CADE7" wp14:editId="5CB82A51">
                <wp:simplePos x="0" y="0"/>
                <wp:positionH relativeFrom="margin">
                  <wp:posOffset>-15240</wp:posOffset>
                </wp:positionH>
                <wp:positionV relativeFrom="paragraph">
                  <wp:posOffset>38100</wp:posOffset>
                </wp:positionV>
                <wp:extent cx="6181725" cy="7658100"/>
                <wp:effectExtent l="0" t="0" r="28575"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1725" cy="765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CD6131" id="Conector recto 7"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3pt" to="485.5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" strokecolor="#4579b8 [3044]">
                <o:lock v:ext="edit" shapetype="f"/>
                <w10:wrap anchorx="margin"/>
              </v:line>
            </w:pict>
          </mc:Fallback>
        </mc:AlternateContent>
      </w:r>
    </w:p>
    <w:p w:rsidR="00084B63" w:rsidRDefault="00084B63" w:rsidP="00200B97">
      <w:pPr>
        <w:tabs>
          <w:tab w:val="left" w:pos="993"/>
          <w:tab w:val="left" w:pos="2520"/>
        </w:tabs>
        <w:jc w:val="both"/>
        <w:rPr>
          <w:rFonts w:ascii="Tahoma" w:hAnsi="Tahoma" w:cs="Tahoma"/>
          <w:snapToGrid w:val="0"/>
        </w:rPr>
      </w:pPr>
    </w:p>
    <w:p w:rsidR="00084B63" w:rsidRDefault="00084B63" w:rsidP="00200B97">
      <w:pPr>
        <w:tabs>
          <w:tab w:val="left" w:pos="993"/>
          <w:tab w:val="left" w:pos="2520"/>
        </w:tabs>
        <w:jc w:val="both"/>
        <w:rPr>
          <w:rFonts w:ascii="Tahoma" w:hAnsi="Tahoma" w:cs="Tahoma"/>
        </w:rPr>
      </w:pPr>
    </w:p>
    <w:p w:rsidR="003E7274" w:rsidRDefault="003E7274" w:rsidP="00200B97">
      <w:pPr>
        <w:tabs>
          <w:tab w:val="left" w:pos="993"/>
          <w:tab w:val="left" w:pos="2520"/>
        </w:tabs>
        <w:jc w:val="both"/>
        <w:rPr>
          <w:rFonts w:ascii="Tahoma" w:hAnsi="Tahoma" w:cs="Tahoma"/>
        </w:rPr>
      </w:pPr>
    </w:p>
    <w:p w:rsidR="003E7274" w:rsidRDefault="003E7274" w:rsidP="00200B97">
      <w:pPr>
        <w:tabs>
          <w:tab w:val="left" w:pos="993"/>
          <w:tab w:val="left" w:pos="2520"/>
        </w:tabs>
        <w:jc w:val="both"/>
        <w:rPr>
          <w:rFonts w:ascii="Tahoma" w:hAnsi="Tahoma" w:cs="Tahoma"/>
        </w:rPr>
      </w:pPr>
    </w:p>
    <w:p w:rsidR="003E7274" w:rsidRDefault="003E7274" w:rsidP="00200B97">
      <w:pPr>
        <w:tabs>
          <w:tab w:val="left" w:pos="993"/>
          <w:tab w:val="left" w:pos="2520"/>
        </w:tabs>
        <w:jc w:val="both"/>
        <w:rPr>
          <w:rFonts w:ascii="Tahoma" w:hAnsi="Tahoma" w:cs="Tahoma"/>
        </w:rPr>
      </w:pPr>
    </w:p>
    <w:p w:rsidR="003E7274" w:rsidRDefault="003E7274" w:rsidP="00200B97">
      <w:pPr>
        <w:tabs>
          <w:tab w:val="left" w:pos="993"/>
          <w:tab w:val="left" w:pos="2520"/>
        </w:tabs>
        <w:jc w:val="both"/>
        <w:rPr>
          <w:rFonts w:ascii="Tahoma" w:hAnsi="Tahoma" w:cs="Tahoma"/>
        </w:rPr>
      </w:pPr>
    </w:p>
    <w:p w:rsidR="003E7274" w:rsidRDefault="003E7274" w:rsidP="00200B97">
      <w:pPr>
        <w:tabs>
          <w:tab w:val="left" w:pos="993"/>
          <w:tab w:val="left" w:pos="2520"/>
        </w:tabs>
        <w:jc w:val="both"/>
        <w:rPr>
          <w:rFonts w:ascii="Tahoma" w:hAnsi="Tahoma" w:cs="Tahoma"/>
        </w:rPr>
      </w:pPr>
    </w:p>
    <w:p w:rsidR="003E7274" w:rsidRDefault="003E7274" w:rsidP="00200B97">
      <w:pPr>
        <w:tabs>
          <w:tab w:val="left" w:pos="993"/>
          <w:tab w:val="left" w:pos="2520"/>
        </w:tabs>
        <w:jc w:val="both"/>
        <w:rPr>
          <w:rFonts w:ascii="Tahoma" w:hAnsi="Tahoma" w:cs="Tahoma"/>
        </w:rPr>
      </w:pPr>
    </w:p>
    <w:p w:rsidR="003E7274" w:rsidRDefault="003E7274" w:rsidP="00200B97">
      <w:pPr>
        <w:tabs>
          <w:tab w:val="left" w:pos="993"/>
          <w:tab w:val="left" w:pos="2520"/>
        </w:tabs>
        <w:jc w:val="both"/>
        <w:rPr>
          <w:rFonts w:ascii="Tahoma" w:hAnsi="Tahoma" w:cs="Tahoma"/>
        </w:rPr>
      </w:pPr>
    </w:p>
    <w:p w:rsidR="003E7274" w:rsidRDefault="003E7274" w:rsidP="00200B97">
      <w:pPr>
        <w:tabs>
          <w:tab w:val="left" w:pos="993"/>
          <w:tab w:val="left" w:pos="2520"/>
        </w:tabs>
        <w:jc w:val="both"/>
        <w:rPr>
          <w:rFonts w:ascii="Tahoma" w:hAnsi="Tahoma" w:cs="Tahoma"/>
        </w:rPr>
      </w:pPr>
    </w:p>
    <w:p w:rsidR="009C6882" w:rsidRDefault="003E7274" w:rsidP="004116CB">
      <w:pPr>
        <w:tabs>
          <w:tab w:val="left" w:pos="993"/>
          <w:tab w:val="left" w:pos="2520"/>
        </w:tabs>
        <w:jc w:val="both"/>
        <w:rPr>
          <w:rFonts w:ascii="Tahoma" w:hAnsi="Tahoma" w:cs="Tahoma"/>
        </w:rPr>
      </w:pPr>
      <w:r>
        <w:rPr>
          <w:rFonts w:ascii="Tahoma" w:hAnsi="Tahoma" w:cs="Tahoma"/>
        </w:rPr>
        <w:t xml:space="preserve">  </w:t>
      </w:r>
      <w:r w:rsidR="00432252">
        <w:rPr>
          <w:rFonts w:ascii="Tahoma" w:hAnsi="Tahoma" w:cs="Tahoma"/>
        </w:rPr>
        <w:t xml:space="preserve">  </w:t>
      </w: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Default="00B721A4" w:rsidP="004116CB">
      <w:pPr>
        <w:tabs>
          <w:tab w:val="left" w:pos="993"/>
          <w:tab w:val="left" w:pos="2520"/>
        </w:tabs>
        <w:jc w:val="both"/>
        <w:rPr>
          <w:rFonts w:ascii="Tahoma" w:hAnsi="Tahoma" w:cs="Tahoma"/>
        </w:rPr>
      </w:pPr>
    </w:p>
    <w:p w:rsidR="00B721A4" w:rsidRPr="00432252" w:rsidRDefault="00B721A4" w:rsidP="004116CB">
      <w:pPr>
        <w:tabs>
          <w:tab w:val="left" w:pos="993"/>
          <w:tab w:val="left" w:pos="2520"/>
        </w:tabs>
        <w:jc w:val="both"/>
        <w:rPr>
          <w:rFonts w:ascii="Tahoma" w:hAnsi="Tahoma" w:cs="Tahoma"/>
        </w:rPr>
      </w:pPr>
    </w:p>
    <w:p w:rsidR="00087429" w:rsidRPr="003D6CA5" w:rsidRDefault="00FC0987" w:rsidP="003E7274">
      <w:pPr>
        <w:tabs>
          <w:tab w:val="left" w:pos="993"/>
          <w:tab w:val="left" w:pos="2520"/>
        </w:tabs>
        <w:jc w:val="both"/>
        <w:rPr>
          <w:rFonts w:ascii="Tahoma" w:hAnsi="Tahoma" w:cs="Tahoma"/>
        </w:rPr>
      </w:pPr>
      <w:r w:rsidRPr="00FE20BB">
        <w:rPr>
          <w:rFonts w:ascii="Tahoma" w:hAnsi="Tahoma" w:cs="Tahoma"/>
          <w:b/>
        </w:rPr>
        <w:lastRenderedPageBreak/>
        <w:t>Punto Cuatro.-</w:t>
      </w:r>
      <w:r w:rsidR="00B91F2F" w:rsidRPr="00B91F2F">
        <w:rPr>
          <w:rFonts w:ascii="Tahoma" w:hAnsi="Tahoma" w:cs="Tahoma"/>
        </w:rPr>
        <w:t xml:space="preserve"> </w:t>
      </w:r>
      <w:r w:rsidR="00673F1F" w:rsidRPr="0098632C">
        <w:rPr>
          <w:rFonts w:ascii="Tahoma" w:hAnsi="Tahoma" w:cs="Tahoma"/>
        </w:rPr>
        <w:t xml:space="preserve">Revisión y en su caso aprobación, al </w:t>
      </w:r>
      <w:r w:rsidR="00673F1F" w:rsidRPr="0098632C">
        <w:rPr>
          <w:rFonts w:ascii="Tahoma" w:hAnsi="Tahoma" w:cs="Tahoma"/>
          <w:snapToGrid w:val="0"/>
        </w:rPr>
        <w:t>proyecto  de fallo de la  Licitación Pública Nacional Presencial número EA-N22-2020, para la contratación de servicios, referente al fortalecimiento de la red estatal de radiocomunicación y sistema  de atención de llamadas de emergencia y denuncia ciudadana a cargo de la Dirección General del Centro de Coordinación, Comando, Control, Comunicación y Computo (C5) con recurso FASP 2020,  con reducción de plazos, solicitada por la Comisión Estatal de Seguridad Pública</w:t>
      </w:r>
      <w:r w:rsidR="009C6882">
        <w:rPr>
          <w:rFonts w:ascii="Tahoma" w:hAnsi="Tahoma" w:cs="Tahoma"/>
          <w:snapToGrid w:val="0"/>
        </w:rPr>
        <w:t xml:space="preserve">. Una vez expuesto el punto por el </w:t>
      </w:r>
      <w:r w:rsidR="009C6882">
        <w:rPr>
          <w:rFonts w:ascii="Tahoma" w:hAnsi="Tahoma" w:cs="Tahoma"/>
          <w:color w:val="000000"/>
        </w:rPr>
        <w:t>Licenciado</w:t>
      </w:r>
      <w:r w:rsidR="009C6882" w:rsidRPr="00184D4F">
        <w:rPr>
          <w:rFonts w:ascii="Tahoma" w:hAnsi="Tahoma" w:cs="Tahoma"/>
          <w:color w:val="000000"/>
        </w:rPr>
        <w:t xml:space="preserve"> Jo</w:t>
      </w:r>
      <w:r w:rsidR="009C6882">
        <w:rPr>
          <w:rFonts w:ascii="Tahoma" w:hAnsi="Tahoma" w:cs="Tahoma"/>
          <w:color w:val="000000"/>
        </w:rPr>
        <w:t>s</w:t>
      </w:r>
      <w:r w:rsidR="009C6882" w:rsidRPr="00184D4F">
        <w:rPr>
          <w:rFonts w:ascii="Tahoma" w:hAnsi="Tahoma" w:cs="Tahoma"/>
          <w:color w:val="000000"/>
        </w:rPr>
        <w:t>é Jalil Ahumada Abraham</w:t>
      </w:r>
      <w:r w:rsidR="009C6882">
        <w:rPr>
          <w:rFonts w:ascii="Tahoma" w:hAnsi="Tahoma" w:cs="Tahoma"/>
          <w:color w:val="000000"/>
        </w:rPr>
        <w:t xml:space="preserve">, </w:t>
      </w:r>
      <w:r w:rsidR="009C6882" w:rsidRPr="00184D4F">
        <w:rPr>
          <w:rFonts w:ascii="Tahoma" w:hAnsi="Tahoma" w:cs="Tahoma"/>
          <w:color w:val="000000"/>
        </w:rPr>
        <w:t>Coordinador de Desarrollo y Fortalecimiento Institucional de la Comisión Estatal de Seguridad Pública</w:t>
      </w:r>
      <w:r w:rsidR="009C6882">
        <w:rPr>
          <w:rFonts w:ascii="Tahoma" w:hAnsi="Tahoma" w:cs="Tahoma"/>
          <w:color w:val="000000"/>
        </w:rPr>
        <w:t>; so</w:t>
      </w:r>
      <w:r w:rsidR="00E634C6">
        <w:rPr>
          <w:rFonts w:ascii="Tahoma" w:hAnsi="Tahoma" w:cs="Tahoma"/>
          <w:color w:val="000000"/>
        </w:rPr>
        <w:t>licita se adjudique a la empresa</w:t>
      </w:r>
      <w:r w:rsidR="009C6882">
        <w:rPr>
          <w:rFonts w:ascii="Tahoma" w:hAnsi="Tahoma" w:cs="Tahoma"/>
          <w:color w:val="000000"/>
        </w:rPr>
        <w:t xml:space="preserve"> </w:t>
      </w:r>
      <w:proofErr w:type="spellStart"/>
      <w:r w:rsidR="009C6882" w:rsidRPr="009C6882">
        <w:rPr>
          <w:rFonts w:ascii="Tahoma" w:hAnsi="Tahoma" w:cs="Tahoma"/>
        </w:rPr>
        <w:t>Spiga</w:t>
      </w:r>
      <w:proofErr w:type="spellEnd"/>
      <w:r w:rsidR="009C6882" w:rsidRPr="009C6882">
        <w:rPr>
          <w:rFonts w:ascii="Tahoma" w:hAnsi="Tahoma" w:cs="Tahoma"/>
        </w:rPr>
        <w:t xml:space="preserve"> Soluciones Comerciales, S.A. de C.V.</w:t>
      </w:r>
      <w:r w:rsidR="003E7274">
        <w:rPr>
          <w:rFonts w:ascii="Tahoma" w:hAnsi="Tahoma" w:cs="Tahoma"/>
          <w:color w:val="000000"/>
        </w:rPr>
        <w:t xml:space="preserve"> </w:t>
      </w:r>
      <w:r w:rsidR="003D6CA5">
        <w:rPr>
          <w:rFonts w:ascii="Tahoma" w:hAnsi="Tahoma" w:cs="Tahoma"/>
          <w:snapToGrid w:val="0"/>
        </w:rPr>
        <w:t>Los integrantes del C</w:t>
      </w:r>
      <w:r w:rsidR="003D6CA5" w:rsidRPr="000F16C1">
        <w:rPr>
          <w:rFonts w:ascii="Tahoma" w:hAnsi="Tahoma" w:cs="Tahoma"/>
          <w:snapToGrid w:val="0"/>
        </w:rPr>
        <w:t>omité, toman el siguiente acuerdo</w:t>
      </w:r>
      <w:r w:rsidR="003D6CA5">
        <w:rPr>
          <w:rFonts w:ascii="Tahoma" w:hAnsi="Tahoma" w:cs="Tahoma"/>
          <w:snapToGrid w:val="0"/>
        </w:rPr>
        <w:t>: ---------------------------------------------</w:t>
      </w:r>
      <w:r w:rsidR="003E7274">
        <w:rPr>
          <w:rFonts w:ascii="Tahoma" w:hAnsi="Tahoma" w:cs="Tahoma"/>
          <w:snapToGrid w:val="0"/>
        </w:rPr>
        <w:t>----------------------------------------------------------</w:t>
      </w:r>
    </w:p>
    <w:p w:rsidR="009F5AA9" w:rsidRDefault="00FC0987" w:rsidP="009F5AA9">
      <w:pPr>
        <w:tabs>
          <w:tab w:val="left" w:pos="993"/>
          <w:tab w:val="left" w:pos="2520"/>
        </w:tabs>
        <w:jc w:val="both"/>
        <w:rPr>
          <w:rFonts w:ascii="Tahoma" w:hAnsi="Tahoma" w:cs="Tahoma"/>
          <w:snapToGrid w:val="0"/>
        </w:rPr>
      </w:pPr>
      <w:r>
        <w:rPr>
          <w:rFonts w:ascii="Tahoma" w:hAnsi="Tahoma" w:cs="Tahoma"/>
          <w:b/>
          <w:i/>
        </w:rPr>
        <w:t>ACUERDO 03</w:t>
      </w:r>
      <w:r w:rsidR="007530E8">
        <w:rPr>
          <w:rFonts w:ascii="Tahoma" w:hAnsi="Tahoma" w:cs="Tahoma"/>
          <w:b/>
          <w:i/>
        </w:rPr>
        <w:t>/E09/04/12</w:t>
      </w:r>
      <w:r w:rsidR="00095EF2">
        <w:rPr>
          <w:rFonts w:ascii="Tahoma" w:hAnsi="Tahoma" w:cs="Tahoma"/>
          <w:b/>
          <w:i/>
        </w:rPr>
        <w:t xml:space="preserve">/2020.- </w:t>
      </w:r>
      <w:r w:rsidR="00095EF2" w:rsidRPr="0091632B">
        <w:rPr>
          <w:rFonts w:ascii="Tahoma" w:hAnsi="Tahoma" w:cs="Tahoma"/>
        </w:rPr>
        <w:t xml:space="preserve">Los integrantes del Comité para el Control de Adquisiciones, Enajenaciones, Arrendamientos y Servicios del Poder Ejecutivo </w:t>
      </w:r>
      <w:r w:rsidR="00095EF2">
        <w:rPr>
          <w:rFonts w:ascii="Tahoma" w:hAnsi="Tahoma" w:cs="Tahoma"/>
        </w:rPr>
        <w:t>del Estado de M</w:t>
      </w:r>
      <w:r w:rsidR="003D1022">
        <w:rPr>
          <w:rFonts w:ascii="Tahoma" w:hAnsi="Tahoma" w:cs="Tahoma"/>
        </w:rPr>
        <w:t xml:space="preserve">orelos, </w:t>
      </w:r>
      <w:r w:rsidR="009F5AA9">
        <w:rPr>
          <w:rFonts w:ascii="Tahoma" w:hAnsi="Tahoma" w:cs="Tahoma"/>
        </w:rPr>
        <w:t>acordaron p</w:t>
      </w:r>
      <w:r w:rsidR="00992496">
        <w:rPr>
          <w:rFonts w:ascii="Tahoma" w:hAnsi="Tahoma" w:cs="Tahoma"/>
        </w:rPr>
        <w:t xml:space="preserve">or unanimidad de los presentes, </w:t>
      </w:r>
      <w:r w:rsidR="00432252">
        <w:rPr>
          <w:rFonts w:ascii="Tahoma" w:hAnsi="Tahoma" w:cs="Tahoma"/>
        </w:rPr>
        <w:t xml:space="preserve">dictaminar y aprobar </w:t>
      </w:r>
      <w:r w:rsidR="00432252">
        <w:rPr>
          <w:rFonts w:ascii="Tahoma" w:hAnsi="Tahoma" w:cs="Tahoma"/>
          <w:snapToGrid w:val="0"/>
        </w:rPr>
        <w:t>el</w:t>
      </w:r>
      <w:r w:rsidR="00432252" w:rsidRPr="00AF2408">
        <w:rPr>
          <w:rFonts w:ascii="Tahoma" w:hAnsi="Tahoma" w:cs="Tahoma"/>
          <w:snapToGrid w:val="0"/>
        </w:rPr>
        <w:t xml:space="preserve"> fallo</w:t>
      </w:r>
      <w:r w:rsidR="00432252">
        <w:rPr>
          <w:rFonts w:ascii="Tahoma" w:hAnsi="Tahoma" w:cs="Tahoma"/>
          <w:snapToGrid w:val="0"/>
        </w:rPr>
        <w:t xml:space="preserve"> </w:t>
      </w:r>
      <w:r w:rsidR="00432252" w:rsidRPr="000536AB">
        <w:rPr>
          <w:rFonts w:ascii="Tahoma" w:hAnsi="Tahoma" w:cs="Tahoma"/>
          <w:snapToGrid w:val="0"/>
        </w:rPr>
        <w:t>de la</w:t>
      </w:r>
      <w:r w:rsidR="00432252">
        <w:rPr>
          <w:rFonts w:ascii="Tahoma" w:hAnsi="Tahoma" w:cs="Tahoma"/>
          <w:snapToGrid w:val="0"/>
        </w:rPr>
        <w:t xml:space="preserve"> </w:t>
      </w:r>
      <w:r w:rsidR="00432252" w:rsidRPr="0098632C">
        <w:rPr>
          <w:rFonts w:ascii="Tahoma" w:hAnsi="Tahoma" w:cs="Tahoma"/>
          <w:snapToGrid w:val="0"/>
        </w:rPr>
        <w:t>Licitación Pública Nacional Presencial número EA-N22-2020, para la contratación de servicios, referente al fortalecimiento de la red estatal de radiocomunicación y sistema  de atención de llamadas de emergencia y denuncia ciudadana a cargo de la Dirección General del Centro de Coordinación, Comando, Control, Comunicación y Computo (C5) con recurso FASP 2020,  con reducción de plazos, solicitada por la Comisión Estatal de Seguridad Pública</w:t>
      </w:r>
      <w:r w:rsidR="00432252">
        <w:rPr>
          <w:rFonts w:ascii="Tahoma" w:hAnsi="Tahoma" w:cs="Tahoma"/>
          <w:snapToGrid w:val="0"/>
        </w:rPr>
        <w:t>.</w:t>
      </w:r>
      <w:r w:rsidR="00A64170">
        <w:rPr>
          <w:rFonts w:ascii="Tahoma" w:hAnsi="Tahoma" w:cs="Tahoma"/>
          <w:snapToGrid w:val="0"/>
        </w:rPr>
        <w:t xml:space="preserve">  </w:t>
      </w:r>
      <w:r w:rsidR="00E634C6">
        <w:rPr>
          <w:rFonts w:ascii="Tahoma" w:hAnsi="Tahoma" w:cs="Tahoma"/>
          <w:snapToGrid w:val="0"/>
        </w:rPr>
        <w:t>Adjudicándole</w:t>
      </w:r>
      <w:r w:rsidR="00A64170">
        <w:rPr>
          <w:rFonts w:ascii="Tahoma" w:hAnsi="Tahoma" w:cs="Tahoma"/>
          <w:snapToGrid w:val="0"/>
        </w:rPr>
        <w:t xml:space="preserve"> a la Empresa</w:t>
      </w:r>
      <w:r w:rsidR="00E634C6">
        <w:rPr>
          <w:rFonts w:ascii="Tahoma" w:hAnsi="Tahoma" w:cs="Tahoma"/>
          <w:snapToGrid w:val="0"/>
        </w:rPr>
        <w:t xml:space="preserve"> </w:t>
      </w:r>
      <w:proofErr w:type="spellStart"/>
      <w:r w:rsidR="00E634C6" w:rsidRPr="009C6882">
        <w:rPr>
          <w:rFonts w:ascii="Tahoma" w:hAnsi="Tahoma" w:cs="Tahoma"/>
        </w:rPr>
        <w:t>Spiga</w:t>
      </w:r>
      <w:proofErr w:type="spellEnd"/>
      <w:r w:rsidR="00E634C6" w:rsidRPr="009C6882">
        <w:rPr>
          <w:rFonts w:ascii="Tahoma" w:hAnsi="Tahoma" w:cs="Tahoma"/>
        </w:rPr>
        <w:t xml:space="preserve"> Soluciones Comerciales, S.A. de C.V</w:t>
      </w:r>
      <w:r w:rsidR="00E634C6">
        <w:rPr>
          <w:rFonts w:ascii="Tahoma" w:hAnsi="Tahoma" w:cs="Tahoma"/>
        </w:rPr>
        <w:t>.</w:t>
      </w:r>
      <w:r w:rsidR="00470C98">
        <w:rPr>
          <w:rFonts w:ascii="Tahoma" w:hAnsi="Tahoma" w:cs="Tahoma"/>
        </w:rPr>
        <w:t xml:space="preserve">, por la cantidad de </w:t>
      </w:r>
      <w:r w:rsidR="00470C98" w:rsidRPr="00470C98">
        <w:rPr>
          <w:rFonts w:ascii="Tahoma" w:hAnsi="Tahoma" w:cs="Tahoma"/>
        </w:rPr>
        <w:t>$7</w:t>
      </w:r>
      <w:proofErr w:type="gramStart"/>
      <w:r w:rsidR="00470C98" w:rsidRPr="00470C98">
        <w:rPr>
          <w:rFonts w:ascii="Tahoma" w:hAnsi="Tahoma" w:cs="Tahoma"/>
        </w:rPr>
        <w:t>,443,421.36</w:t>
      </w:r>
      <w:proofErr w:type="gramEnd"/>
      <w:r w:rsidR="00470C98">
        <w:rPr>
          <w:rFonts w:ascii="Tahoma" w:hAnsi="Tahoma" w:cs="Tahoma"/>
        </w:rPr>
        <w:t xml:space="preserve"> (Siete Millones Cuatrocientos Cuarenta y Tres Mil Cuatrocientos Veintiuno Pesos 36/100 M.N.)</w:t>
      </w:r>
      <w:r w:rsidR="007C589D">
        <w:rPr>
          <w:rFonts w:ascii="Tahoma" w:hAnsi="Tahoma" w:cs="Tahoma"/>
        </w:rPr>
        <w:t xml:space="preserve">. </w:t>
      </w:r>
      <w:r w:rsidR="007C589D">
        <w:rPr>
          <w:rFonts w:ascii="Tahoma" w:hAnsi="Tahoma" w:cs="Tahoma"/>
          <w:snapToGrid w:val="0"/>
        </w:rPr>
        <w:t>Dependencia</w:t>
      </w:r>
      <w:r w:rsidR="007C589D" w:rsidRPr="008D73C6">
        <w:rPr>
          <w:rFonts w:ascii="Tahoma" w:hAnsi="Tahoma" w:cs="Tahoma"/>
        </w:rPr>
        <w:t xml:space="preserve"> </w:t>
      </w:r>
      <w:r w:rsidR="007C589D" w:rsidRPr="007F36F0">
        <w:rPr>
          <w:rFonts w:ascii="Tahoma" w:hAnsi="Tahoma" w:cs="Tahoma"/>
        </w:rPr>
        <w:t>que es responsable de</w:t>
      </w:r>
      <w:r w:rsidR="007C589D">
        <w:rPr>
          <w:rFonts w:ascii="Tahoma" w:hAnsi="Tahoma" w:cs="Tahoma"/>
        </w:rPr>
        <w:t xml:space="preserve">l contenido y veracidad de </w:t>
      </w:r>
      <w:r w:rsidR="007C589D" w:rsidRPr="007F36F0">
        <w:rPr>
          <w:rFonts w:ascii="Tahoma" w:hAnsi="Tahoma" w:cs="Tahoma"/>
        </w:rPr>
        <w:t xml:space="preserve">los documentos e información que es presentada ante este Comité, así </w:t>
      </w:r>
      <w:r w:rsidR="007C589D">
        <w:rPr>
          <w:rFonts w:ascii="Tahoma" w:hAnsi="Tahoma" w:cs="Tahoma"/>
        </w:rPr>
        <w:t>como el dictamen</w:t>
      </w:r>
      <w:r w:rsidR="007C589D" w:rsidRPr="0078372D">
        <w:rPr>
          <w:rFonts w:ascii="Tahoma" w:hAnsi="Tahoma" w:cs="Tahoma"/>
        </w:rPr>
        <w:t xml:space="preserve"> técnico</w:t>
      </w:r>
      <w:r w:rsidR="007C589D" w:rsidRPr="007F36F0">
        <w:rPr>
          <w:rFonts w:ascii="Tahoma" w:hAnsi="Tahoma" w:cs="Tahoma"/>
        </w:rPr>
        <w:t xml:space="preserve"> realizado, que es fundamental para la </w:t>
      </w:r>
      <w:r w:rsidR="007C589D">
        <w:rPr>
          <w:rFonts w:ascii="Tahoma" w:hAnsi="Tahoma" w:cs="Tahoma"/>
        </w:rPr>
        <w:t>autorización correspondiente</w:t>
      </w:r>
      <w:r w:rsidR="007C589D" w:rsidRPr="007F36F0">
        <w:rPr>
          <w:rFonts w:ascii="Tahoma" w:hAnsi="Tahoma" w:cs="Tahoma"/>
          <w:snapToGrid w:val="0"/>
        </w:rPr>
        <w:t>.</w:t>
      </w:r>
      <w:r w:rsidR="007C589D">
        <w:rPr>
          <w:rFonts w:ascii="Tahoma" w:hAnsi="Tahoma" w:cs="Tahoma"/>
          <w:snapToGrid w:val="0"/>
        </w:rPr>
        <w:t xml:space="preserve"> </w:t>
      </w:r>
      <w:r w:rsidR="007C589D" w:rsidRPr="007F36F0">
        <w:rPr>
          <w:rFonts w:ascii="Tahoma" w:hAnsi="Tahoma" w:cs="Tahoma"/>
          <w:snapToGrid w:val="0"/>
        </w:rPr>
        <w:t>Se solicita que al momento de fincar los pedidos o contratos correspondientes los cuales se deberán de firmar en el término estipulado en las bases</w:t>
      </w:r>
      <w:r w:rsidR="007C589D">
        <w:rPr>
          <w:rFonts w:ascii="Tahoma" w:hAnsi="Tahoma" w:cs="Tahoma"/>
          <w:snapToGrid w:val="0"/>
        </w:rPr>
        <w:t xml:space="preserve">, </w:t>
      </w:r>
      <w:r w:rsidR="007C589D" w:rsidRPr="007F36F0">
        <w:rPr>
          <w:rFonts w:ascii="Tahoma" w:hAnsi="Tahoma" w:cs="Tahoma"/>
          <w:snapToGrid w:val="0"/>
        </w:rPr>
        <w:t>se verifique lo siguiente. 1.- Que</w:t>
      </w:r>
      <w:r w:rsidR="007C589D">
        <w:rPr>
          <w:rFonts w:ascii="Tahoma" w:hAnsi="Tahoma" w:cs="Tahoma"/>
          <w:snapToGrid w:val="0"/>
        </w:rPr>
        <w:t xml:space="preserve"> se cuente con la </w:t>
      </w:r>
      <w:r w:rsidR="007C589D" w:rsidRPr="007F36F0">
        <w:rPr>
          <w:rFonts w:ascii="Tahoma" w:hAnsi="Tahoma" w:cs="Tahoma"/>
          <w:snapToGrid w:val="0"/>
        </w:rPr>
        <w:t>suficiencia presupuestal</w:t>
      </w:r>
      <w:r w:rsidR="007C589D">
        <w:rPr>
          <w:rFonts w:ascii="Tahoma" w:hAnsi="Tahoma" w:cs="Tahoma"/>
          <w:snapToGrid w:val="0"/>
        </w:rPr>
        <w:t xml:space="preserve"> y NO</w:t>
      </w:r>
      <w:r w:rsidR="007C589D" w:rsidRPr="007F36F0">
        <w:rPr>
          <w:rFonts w:ascii="Tahoma" w:hAnsi="Tahoma" w:cs="Tahoma"/>
          <w:snapToGrid w:val="0"/>
        </w:rPr>
        <w:t xml:space="preserve"> rebase la asign</w:t>
      </w:r>
      <w:r w:rsidR="007C589D">
        <w:rPr>
          <w:rFonts w:ascii="Tahoma" w:hAnsi="Tahoma" w:cs="Tahoma"/>
          <w:snapToGrid w:val="0"/>
        </w:rPr>
        <w:t>ada.</w:t>
      </w:r>
      <w:r w:rsidR="007C589D" w:rsidRPr="00E15ACC">
        <w:rPr>
          <w:rFonts w:ascii="Tahoma" w:hAnsi="Tahoma" w:cs="Tahoma"/>
          <w:snapToGrid w:val="0"/>
        </w:rPr>
        <w:t xml:space="preserve"> </w:t>
      </w:r>
      <w:r w:rsidR="007C589D">
        <w:rPr>
          <w:rFonts w:ascii="Tahoma" w:hAnsi="Tahoma" w:cs="Tahoma"/>
          <w:snapToGrid w:val="0"/>
        </w:rPr>
        <w:t>2.- Que la contratación sea acorde con el programa presupuestal o partida presupues</w:t>
      </w:r>
      <w:r w:rsidR="008426AC">
        <w:rPr>
          <w:rFonts w:ascii="Tahoma" w:hAnsi="Tahoma" w:cs="Tahoma"/>
          <w:snapToGrid w:val="0"/>
        </w:rPr>
        <w:t>tal correspondiente. 3.- Que el</w:t>
      </w:r>
      <w:r w:rsidR="007C589D" w:rsidRPr="007F36F0">
        <w:rPr>
          <w:rFonts w:ascii="Tahoma" w:hAnsi="Tahoma" w:cs="Tahoma"/>
          <w:snapToGrid w:val="0"/>
        </w:rPr>
        <w:t xml:space="preserve"> proveedor no se encuentre inhabilitado</w:t>
      </w:r>
      <w:r w:rsidR="007C589D">
        <w:rPr>
          <w:rFonts w:ascii="Tahoma" w:hAnsi="Tahoma" w:cs="Tahoma"/>
          <w:snapToGrid w:val="0"/>
          <w:color w:val="000000"/>
        </w:rPr>
        <w:t>.</w:t>
      </w:r>
      <w:r w:rsidR="007C589D" w:rsidRPr="007F36F0">
        <w:rPr>
          <w:rFonts w:ascii="Tahoma" w:hAnsi="Tahoma" w:cs="Tahoma"/>
          <w:snapToGrid w:val="0"/>
          <w:color w:val="000000"/>
        </w:rPr>
        <w:t xml:space="preserve"> 3.- En caso de que exista saldo, realizar el procedimiento que por ley de la materia corresponda</w:t>
      </w:r>
      <w:r w:rsidR="007C589D">
        <w:rPr>
          <w:rFonts w:ascii="Tahoma" w:hAnsi="Tahoma" w:cs="Tahoma"/>
          <w:snapToGrid w:val="0"/>
        </w:rPr>
        <w:t>.</w:t>
      </w:r>
      <w:r w:rsidR="007C589D" w:rsidRPr="00350E30">
        <w:rPr>
          <w:rFonts w:ascii="Tahoma" w:hAnsi="Tahoma" w:cs="Tahoma"/>
          <w:snapToGrid w:val="0"/>
        </w:rPr>
        <w:t xml:space="preserve"> </w:t>
      </w:r>
      <w:r w:rsidR="007C589D" w:rsidRPr="00E46C7F">
        <w:rPr>
          <w:rFonts w:ascii="Tahoma" w:hAnsi="Tahoma" w:cs="Tahoma"/>
          <w:snapToGrid w:val="0"/>
        </w:rPr>
        <w:t>L</w:t>
      </w:r>
      <w:r w:rsidR="007C589D" w:rsidRPr="00E46C7F">
        <w:rPr>
          <w:rFonts w:ascii="Tahoma" w:hAnsi="Tahoma" w:cs="Tahoma"/>
        </w:rPr>
        <w:t>o anterior de conformidad con lo dispuesto por</w:t>
      </w:r>
      <w:r w:rsidR="007C589D">
        <w:rPr>
          <w:rFonts w:ascii="Tahoma" w:hAnsi="Tahoma" w:cs="Tahoma"/>
        </w:rPr>
        <w:t xml:space="preserve"> los artículos 27, 28 fracción </w:t>
      </w:r>
      <w:r w:rsidR="007C589D" w:rsidRPr="007F36F0">
        <w:rPr>
          <w:rFonts w:ascii="Tahoma" w:hAnsi="Tahoma" w:cs="Tahoma"/>
          <w:snapToGrid w:val="0"/>
        </w:rPr>
        <w:t xml:space="preserve">IX </w:t>
      </w:r>
      <w:r w:rsidR="007C589D" w:rsidRPr="007F36F0">
        <w:rPr>
          <w:rFonts w:ascii="Tahoma" w:hAnsi="Tahoma" w:cs="Tahoma"/>
        </w:rPr>
        <w:t>de la Ley Sobre Adquisiciones, Enajenaciones, Arrendamientos y Prestación de Servicios del Poder Ejecutivo del Estado Libre y Soberano de Morelo</w:t>
      </w:r>
      <w:r w:rsidR="007C589D">
        <w:rPr>
          <w:rFonts w:ascii="Tahoma" w:hAnsi="Tahoma" w:cs="Tahoma"/>
        </w:rPr>
        <w:t>s</w:t>
      </w:r>
      <w:r w:rsidR="008426AC">
        <w:rPr>
          <w:rFonts w:ascii="Tahoma" w:hAnsi="Tahoma" w:cs="Tahoma"/>
        </w:rPr>
        <w:t>.----------------------------------------------------------------------</w:t>
      </w:r>
    </w:p>
    <w:p w:rsidR="00603C63" w:rsidRPr="00992496" w:rsidRDefault="00716C2E" w:rsidP="008050DF">
      <w:pPr>
        <w:jc w:val="both"/>
        <w:rPr>
          <w:rFonts w:ascii="Tahoma" w:hAnsi="Tahoma" w:cs="Tahoma"/>
          <w:b/>
          <w:snapToGrid w:val="0"/>
        </w:rPr>
      </w:pPr>
      <w:r>
        <w:rPr>
          <w:noProof/>
          <w:lang w:val="es-MX" w:eastAsia="es-MX"/>
        </w:rPr>
        <mc:AlternateContent>
          <mc:Choice Requires="wps">
            <w:drawing>
              <wp:anchor distT="0" distB="0" distL="114300" distR="114300" simplePos="0" relativeHeight="251700224" behindDoc="0" locked="0" layoutInCell="1" allowOverlap="1" wp14:anchorId="4EF9D7DC" wp14:editId="61DAEFE8">
                <wp:simplePos x="0" y="0"/>
                <wp:positionH relativeFrom="margin">
                  <wp:align>right</wp:align>
                </wp:positionH>
                <wp:positionV relativeFrom="paragraph">
                  <wp:posOffset>12065</wp:posOffset>
                </wp:positionV>
                <wp:extent cx="6305550" cy="2590800"/>
                <wp:effectExtent l="0" t="0" r="1905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259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CDC2FF" id="Conector recto 8" o:spid="_x0000_s1026" style="position:absolute;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5.3pt,.95pt" to="941.8pt,2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" strokecolor="#4579b8 [3044]">
                <o:lock v:ext="edit" shapetype="f"/>
                <w10:wrap anchorx="margin"/>
              </v:line>
            </w:pict>
          </mc:Fallback>
        </mc:AlternateContent>
      </w:r>
    </w:p>
    <w:p w:rsidR="007530E8" w:rsidRDefault="007530E8" w:rsidP="008050DF">
      <w:pPr>
        <w:jc w:val="both"/>
        <w:rPr>
          <w:rFonts w:ascii="Tahoma" w:hAnsi="Tahoma" w:cs="Tahoma"/>
          <w:b/>
          <w:snapToGrid w:val="0"/>
          <w:lang w:val="es-ES"/>
        </w:rPr>
      </w:pPr>
    </w:p>
    <w:p w:rsidR="007530E8" w:rsidRDefault="007530E8" w:rsidP="008050DF">
      <w:pPr>
        <w:jc w:val="both"/>
        <w:rPr>
          <w:rFonts w:ascii="Tahoma" w:hAnsi="Tahoma" w:cs="Tahoma"/>
          <w:b/>
          <w:snapToGrid w:val="0"/>
          <w:lang w:val="es-ES"/>
        </w:rPr>
      </w:pPr>
    </w:p>
    <w:p w:rsidR="00716C2E" w:rsidRDefault="00716C2E" w:rsidP="008050DF">
      <w:pPr>
        <w:jc w:val="both"/>
        <w:rPr>
          <w:rFonts w:ascii="Tahoma" w:hAnsi="Tahoma" w:cs="Tahoma"/>
          <w:b/>
          <w:snapToGrid w:val="0"/>
          <w:lang w:val="es-ES"/>
        </w:rPr>
      </w:pPr>
    </w:p>
    <w:p w:rsidR="00716C2E" w:rsidRDefault="00716C2E" w:rsidP="008050DF">
      <w:pPr>
        <w:jc w:val="both"/>
        <w:rPr>
          <w:rFonts w:ascii="Tahoma" w:hAnsi="Tahoma" w:cs="Tahoma"/>
          <w:b/>
          <w:snapToGrid w:val="0"/>
          <w:lang w:val="es-ES"/>
        </w:rPr>
      </w:pPr>
    </w:p>
    <w:p w:rsidR="00716C2E" w:rsidRDefault="00716C2E" w:rsidP="008050DF">
      <w:pPr>
        <w:jc w:val="both"/>
        <w:rPr>
          <w:rFonts w:ascii="Tahoma" w:hAnsi="Tahoma" w:cs="Tahoma"/>
          <w:b/>
          <w:snapToGrid w:val="0"/>
          <w:lang w:val="es-ES"/>
        </w:rPr>
      </w:pPr>
    </w:p>
    <w:p w:rsidR="00716C2E" w:rsidRDefault="00716C2E" w:rsidP="008050DF">
      <w:pPr>
        <w:jc w:val="both"/>
        <w:rPr>
          <w:rFonts w:ascii="Tahoma" w:hAnsi="Tahoma" w:cs="Tahoma"/>
          <w:b/>
          <w:snapToGrid w:val="0"/>
          <w:lang w:val="es-ES"/>
        </w:rPr>
      </w:pPr>
    </w:p>
    <w:p w:rsidR="00716C2E" w:rsidRDefault="00716C2E" w:rsidP="008050DF">
      <w:pPr>
        <w:jc w:val="both"/>
        <w:rPr>
          <w:rFonts w:ascii="Tahoma" w:hAnsi="Tahoma" w:cs="Tahoma"/>
          <w:b/>
          <w:snapToGrid w:val="0"/>
          <w:lang w:val="es-ES"/>
        </w:rPr>
      </w:pPr>
    </w:p>
    <w:p w:rsidR="00716C2E" w:rsidRDefault="00716C2E" w:rsidP="008050DF">
      <w:pPr>
        <w:jc w:val="both"/>
        <w:rPr>
          <w:rFonts w:ascii="Tahoma" w:hAnsi="Tahoma" w:cs="Tahoma"/>
          <w:b/>
          <w:snapToGrid w:val="0"/>
          <w:lang w:val="es-ES"/>
        </w:rPr>
      </w:pPr>
    </w:p>
    <w:p w:rsidR="00716C2E" w:rsidRDefault="00716C2E" w:rsidP="008050DF">
      <w:pPr>
        <w:jc w:val="both"/>
        <w:rPr>
          <w:rFonts w:ascii="Tahoma" w:hAnsi="Tahoma" w:cs="Tahoma"/>
          <w:b/>
          <w:snapToGrid w:val="0"/>
          <w:lang w:val="es-ES"/>
        </w:rPr>
      </w:pPr>
    </w:p>
    <w:p w:rsidR="00716C2E" w:rsidRDefault="00716C2E" w:rsidP="008050DF">
      <w:pPr>
        <w:jc w:val="both"/>
        <w:rPr>
          <w:rFonts w:ascii="Tahoma" w:hAnsi="Tahoma" w:cs="Tahoma"/>
          <w:b/>
          <w:snapToGrid w:val="0"/>
          <w:lang w:val="es-ES"/>
        </w:rPr>
      </w:pPr>
    </w:p>
    <w:p w:rsidR="00B721A4" w:rsidRDefault="00B721A4" w:rsidP="008050DF">
      <w:pPr>
        <w:jc w:val="both"/>
        <w:rPr>
          <w:rFonts w:ascii="Tahoma" w:hAnsi="Tahoma" w:cs="Tahoma"/>
          <w:b/>
          <w:snapToGrid w:val="0"/>
          <w:lang w:val="es-ES"/>
        </w:rPr>
      </w:pPr>
    </w:p>
    <w:p w:rsidR="00B721A4" w:rsidRDefault="00B721A4" w:rsidP="008050DF">
      <w:pPr>
        <w:jc w:val="both"/>
        <w:rPr>
          <w:rFonts w:ascii="Tahoma" w:hAnsi="Tahoma" w:cs="Tahoma"/>
          <w:b/>
          <w:snapToGrid w:val="0"/>
          <w:lang w:val="es-ES"/>
        </w:rPr>
      </w:pPr>
    </w:p>
    <w:p w:rsidR="00AF0D68" w:rsidRPr="008A2567" w:rsidRDefault="006002CC" w:rsidP="00AF0D68">
      <w:pPr>
        <w:jc w:val="both"/>
        <w:rPr>
          <w:rFonts w:ascii="Tahoma" w:hAnsi="Tahoma" w:cs="Tahoma"/>
          <w:snapToGrid w:val="0"/>
        </w:rPr>
      </w:pPr>
      <w:r>
        <w:rPr>
          <w:rFonts w:ascii="Tahoma" w:hAnsi="Tahoma" w:cs="Tahoma"/>
          <w:b/>
          <w:snapToGrid w:val="0"/>
          <w:lang w:val="es-ES"/>
        </w:rPr>
        <w:lastRenderedPageBreak/>
        <w:t>Punto Cinco.-</w:t>
      </w:r>
      <w:r w:rsidR="00673F1F" w:rsidRPr="00673F1F">
        <w:rPr>
          <w:rFonts w:ascii="Tahoma" w:hAnsi="Tahoma" w:cs="Tahoma"/>
        </w:rPr>
        <w:t xml:space="preserve"> </w:t>
      </w:r>
      <w:r w:rsidR="00673F1F" w:rsidRPr="0098632C">
        <w:rPr>
          <w:rFonts w:ascii="Tahoma" w:hAnsi="Tahoma" w:cs="Tahoma"/>
        </w:rPr>
        <w:t xml:space="preserve">Revisión y en su caso aprobación, a la </w:t>
      </w:r>
      <w:r w:rsidR="00673F1F" w:rsidRPr="0098632C">
        <w:rPr>
          <w:rFonts w:ascii="Tahoma" w:hAnsi="Tahoma" w:cs="Tahoma"/>
          <w:snapToGrid w:val="0"/>
        </w:rPr>
        <w:t xml:space="preserve">solicitud de excepción mediante la modalidad de adjudicación directa de carácter nacional, para la </w:t>
      </w:r>
      <w:r w:rsidR="00673F1F">
        <w:rPr>
          <w:rFonts w:ascii="Tahoma" w:hAnsi="Tahoma" w:cs="Tahoma"/>
          <w:snapToGrid w:val="0"/>
        </w:rPr>
        <w:t>contratación del servicio de vales de despensa en papel con motivo del otorgamiento de una percepción extraordinaria denominada medida de fin de año del ejercicio fiscal 2020, por la cantidad de $12,900.00 de vales de despensa en fajillas con 129 vales en denominación  de cien pesos para cada uno de los 155 trabajadores operativo y en activo del Instituto Estatal de Educación para Adultos, solicitado por el Organismo Público Denominado Instituto Estatal de Educación para Adultos</w:t>
      </w:r>
      <w:r w:rsidR="00E5639D">
        <w:rPr>
          <w:rFonts w:ascii="Tahoma" w:hAnsi="Tahoma" w:cs="Tahoma"/>
          <w:snapToGrid w:val="0"/>
        </w:rPr>
        <w:t xml:space="preserve">. Un vez expuesto el punto por la </w:t>
      </w:r>
      <w:r w:rsidR="00E5639D">
        <w:rPr>
          <w:rFonts w:ascii="Tahoma" w:hAnsi="Tahoma" w:cs="Tahoma"/>
        </w:rPr>
        <w:t>Licenciada</w:t>
      </w:r>
      <w:r w:rsidR="00E5639D" w:rsidRPr="00406F2E">
        <w:rPr>
          <w:rFonts w:ascii="Tahoma" w:hAnsi="Tahoma" w:cs="Tahoma"/>
        </w:rPr>
        <w:t xml:space="preserve"> </w:t>
      </w:r>
      <w:proofErr w:type="spellStart"/>
      <w:r w:rsidR="00E5639D" w:rsidRPr="00406F2E">
        <w:rPr>
          <w:rFonts w:ascii="Tahoma" w:hAnsi="Tahoma" w:cs="Tahoma"/>
        </w:rPr>
        <w:t>Grethel</w:t>
      </w:r>
      <w:proofErr w:type="spellEnd"/>
      <w:r w:rsidR="00E5639D" w:rsidRPr="00406F2E">
        <w:rPr>
          <w:rFonts w:ascii="Tahoma" w:hAnsi="Tahoma" w:cs="Tahoma"/>
        </w:rPr>
        <w:t xml:space="preserve"> Nancy </w:t>
      </w:r>
      <w:proofErr w:type="spellStart"/>
      <w:r w:rsidR="00E5639D" w:rsidRPr="00406F2E">
        <w:rPr>
          <w:rFonts w:ascii="Tahoma" w:hAnsi="Tahoma" w:cs="Tahoma"/>
        </w:rPr>
        <w:t>Streber</w:t>
      </w:r>
      <w:proofErr w:type="spellEnd"/>
      <w:r w:rsidR="00E5639D" w:rsidRPr="00406F2E">
        <w:rPr>
          <w:rFonts w:ascii="Tahoma" w:hAnsi="Tahoma" w:cs="Tahoma"/>
        </w:rPr>
        <w:t xml:space="preserve"> Ramírez</w:t>
      </w:r>
      <w:r w:rsidR="00E5639D">
        <w:rPr>
          <w:rFonts w:ascii="Tahoma" w:hAnsi="Tahoma" w:cs="Tahoma"/>
          <w:lang w:val="es-ES"/>
        </w:rPr>
        <w:t xml:space="preserve">, </w:t>
      </w:r>
      <w:r w:rsidR="00E5639D" w:rsidRPr="00406F2E">
        <w:rPr>
          <w:rFonts w:ascii="Tahoma" w:hAnsi="Tahoma" w:cs="Tahoma"/>
        </w:rPr>
        <w:t>Directora General del Instituto Estatal</w:t>
      </w:r>
      <w:r w:rsidR="00E5639D">
        <w:rPr>
          <w:rFonts w:ascii="Tahoma" w:hAnsi="Tahoma" w:cs="Tahoma"/>
          <w:lang w:val="es-ES"/>
        </w:rPr>
        <w:t xml:space="preserve"> </w:t>
      </w:r>
      <w:r w:rsidR="00E5639D" w:rsidRPr="00406F2E">
        <w:rPr>
          <w:rFonts w:ascii="Tahoma" w:hAnsi="Tahoma" w:cs="Tahoma"/>
        </w:rPr>
        <w:t>de Educación para Adultos</w:t>
      </w:r>
      <w:r w:rsidR="00E5639D">
        <w:rPr>
          <w:rFonts w:ascii="Tahoma" w:hAnsi="Tahoma" w:cs="Tahoma"/>
        </w:rPr>
        <w:t xml:space="preserve">; </w:t>
      </w:r>
      <w:r w:rsidR="00FC14F8">
        <w:rPr>
          <w:rFonts w:ascii="Tahoma" w:hAnsi="Tahoma" w:cs="Tahoma"/>
        </w:rPr>
        <w:t>mani</w:t>
      </w:r>
      <w:r w:rsidR="00280956">
        <w:rPr>
          <w:rFonts w:ascii="Tahoma" w:hAnsi="Tahoma" w:cs="Tahoma"/>
        </w:rPr>
        <w:t xml:space="preserve">festó </w:t>
      </w:r>
      <w:r w:rsidR="00280956" w:rsidRPr="00032FE8">
        <w:rPr>
          <w:rFonts w:ascii="Tahoma" w:hAnsi="Tahoma" w:cs="Tahoma"/>
          <w:snapToGrid w:val="0"/>
        </w:rPr>
        <w:t xml:space="preserve">contar con </w:t>
      </w:r>
      <w:r w:rsidR="00280956" w:rsidRPr="00032FE8">
        <w:rPr>
          <w:rFonts w:ascii="Tahoma" w:hAnsi="Tahoma" w:cs="Tahoma"/>
        </w:rPr>
        <w:t>una suficiencia presupuesta</w:t>
      </w:r>
      <w:r w:rsidR="00280956">
        <w:rPr>
          <w:rFonts w:ascii="Tahoma" w:hAnsi="Tahoma" w:cs="Tahoma"/>
        </w:rPr>
        <w:t xml:space="preserve">l proveniente de recurso estatal </w:t>
      </w:r>
      <w:r w:rsidR="00280956" w:rsidRPr="00032FE8">
        <w:rPr>
          <w:rFonts w:ascii="Tahoma" w:hAnsi="Tahoma" w:cs="Tahoma"/>
        </w:rPr>
        <w:t>por la cantidad de</w:t>
      </w:r>
      <w:r w:rsidR="00BF2D81">
        <w:rPr>
          <w:rFonts w:ascii="Tahoma" w:hAnsi="Tahoma" w:cs="Tahoma"/>
        </w:rPr>
        <w:t xml:space="preserve"> $16,235.94</w:t>
      </w:r>
      <w:r w:rsidR="00BD4B25">
        <w:rPr>
          <w:rFonts w:ascii="Tahoma" w:hAnsi="Tahoma" w:cs="Tahoma"/>
        </w:rPr>
        <w:t xml:space="preserve"> (Dieciséis Millones Doscientos Treinta y Cinco Mil Pesos 94/100 M.N.)</w:t>
      </w:r>
      <w:r w:rsidR="00BD4B25" w:rsidRPr="00934D0F">
        <w:rPr>
          <w:rFonts w:ascii="Tahoma" w:hAnsi="Tahoma" w:cs="Tahoma"/>
          <w:snapToGrid w:val="0"/>
        </w:rPr>
        <w:t>.</w:t>
      </w:r>
      <w:r w:rsidR="00BD4B25">
        <w:rPr>
          <w:rFonts w:ascii="Tahoma" w:hAnsi="Tahoma" w:cs="Tahoma"/>
          <w:b/>
          <w:snapToGrid w:val="0"/>
        </w:rPr>
        <w:t xml:space="preserve"> </w:t>
      </w:r>
      <w:r w:rsidR="00E90796" w:rsidRPr="00032FE8">
        <w:rPr>
          <w:rFonts w:ascii="Tahoma" w:hAnsi="Tahoma" w:cs="Tahoma"/>
        </w:rPr>
        <w:t xml:space="preserve">Según consta en el </w:t>
      </w:r>
      <w:r w:rsidR="00E90796">
        <w:rPr>
          <w:rFonts w:ascii="Tahoma" w:hAnsi="Tahoma" w:cs="Tahoma"/>
          <w:snapToGrid w:val="0"/>
        </w:rPr>
        <w:t xml:space="preserve">oficio número </w:t>
      </w:r>
      <w:r w:rsidR="00BD4B25" w:rsidRPr="00836BED">
        <w:rPr>
          <w:rFonts w:ascii="Tahoma" w:hAnsi="Tahoma" w:cs="Tahoma"/>
          <w:snapToGrid w:val="0"/>
        </w:rPr>
        <w:t>Oficio</w:t>
      </w:r>
      <w:r w:rsidR="000A6E92" w:rsidRPr="000A6E92">
        <w:rPr>
          <w:rFonts w:ascii="Tahoma" w:hAnsi="Tahoma" w:cs="Tahoma"/>
          <w:snapToGrid w:val="0"/>
        </w:rPr>
        <w:t xml:space="preserve"> </w:t>
      </w:r>
      <w:r w:rsidR="000A6E92" w:rsidRPr="00836BED">
        <w:rPr>
          <w:rFonts w:ascii="Tahoma" w:hAnsi="Tahoma" w:cs="Tahoma"/>
          <w:snapToGrid w:val="0"/>
        </w:rPr>
        <w:t>DAF/276/2020 de fecha 10 de noviembre de 2020</w:t>
      </w:r>
      <w:r w:rsidR="00BD4B25">
        <w:rPr>
          <w:rFonts w:ascii="Tahoma" w:hAnsi="Tahoma" w:cs="Tahoma"/>
          <w:snapToGrid w:val="0"/>
        </w:rPr>
        <w:t xml:space="preserve">, </w:t>
      </w:r>
      <w:r w:rsidR="000A6E92">
        <w:rPr>
          <w:rFonts w:ascii="Tahoma" w:hAnsi="Tahoma" w:cs="Tahoma"/>
          <w:snapToGrid w:val="0"/>
        </w:rPr>
        <w:t xml:space="preserve">suscrito y firmado por el Licenciado Enrique Plata Bustos, </w:t>
      </w:r>
      <w:r w:rsidR="008A2567">
        <w:rPr>
          <w:rFonts w:ascii="Tahoma" w:hAnsi="Tahoma" w:cs="Tahoma"/>
          <w:snapToGrid w:val="0"/>
        </w:rPr>
        <w:t xml:space="preserve">Director de Administración y Finanzas del Instituto Estatal de Educación para Adultos; </w:t>
      </w:r>
      <w:r w:rsidR="00E90796">
        <w:rPr>
          <w:rFonts w:ascii="Tahoma" w:hAnsi="Tahoma" w:cs="Tahoma"/>
          <w:color w:val="000000"/>
        </w:rPr>
        <w:t xml:space="preserve">así mismo solicita se adjudique </w:t>
      </w:r>
      <w:r w:rsidR="00E90796" w:rsidRPr="00366854">
        <w:rPr>
          <w:rFonts w:ascii="Tahoma" w:hAnsi="Tahoma" w:cs="Tahoma"/>
          <w:color w:val="000000"/>
        </w:rPr>
        <w:t>a</w:t>
      </w:r>
      <w:r w:rsidR="00E90796" w:rsidRPr="00366854">
        <w:rPr>
          <w:rFonts w:ascii="Tahoma" w:hAnsi="Tahoma" w:cs="Tahoma"/>
        </w:rPr>
        <w:t xml:space="preserve"> la Empresa</w:t>
      </w:r>
      <w:r w:rsidR="003F219C">
        <w:rPr>
          <w:rFonts w:ascii="Tahoma" w:hAnsi="Tahoma" w:cs="Tahoma"/>
        </w:rPr>
        <w:t xml:space="preserve"> </w:t>
      </w:r>
      <w:proofErr w:type="spellStart"/>
      <w:r w:rsidR="003F219C" w:rsidRPr="003F219C">
        <w:rPr>
          <w:rFonts w:ascii="Tahoma" w:hAnsi="Tahoma" w:cs="Tahoma"/>
        </w:rPr>
        <w:t>Efectivale</w:t>
      </w:r>
      <w:proofErr w:type="spellEnd"/>
      <w:r w:rsidR="003F219C" w:rsidRPr="003F219C">
        <w:rPr>
          <w:rFonts w:ascii="Tahoma" w:hAnsi="Tahoma" w:cs="Tahoma"/>
        </w:rPr>
        <w:t xml:space="preserve"> S. de R.L. de C.V</w:t>
      </w:r>
      <w:r w:rsidR="00AF0D68">
        <w:rPr>
          <w:rFonts w:ascii="Tahoma" w:hAnsi="Tahoma" w:cs="Tahoma"/>
        </w:rPr>
        <w:t xml:space="preserve">; </w:t>
      </w:r>
      <w:r w:rsidR="00AF0D68">
        <w:rPr>
          <w:rFonts w:ascii="Tahoma" w:hAnsi="Tahoma" w:cs="Tahoma"/>
          <w:snapToGrid w:val="0"/>
          <w:lang w:val="es-ES"/>
        </w:rPr>
        <w:t>de lo antes expuesto,</w:t>
      </w:r>
      <w:r w:rsidR="00AF0D68">
        <w:rPr>
          <w:rFonts w:ascii="Tahoma" w:hAnsi="Tahoma" w:cs="Tahoma"/>
          <w:snapToGrid w:val="0"/>
        </w:rPr>
        <w:t xml:space="preserve"> se recomiendan lo siguiente: -------</w:t>
      </w:r>
      <w:r w:rsidR="008A2567">
        <w:rPr>
          <w:rFonts w:ascii="Tahoma" w:hAnsi="Tahoma" w:cs="Tahoma"/>
          <w:snapToGrid w:val="0"/>
        </w:rPr>
        <w:t>-----------------------------------------------------------</w:t>
      </w:r>
    </w:p>
    <w:tbl>
      <w:tblPr>
        <w:tblStyle w:val="Tablaconcuadrcula"/>
        <w:tblW w:w="0" w:type="auto"/>
        <w:tblInd w:w="108" w:type="dxa"/>
        <w:tblLook w:val="04A0" w:firstRow="1" w:lastRow="0" w:firstColumn="1" w:lastColumn="0" w:noHBand="0" w:noVBand="1"/>
      </w:tblPr>
      <w:tblGrid>
        <w:gridCol w:w="1523"/>
        <w:gridCol w:w="4885"/>
        <w:gridCol w:w="3446"/>
      </w:tblGrid>
      <w:tr w:rsidR="00AF0D68" w:rsidTr="00733FDB">
        <w:tc>
          <w:tcPr>
            <w:tcW w:w="1523" w:type="dxa"/>
          </w:tcPr>
          <w:p w:rsidR="00AF0D68" w:rsidRPr="003E59D3" w:rsidRDefault="00AF0D68" w:rsidP="00EF5209">
            <w:pPr>
              <w:tabs>
                <w:tab w:val="left" w:pos="993"/>
                <w:tab w:val="left" w:pos="2520"/>
              </w:tabs>
              <w:jc w:val="center"/>
              <w:rPr>
                <w:rFonts w:ascii="Tahoma" w:hAnsi="Tahoma" w:cs="Tahoma"/>
                <w:b/>
                <w:snapToGrid w:val="0"/>
              </w:rPr>
            </w:pPr>
            <w:r w:rsidRPr="003E59D3">
              <w:rPr>
                <w:rFonts w:ascii="Tahoma" w:hAnsi="Tahoma" w:cs="Tahoma"/>
                <w:b/>
                <w:snapToGrid w:val="0"/>
              </w:rPr>
              <w:t>Integrante</w:t>
            </w:r>
          </w:p>
        </w:tc>
        <w:tc>
          <w:tcPr>
            <w:tcW w:w="4885" w:type="dxa"/>
          </w:tcPr>
          <w:p w:rsidR="00AF0D68" w:rsidRPr="003E59D3" w:rsidRDefault="00AF0D68" w:rsidP="00EF5209">
            <w:pPr>
              <w:tabs>
                <w:tab w:val="left" w:pos="993"/>
                <w:tab w:val="left" w:pos="2520"/>
              </w:tabs>
              <w:jc w:val="center"/>
              <w:rPr>
                <w:rFonts w:ascii="Tahoma" w:hAnsi="Tahoma" w:cs="Tahoma"/>
                <w:b/>
                <w:snapToGrid w:val="0"/>
              </w:rPr>
            </w:pPr>
            <w:r w:rsidRPr="003E59D3">
              <w:rPr>
                <w:rFonts w:ascii="Tahoma" w:hAnsi="Tahoma" w:cs="Tahoma"/>
                <w:b/>
                <w:snapToGrid w:val="0"/>
              </w:rPr>
              <w:t>Observación</w:t>
            </w:r>
            <w:r>
              <w:rPr>
                <w:rFonts w:ascii="Tahoma" w:hAnsi="Tahoma" w:cs="Tahoma"/>
                <w:b/>
                <w:snapToGrid w:val="0"/>
              </w:rPr>
              <w:t xml:space="preserve"> y/o Recomendación</w:t>
            </w:r>
          </w:p>
        </w:tc>
        <w:tc>
          <w:tcPr>
            <w:tcW w:w="3446" w:type="dxa"/>
          </w:tcPr>
          <w:p w:rsidR="00AF0D68" w:rsidRPr="003E59D3" w:rsidRDefault="00AF0D68" w:rsidP="00EF5209">
            <w:pPr>
              <w:tabs>
                <w:tab w:val="left" w:pos="993"/>
                <w:tab w:val="left" w:pos="2520"/>
              </w:tabs>
              <w:jc w:val="center"/>
              <w:rPr>
                <w:rFonts w:ascii="Tahoma" w:hAnsi="Tahoma" w:cs="Tahoma"/>
                <w:b/>
                <w:snapToGrid w:val="0"/>
              </w:rPr>
            </w:pPr>
            <w:r>
              <w:rPr>
                <w:rFonts w:ascii="Tahoma" w:hAnsi="Tahoma" w:cs="Tahoma"/>
                <w:b/>
                <w:snapToGrid w:val="0"/>
              </w:rPr>
              <w:t>Forma en que se atienden</w:t>
            </w:r>
          </w:p>
        </w:tc>
      </w:tr>
      <w:tr w:rsidR="00AF0D68" w:rsidTr="00733FDB">
        <w:tc>
          <w:tcPr>
            <w:tcW w:w="1523" w:type="dxa"/>
          </w:tcPr>
          <w:p w:rsidR="00AF0D68" w:rsidRDefault="00AF0D68" w:rsidP="00EF5209">
            <w:pPr>
              <w:jc w:val="center"/>
              <w:rPr>
                <w:rFonts w:ascii="Tahoma" w:hAnsi="Tahoma" w:cs="Tahoma"/>
                <w:sz w:val="20"/>
                <w:szCs w:val="20"/>
              </w:rPr>
            </w:pPr>
            <w:r>
              <w:rPr>
                <w:rFonts w:ascii="Tahoma" w:hAnsi="Tahoma" w:cs="Tahoma"/>
                <w:sz w:val="20"/>
                <w:szCs w:val="20"/>
              </w:rPr>
              <w:t>Consejería Jurídica</w:t>
            </w:r>
          </w:p>
        </w:tc>
        <w:tc>
          <w:tcPr>
            <w:tcW w:w="4885" w:type="dxa"/>
          </w:tcPr>
          <w:p w:rsidR="00225AD8" w:rsidRPr="00742F16" w:rsidRDefault="00225AD8" w:rsidP="00225AD8">
            <w:pPr>
              <w:pStyle w:val="Prrafodelista"/>
              <w:ind w:left="34"/>
              <w:jc w:val="both"/>
              <w:rPr>
                <w:rFonts w:ascii="Tahoma" w:hAnsi="Tahoma" w:cs="Tahoma"/>
              </w:rPr>
            </w:pPr>
            <w:r w:rsidRPr="00742F16">
              <w:rPr>
                <w:rFonts w:ascii="Tahoma" w:hAnsi="Tahoma" w:cs="Tahoma"/>
              </w:rPr>
              <w:t>1.- El oficio DG/234/2020 “….toda vez que el tiempo que existe entra la notificación del fallo y la fecha señalada para la entrega del servicio muy reducido…” cuestión que no resulta aplicable.</w:t>
            </w:r>
          </w:p>
          <w:p w:rsidR="00225AD8" w:rsidRPr="00742F16" w:rsidRDefault="00225AD8" w:rsidP="00225AD8">
            <w:pPr>
              <w:pStyle w:val="Prrafodelista"/>
              <w:ind w:left="0"/>
              <w:jc w:val="both"/>
              <w:rPr>
                <w:rFonts w:ascii="Tahoma" w:hAnsi="Tahoma" w:cs="Tahoma"/>
              </w:rPr>
            </w:pPr>
            <w:r w:rsidRPr="00742F16">
              <w:rPr>
                <w:rFonts w:ascii="Tahoma" w:hAnsi="Tahoma" w:cs="Tahoma"/>
              </w:rPr>
              <w:t>2.- El acta de Subcomité no contiene puntos de acuerdo, es decir, no señala que los miembros aprueban poner en estado de resolución o que el punto se someta a consideración del comité.</w:t>
            </w:r>
          </w:p>
          <w:p w:rsidR="00A93C36" w:rsidRPr="00742F16" w:rsidRDefault="00180D8A" w:rsidP="00A93C36">
            <w:pPr>
              <w:pStyle w:val="Prrafodelista"/>
              <w:ind w:left="0"/>
              <w:jc w:val="both"/>
              <w:rPr>
                <w:rFonts w:ascii="Tahoma" w:hAnsi="Tahoma" w:cs="Tahoma"/>
                <w:b/>
              </w:rPr>
            </w:pPr>
            <w:r>
              <w:rPr>
                <w:rFonts w:ascii="Tahoma" w:hAnsi="Tahoma" w:cs="Tahoma"/>
                <w:b/>
              </w:rPr>
              <w:t xml:space="preserve">3.- </w:t>
            </w:r>
            <w:r w:rsidR="00A93C36" w:rsidRPr="00742F16">
              <w:rPr>
                <w:rFonts w:ascii="Tahoma" w:hAnsi="Tahoma" w:cs="Tahoma"/>
                <w:b/>
              </w:rPr>
              <w:t>Oficio de  solicitud de excepción:</w:t>
            </w:r>
          </w:p>
          <w:p w:rsidR="00A93C36" w:rsidRPr="00742F16" w:rsidRDefault="00733FDB" w:rsidP="00733FDB">
            <w:pPr>
              <w:spacing w:after="160" w:line="259" w:lineRule="auto"/>
              <w:jc w:val="both"/>
              <w:rPr>
                <w:rFonts w:ascii="Tahoma" w:hAnsi="Tahoma" w:cs="Tahoma"/>
                <w:sz w:val="20"/>
                <w:szCs w:val="20"/>
              </w:rPr>
            </w:pPr>
            <w:r w:rsidRPr="00742F16">
              <w:rPr>
                <w:rFonts w:ascii="Tahoma" w:hAnsi="Tahoma" w:cs="Tahoma"/>
                <w:sz w:val="20"/>
                <w:szCs w:val="20"/>
              </w:rPr>
              <w:t xml:space="preserve">1.- </w:t>
            </w:r>
            <w:r w:rsidR="00A93C36" w:rsidRPr="00742F16">
              <w:rPr>
                <w:rFonts w:ascii="Tahoma" w:hAnsi="Tahoma" w:cs="Tahoma"/>
                <w:sz w:val="20"/>
                <w:szCs w:val="20"/>
              </w:rPr>
              <w:t xml:space="preserve">Se encuentra dirigido a los MIEMBTOS DEL COMITÉ PARA EL CONTROL DE LAS ADQUISICIONES, ENAJENACIONES, ARRENDAMIENTOS Y PRESTACIONES DE SERVICIO DEL </w:t>
            </w:r>
            <w:r w:rsidR="00A93C36" w:rsidRPr="00742F16">
              <w:rPr>
                <w:rFonts w:ascii="Tahoma" w:hAnsi="Tahoma" w:cs="Tahoma"/>
                <w:b/>
                <w:sz w:val="20"/>
                <w:szCs w:val="20"/>
              </w:rPr>
              <w:t>INSTITUTO ESTATAL DE EDUCACIÓN PARA ADULTOS.</w:t>
            </w:r>
          </w:p>
          <w:p w:rsidR="00A93C36" w:rsidRPr="00742F16" w:rsidRDefault="00733FDB" w:rsidP="00733FDB">
            <w:pPr>
              <w:spacing w:after="160" w:line="259" w:lineRule="auto"/>
              <w:jc w:val="both"/>
              <w:rPr>
                <w:rFonts w:ascii="Tahoma" w:hAnsi="Tahoma" w:cs="Tahoma"/>
                <w:sz w:val="20"/>
                <w:szCs w:val="20"/>
              </w:rPr>
            </w:pPr>
            <w:r w:rsidRPr="00742F16">
              <w:rPr>
                <w:rFonts w:ascii="Tahoma" w:hAnsi="Tahoma" w:cs="Tahoma"/>
                <w:sz w:val="20"/>
                <w:szCs w:val="20"/>
              </w:rPr>
              <w:t xml:space="preserve">2.- </w:t>
            </w:r>
            <w:r w:rsidR="00A93C36" w:rsidRPr="00742F16">
              <w:rPr>
                <w:rFonts w:ascii="Tahoma" w:hAnsi="Tahoma" w:cs="Tahoma"/>
                <w:sz w:val="20"/>
                <w:szCs w:val="20"/>
              </w:rPr>
              <w:t xml:space="preserve">Se fundamenta la excepción en el Artículo 51 fracción  II, de la Ley de Adquisiciones, Enajenaciones, Arrendamientos y Prestación de Servicios del Poder Ejecutivo del Estado Libre y Soberano de Morelos; específicamente en la hipótesis: “…o aquellas que de no efectuarse, pongan en peligro las operaciones de un programa prioritario o puedan acarrear consecuencia graves para su normal desarrollo; en este caso, las cantidades o conceptos deberán limitarse a lo estrictamente necesario para afrontarla”; no obstante, surge duda al respecto a la decisión de esperar hasta finales de cada año para realizar la contratación del servicio mediante una excepción, siendo que se tiene conocimiento que se requiere cada ejercicio fiscal. Por qué no se realiza una licitación con las previsiones </w:t>
            </w:r>
            <w:r w:rsidR="00A93C36" w:rsidRPr="00742F16">
              <w:rPr>
                <w:rFonts w:ascii="Tahoma" w:hAnsi="Tahoma" w:cs="Tahoma"/>
                <w:sz w:val="20"/>
                <w:szCs w:val="20"/>
              </w:rPr>
              <w:lastRenderedPageBreak/>
              <w:t>correspondientes</w:t>
            </w:r>
            <w:proofErr w:type="gramStart"/>
            <w:r w:rsidR="00A93C36" w:rsidRPr="00742F16">
              <w:rPr>
                <w:rFonts w:ascii="Tahoma" w:hAnsi="Tahoma" w:cs="Tahoma"/>
                <w:sz w:val="20"/>
                <w:szCs w:val="20"/>
              </w:rPr>
              <w:t>?</w:t>
            </w:r>
            <w:proofErr w:type="gramEnd"/>
            <w:r w:rsidR="00A93C36" w:rsidRPr="00742F16">
              <w:rPr>
                <w:rFonts w:ascii="Tahoma" w:hAnsi="Tahoma" w:cs="Tahoma"/>
                <w:sz w:val="20"/>
                <w:szCs w:val="20"/>
              </w:rPr>
              <w:t xml:space="preserve"> Cuando se recibe el recurso por parte de la Federación.</w:t>
            </w:r>
          </w:p>
          <w:p w:rsidR="00A93C36" w:rsidRPr="00742F16" w:rsidRDefault="00733FDB" w:rsidP="00733FDB">
            <w:pPr>
              <w:spacing w:after="160" w:line="259" w:lineRule="auto"/>
              <w:jc w:val="both"/>
              <w:rPr>
                <w:rFonts w:ascii="Tahoma" w:hAnsi="Tahoma" w:cs="Tahoma"/>
                <w:sz w:val="20"/>
                <w:szCs w:val="20"/>
              </w:rPr>
            </w:pPr>
            <w:r w:rsidRPr="00742F16">
              <w:rPr>
                <w:rFonts w:ascii="Tahoma" w:hAnsi="Tahoma" w:cs="Tahoma"/>
                <w:sz w:val="20"/>
                <w:szCs w:val="20"/>
              </w:rPr>
              <w:t xml:space="preserve">3.- </w:t>
            </w:r>
            <w:r w:rsidR="00A93C36" w:rsidRPr="00742F16">
              <w:rPr>
                <w:rFonts w:ascii="Tahoma" w:hAnsi="Tahoma" w:cs="Tahoma"/>
                <w:sz w:val="20"/>
                <w:szCs w:val="20"/>
              </w:rPr>
              <w:t>Se recomienda eliminar los artículos 3 fracción XVII, 30 Y 53 de la Ley de Adquisiciones, Enajenaciones, Arrendamientos y Prestación de Servicios del Poder Ejecutivo del Estado Libre y Soberano de Morelos 3, 4 y 5 fracciones I, II, V, VII, X.</w:t>
            </w:r>
          </w:p>
          <w:p w:rsidR="00A93C36" w:rsidRPr="00742F16" w:rsidRDefault="00733FDB" w:rsidP="00733FDB">
            <w:pPr>
              <w:spacing w:after="160" w:line="259" w:lineRule="auto"/>
              <w:jc w:val="both"/>
              <w:rPr>
                <w:rFonts w:ascii="Tahoma" w:hAnsi="Tahoma" w:cs="Tahoma"/>
                <w:sz w:val="20"/>
                <w:szCs w:val="20"/>
              </w:rPr>
            </w:pPr>
            <w:r w:rsidRPr="00742F16">
              <w:rPr>
                <w:rFonts w:ascii="Tahoma" w:hAnsi="Tahoma" w:cs="Tahoma"/>
                <w:sz w:val="20"/>
                <w:szCs w:val="20"/>
              </w:rPr>
              <w:t xml:space="preserve">4.- </w:t>
            </w:r>
            <w:r w:rsidR="00A93C36" w:rsidRPr="00742F16">
              <w:rPr>
                <w:rFonts w:ascii="Tahoma" w:hAnsi="Tahoma" w:cs="Tahoma"/>
                <w:sz w:val="20"/>
                <w:szCs w:val="20"/>
              </w:rPr>
              <w:t>Se recomienda eliminar los artículos 3 fracción XVII, 30 Y 53 de la Ley de Adquisiciones, Enajenaciones, Arrendamientos y Prestación de Servicios del Poder Ejecutivo del Estado Libre y Soberano de Morelos 3, 4 y 5 fracciones I, II, V, VII, X, , XIII, y XVII, del Estatuto Orgánico del Instituto Estatal de Educación para Adultos.</w:t>
            </w:r>
          </w:p>
          <w:p w:rsidR="00A93C36" w:rsidRPr="00742F16" w:rsidRDefault="00733FDB" w:rsidP="00733FDB">
            <w:pPr>
              <w:spacing w:after="160" w:line="259" w:lineRule="auto"/>
              <w:jc w:val="both"/>
              <w:rPr>
                <w:rFonts w:ascii="Tahoma" w:hAnsi="Tahoma" w:cs="Tahoma"/>
                <w:sz w:val="20"/>
                <w:szCs w:val="20"/>
              </w:rPr>
            </w:pPr>
            <w:r w:rsidRPr="00742F16">
              <w:rPr>
                <w:rFonts w:ascii="Tahoma" w:hAnsi="Tahoma" w:cs="Tahoma"/>
                <w:sz w:val="20"/>
                <w:szCs w:val="20"/>
              </w:rPr>
              <w:t xml:space="preserve">5.- </w:t>
            </w:r>
            <w:r w:rsidR="00A93C36" w:rsidRPr="00742F16">
              <w:rPr>
                <w:rFonts w:ascii="Tahoma" w:hAnsi="Tahoma" w:cs="Tahoma"/>
                <w:sz w:val="20"/>
                <w:szCs w:val="20"/>
              </w:rPr>
              <w:t>Se sugiere establecer el nombre completo y correcto del Decreto por el que se crea el Instituto Estatal de Educación para Adultos.</w:t>
            </w:r>
          </w:p>
          <w:p w:rsidR="00A93C36" w:rsidRPr="00742F16" w:rsidRDefault="00733FDB" w:rsidP="00733FDB">
            <w:pPr>
              <w:spacing w:after="160" w:line="259" w:lineRule="auto"/>
              <w:jc w:val="both"/>
              <w:rPr>
                <w:rFonts w:ascii="Tahoma" w:hAnsi="Tahoma" w:cs="Tahoma"/>
                <w:sz w:val="20"/>
                <w:szCs w:val="20"/>
              </w:rPr>
            </w:pPr>
            <w:r w:rsidRPr="00742F16">
              <w:rPr>
                <w:rFonts w:ascii="Tahoma" w:hAnsi="Tahoma" w:cs="Tahoma"/>
                <w:sz w:val="20"/>
                <w:szCs w:val="20"/>
              </w:rPr>
              <w:t xml:space="preserve">6.- </w:t>
            </w:r>
            <w:r w:rsidR="00A93C36" w:rsidRPr="00742F16">
              <w:rPr>
                <w:rFonts w:ascii="Tahoma" w:hAnsi="Tahoma" w:cs="Tahoma"/>
                <w:sz w:val="20"/>
                <w:szCs w:val="20"/>
              </w:rPr>
              <w:t xml:space="preserve">Falta incorporar CONTRATACIÓN </w:t>
            </w:r>
            <w:r w:rsidR="00A93C36" w:rsidRPr="00742F16">
              <w:rPr>
                <w:rFonts w:ascii="Tahoma" w:hAnsi="Tahoma" w:cs="Tahoma"/>
                <w:b/>
                <w:sz w:val="20"/>
                <w:szCs w:val="20"/>
              </w:rPr>
              <w:t>DEL SERVICIO</w:t>
            </w:r>
            <w:r w:rsidR="00A93C36" w:rsidRPr="00742F16">
              <w:rPr>
                <w:rFonts w:ascii="Tahoma" w:hAnsi="Tahoma" w:cs="Tahoma"/>
                <w:sz w:val="20"/>
                <w:szCs w:val="20"/>
              </w:rPr>
              <w:t xml:space="preserve"> DE VALES DE DESPENSA EN PAPEL y se propone eliminar DE VALES DE DESPENSA, después del desglose en letra de la cantidad de $12,900.00.</w:t>
            </w:r>
          </w:p>
          <w:p w:rsidR="00A93C36" w:rsidRPr="00742F16" w:rsidRDefault="00A93C36" w:rsidP="00A93C36">
            <w:pPr>
              <w:pStyle w:val="Prrafodelista"/>
              <w:ind w:left="459"/>
              <w:jc w:val="both"/>
              <w:rPr>
                <w:rFonts w:ascii="Tahoma" w:hAnsi="Tahoma" w:cs="Tahoma"/>
              </w:rPr>
            </w:pPr>
          </w:p>
          <w:p w:rsidR="00A93C36" w:rsidRPr="00742F16" w:rsidRDefault="00733FDB" w:rsidP="00733FDB">
            <w:pPr>
              <w:spacing w:after="160" w:line="259" w:lineRule="auto"/>
              <w:jc w:val="both"/>
              <w:rPr>
                <w:rFonts w:ascii="Tahoma" w:hAnsi="Tahoma" w:cs="Tahoma"/>
                <w:sz w:val="20"/>
                <w:szCs w:val="20"/>
              </w:rPr>
            </w:pPr>
            <w:r w:rsidRPr="00742F16">
              <w:rPr>
                <w:rFonts w:ascii="Tahoma" w:hAnsi="Tahoma" w:cs="Tahoma"/>
                <w:sz w:val="20"/>
                <w:szCs w:val="20"/>
              </w:rPr>
              <w:t xml:space="preserve">7.- </w:t>
            </w:r>
            <w:r w:rsidR="00A93C36" w:rsidRPr="00742F16">
              <w:rPr>
                <w:rFonts w:ascii="Tahoma" w:hAnsi="Tahoma" w:cs="Tahoma"/>
                <w:sz w:val="20"/>
                <w:szCs w:val="20"/>
              </w:rPr>
              <w:t>En el numeral II; agregar la Fracción III del artículo 75 de la Ley de Adquisiciones, Enajenaciones, Arrendamientos y Prestación de Servicios del Poder Ejecutivo del Estado Libre y Soberano de Morelos.</w:t>
            </w:r>
          </w:p>
          <w:p w:rsidR="00A93C36" w:rsidRPr="00742F16" w:rsidRDefault="00733FDB" w:rsidP="00733FDB">
            <w:pPr>
              <w:spacing w:after="160" w:line="259" w:lineRule="auto"/>
              <w:jc w:val="both"/>
              <w:rPr>
                <w:rFonts w:ascii="Tahoma" w:hAnsi="Tahoma" w:cs="Tahoma"/>
                <w:sz w:val="20"/>
                <w:szCs w:val="20"/>
              </w:rPr>
            </w:pPr>
            <w:r w:rsidRPr="00742F16">
              <w:rPr>
                <w:rFonts w:ascii="Tahoma" w:hAnsi="Tahoma" w:cs="Tahoma"/>
                <w:sz w:val="20"/>
                <w:szCs w:val="20"/>
              </w:rPr>
              <w:t xml:space="preserve">8.- </w:t>
            </w:r>
            <w:r w:rsidR="00A93C36" w:rsidRPr="00742F16">
              <w:rPr>
                <w:rFonts w:ascii="Tahoma" w:hAnsi="Tahoma" w:cs="Tahoma"/>
                <w:sz w:val="20"/>
                <w:szCs w:val="20"/>
              </w:rPr>
              <w:t>Se desconoce la vigencia del contrato colectivo de trabajo.</w:t>
            </w:r>
          </w:p>
          <w:p w:rsidR="00A93C36" w:rsidRPr="00742F16" w:rsidRDefault="00A93C36" w:rsidP="00A93C36">
            <w:pPr>
              <w:pStyle w:val="Prrafodelista"/>
              <w:ind w:left="459"/>
              <w:jc w:val="both"/>
              <w:rPr>
                <w:rFonts w:ascii="Tahoma" w:hAnsi="Tahoma" w:cs="Tahoma"/>
              </w:rPr>
            </w:pPr>
          </w:p>
          <w:p w:rsidR="00A93C36" w:rsidRPr="00742F16" w:rsidRDefault="00733FDB" w:rsidP="00733FDB">
            <w:pPr>
              <w:spacing w:after="160" w:line="259" w:lineRule="auto"/>
              <w:jc w:val="both"/>
              <w:rPr>
                <w:rFonts w:ascii="Tahoma" w:hAnsi="Tahoma" w:cs="Tahoma"/>
                <w:sz w:val="20"/>
                <w:szCs w:val="20"/>
              </w:rPr>
            </w:pPr>
            <w:r w:rsidRPr="00742F16">
              <w:rPr>
                <w:rFonts w:ascii="Tahoma" w:hAnsi="Tahoma" w:cs="Tahoma"/>
                <w:sz w:val="20"/>
                <w:szCs w:val="20"/>
              </w:rPr>
              <w:t xml:space="preserve">9.- </w:t>
            </w:r>
            <w:r w:rsidR="00A93C36" w:rsidRPr="00742F16">
              <w:rPr>
                <w:rFonts w:ascii="Tahoma" w:hAnsi="Tahoma" w:cs="Tahoma"/>
                <w:sz w:val="20"/>
                <w:szCs w:val="20"/>
              </w:rPr>
              <w:t>Salvo su mejor consideración, los artículos referidos en la página 5 de la Ley Federal del Trabajo y la ley del Servicio Civil del Estado de Morelos, no resultan aplicables al punto en particular que pretende fundamentar.</w:t>
            </w:r>
          </w:p>
          <w:p w:rsidR="00A93C36" w:rsidRPr="00742F16" w:rsidRDefault="00742F16" w:rsidP="00742F16">
            <w:pPr>
              <w:spacing w:after="160" w:line="259" w:lineRule="auto"/>
              <w:jc w:val="both"/>
              <w:rPr>
                <w:rFonts w:ascii="Tahoma" w:hAnsi="Tahoma" w:cs="Tahoma"/>
                <w:sz w:val="20"/>
                <w:szCs w:val="20"/>
              </w:rPr>
            </w:pPr>
            <w:r w:rsidRPr="00742F16">
              <w:rPr>
                <w:rFonts w:ascii="Tahoma" w:hAnsi="Tahoma" w:cs="Tahoma"/>
                <w:sz w:val="20"/>
                <w:szCs w:val="20"/>
              </w:rPr>
              <w:t xml:space="preserve">10.- </w:t>
            </w:r>
            <w:r w:rsidR="00A93C36" w:rsidRPr="00742F16">
              <w:rPr>
                <w:rFonts w:ascii="Tahoma" w:hAnsi="Tahoma" w:cs="Tahoma"/>
                <w:sz w:val="20"/>
                <w:szCs w:val="20"/>
              </w:rPr>
              <w:t>En el segundo párrafo de la motivación; se deberá establecer la obligación tal y como se estipula en la Cláusula 121 del contrato, relacionado con los demás documentos que al efecto hayan sido emitidos para especificar la cantidad y la fecha de su otorgamiento.</w:t>
            </w:r>
          </w:p>
          <w:p w:rsidR="00A93C36" w:rsidRPr="00760FC0" w:rsidRDefault="00760FC0" w:rsidP="00760FC0">
            <w:pPr>
              <w:spacing w:after="160" w:line="259" w:lineRule="auto"/>
              <w:jc w:val="both"/>
              <w:rPr>
                <w:rFonts w:ascii="Tahoma" w:hAnsi="Tahoma" w:cs="Tahoma"/>
                <w:sz w:val="20"/>
                <w:szCs w:val="20"/>
              </w:rPr>
            </w:pPr>
            <w:r w:rsidRPr="00760FC0">
              <w:rPr>
                <w:rFonts w:ascii="Tahoma" w:hAnsi="Tahoma" w:cs="Tahoma"/>
                <w:sz w:val="20"/>
                <w:szCs w:val="20"/>
              </w:rPr>
              <w:t xml:space="preserve">11.- </w:t>
            </w:r>
            <w:r w:rsidR="00A93C36" w:rsidRPr="00760FC0">
              <w:rPr>
                <w:rFonts w:ascii="Tahoma" w:hAnsi="Tahoma" w:cs="Tahoma"/>
                <w:sz w:val="20"/>
                <w:szCs w:val="20"/>
              </w:rPr>
              <w:t xml:space="preserve">Donde se pueden consultar los lineamientos específicos por parte de la Secretaria de Hacienda y </w:t>
            </w:r>
            <w:r w:rsidR="00A93C36" w:rsidRPr="00760FC0">
              <w:rPr>
                <w:rFonts w:ascii="Tahoma" w:hAnsi="Tahoma" w:cs="Tahoma"/>
                <w:sz w:val="20"/>
                <w:szCs w:val="20"/>
              </w:rPr>
              <w:lastRenderedPageBreak/>
              <w:t>Crédito Público para el otorgamiento de la medida de fin de año, para el ejercicio fiscal 2020</w:t>
            </w:r>
            <w:proofErr w:type="gramStart"/>
            <w:r w:rsidR="00A93C36" w:rsidRPr="00760FC0">
              <w:rPr>
                <w:rFonts w:ascii="Tahoma" w:hAnsi="Tahoma" w:cs="Tahoma"/>
                <w:sz w:val="20"/>
                <w:szCs w:val="20"/>
              </w:rPr>
              <w:t>?.</w:t>
            </w:r>
            <w:proofErr w:type="gramEnd"/>
          </w:p>
          <w:p w:rsidR="00A93C36" w:rsidRPr="00760FC0" w:rsidRDefault="00A93C36" w:rsidP="00A93C36">
            <w:pPr>
              <w:pStyle w:val="Prrafodelista"/>
              <w:ind w:left="459"/>
              <w:jc w:val="both"/>
              <w:rPr>
                <w:rFonts w:ascii="Tahoma" w:hAnsi="Tahoma" w:cs="Tahoma"/>
              </w:rPr>
            </w:pPr>
          </w:p>
          <w:p w:rsidR="00A93C36" w:rsidRPr="00760FC0" w:rsidRDefault="00760FC0" w:rsidP="00760FC0">
            <w:pPr>
              <w:spacing w:after="160" w:line="259" w:lineRule="auto"/>
              <w:jc w:val="both"/>
              <w:rPr>
                <w:rFonts w:ascii="Tahoma" w:hAnsi="Tahoma" w:cs="Tahoma"/>
                <w:sz w:val="20"/>
                <w:szCs w:val="20"/>
              </w:rPr>
            </w:pPr>
            <w:r w:rsidRPr="00760FC0">
              <w:rPr>
                <w:rFonts w:ascii="Tahoma" w:hAnsi="Tahoma" w:cs="Tahoma"/>
                <w:sz w:val="20"/>
                <w:szCs w:val="20"/>
              </w:rPr>
              <w:t xml:space="preserve">12.- </w:t>
            </w:r>
            <w:r w:rsidR="00A93C36" w:rsidRPr="00760FC0">
              <w:rPr>
                <w:rFonts w:ascii="Tahoma" w:hAnsi="Tahoma" w:cs="Tahoma"/>
                <w:sz w:val="20"/>
                <w:szCs w:val="20"/>
              </w:rPr>
              <w:t>Duda manifestada a la C.P. Pilar respecto al costo del servicio.</w:t>
            </w:r>
          </w:p>
          <w:p w:rsidR="00A93C36" w:rsidRPr="00760FC0" w:rsidRDefault="00A93C36" w:rsidP="00A93C36">
            <w:pPr>
              <w:pStyle w:val="Prrafodelista"/>
              <w:jc w:val="both"/>
              <w:rPr>
                <w:rFonts w:ascii="Tahoma" w:hAnsi="Tahoma" w:cs="Tahoma"/>
              </w:rPr>
            </w:pPr>
          </w:p>
          <w:p w:rsidR="00A93C36" w:rsidRPr="00760FC0" w:rsidRDefault="00A93C36" w:rsidP="00A93C36">
            <w:pPr>
              <w:pStyle w:val="Prrafodelista"/>
              <w:jc w:val="both"/>
              <w:rPr>
                <w:rFonts w:ascii="Tahoma" w:hAnsi="Tahoma" w:cs="Tahoma"/>
              </w:rPr>
            </w:pPr>
          </w:p>
          <w:p w:rsidR="00A93C36" w:rsidRDefault="00760FC0" w:rsidP="00760FC0">
            <w:pPr>
              <w:spacing w:after="160" w:line="259" w:lineRule="auto"/>
              <w:jc w:val="both"/>
              <w:rPr>
                <w:rFonts w:ascii="Tahoma" w:hAnsi="Tahoma" w:cs="Tahoma"/>
                <w:sz w:val="20"/>
                <w:szCs w:val="20"/>
              </w:rPr>
            </w:pPr>
            <w:r w:rsidRPr="00760FC0">
              <w:rPr>
                <w:rFonts w:ascii="Tahoma" w:hAnsi="Tahoma" w:cs="Tahoma"/>
                <w:sz w:val="20"/>
                <w:szCs w:val="20"/>
              </w:rPr>
              <w:t xml:space="preserve">13.- </w:t>
            </w:r>
            <w:r w:rsidR="00A93C36" w:rsidRPr="00760FC0">
              <w:rPr>
                <w:rFonts w:ascii="Tahoma" w:hAnsi="Tahoma" w:cs="Tahoma"/>
                <w:sz w:val="20"/>
                <w:szCs w:val="20"/>
              </w:rPr>
              <w:t xml:space="preserve">En el criterio de Honradez señala que existe </w:t>
            </w:r>
            <w:r w:rsidR="00A93C36" w:rsidRPr="00760FC0">
              <w:rPr>
                <w:rFonts w:ascii="Tahoma" w:hAnsi="Tahoma" w:cs="Tahoma"/>
                <w:b/>
                <w:sz w:val="20"/>
                <w:szCs w:val="20"/>
              </w:rPr>
              <w:t xml:space="preserve">presunción, </w:t>
            </w:r>
            <w:r w:rsidR="00A93C36" w:rsidRPr="00760FC0">
              <w:rPr>
                <w:rFonts w:ascii="Tahoma" w:hAnsi="Tahoma" w:cs="Tahoma"/>
                <w:sz w:val="20"/>
                <w:szCs w:val="20"/>
              </w:rPr>
              <w:t>respecto a la legalidad de la constitución de la empresa, entre otros; siendo que se debe tener la certeza, no únicamente presunción.</w:t>
            </w:r>
          </w:p>
          <w:p w:rsidR="00180D8A" w:rsidRPr="00760FC0" w:rsidRDefault="00180D8A" w:rsidP="00760FC0">
            <w:pPr>
              <w:spacing w:after="160" w:line="259" w:lineRule="auto"/>
              <w:jc w:val="both"/>
              <w:rPr>
                <w:rFonts w:ascii="Tahoma" w:hAnsi="Tahoma" w:cs="Tahoma"/>
                <w:sz w:val="20"/>
                <w:szCs w:val="20"/>
              </w:rPr>
            </w:pPr>
          </w:p>
          <w:p w:rsidR="00AF0D68" w:rsidRPr="00180D8A" w:rsidRDefault="00180D8A" w:rsidP="00180D8A">
            <w:pPr>
              <w:pStyle w:val="Prrafodelista"/>
              <w:ind w:left="0"/>
              <w:jc w:val="both"/>
              <w:rPr>
                <w:rFonts w:ascii="Tahoma" w:hAnsi="Tahoma" w:cs="Tahoma"/>
              </w:rPr>
            </w:pPr>
            <w:r w:rsidRPr="00180D8A">
              <w:rPr>
                <w:rFonts w:ascii="Tahoma" w:hAnsi="Tahoma" w:cs="Tahoma"/>
              </w:rPr>
              <w:t xml:space="preserve">4.- En el Dictamen de procedencia; agregar  “… 51, Fracción II </w:t>
            </w:r>
            <w:r w:rsidRPr="00180D8A">
              <w:rPr>
                <w:rFonts w:ascii="Tahoma" w:hAnsi="Tahoma" w:cs="Tahoma"/>
                <w:b/>
              </w:rPr>
              <w:t xml:space="preserve">y último párrafo, </w:t>
            </w:r>
            <w:r w:rsidRPr="00180D8A">
              <w:rPr>
                <w:rFonts w:ascii="Tahoma" w:hAnsi="Tahoma" w:cs="Tahoma"/>
              </w:rPr>
              <w:t xml:space="preserve"> de la Ley Sobre…</w:t>
            </w:r>
            <w:proofErr w:type="gramStart"/>
            <w:r w:rsidRPr="00180D8A">
              <w:rPr>
                <w:rFonts w:ascii="Tahoma" w:hAnsi="Tahoma" w:cs="Tahoma"/>
              </w:rPr>
              <w:t>.”</w:t>
            </w:r>
            <w:proofErr w:type="gramEnd"/>
            <w:r w:rsidRPr="00180D8A">
              <w:rPr>
                <w:rFonts w:ascii="Tahoma" w:hAnsi="Tahoma" w:cs="Tahoma"/>
              </w:rPr>
              <w:t>.</w:t>
            </w:r>
          </w:p>
          <w:p w:rsidR="00180D8A" w:rsidRDefault="00180D8A" w:rsidP="00180D8A">
            <w:pPr>
              <w:pStyle w:val="Prrafodelista"/>
              <w:ind w:left="0"/>
              <w:jc w:val="both"/>
              <w:rPr>
                <w:rFonts w:ascii="Tahoma" w:hAnsi="Tahoma" w:cs="Tahoma"/>
              </w:rPr>
            </w:pPr>
            <w:r w:rsidRPr="00180D8A">
              <w:rPr>
                <w:rFonts w:ascii="Tahoma" w:hAnsi="Tahoma" w:cs="Tahoma"/>
              </w:rPr>
              <w:t>5.- En el oficio 307-A-2300 de 26 de octubre de 2020, mediante el cual se informan los Lineamientos Específicos para el otorgamiento de la medida de fin de año del ejercicio fiscal 2020, no constituye un oficio de suficiencia presupuestal global.</w:t>
            </w:r>
          </w:p>
          <w:p w:rsidR="00974242" w:rsidRDefault="00974242" w:rsidP="00180D8A">
            <w:pPr>
              <w:pStyle w:val="Prrafodelista"/>
              <w:ind w:left="0"/>
              <w:jc w:val="both"/>
              <w:rPr>
                <w:rFonts w:ascii="Tahoma" w:hAnsi="Tahoma" w:cs="Tahoma"/>
              </w:rPr>
            </w:pPr>
          </w:p>
          <w:p w:rsidR="00974242" w:rsidRDefault="00974242" w:rsidP="00180D8A">
            <w:pPr>
              <w:pStyle w:val="Prrafodelista"/>
              <w:ind w:left="0"/>
              <w:jc w:val="both"/>
              <w:rPr>
                <w:rFonts w:ascii="Tahoma" w:hAnsi="Tahoma" w:cs="Tahoma"/>
              </w:rPr>
            </w:pPr>
          </w:p>
          <w:p w:rsidR="00974242" w:rsidRDefault="00974242" w:rsidP="00180D8A">
            <w:pPr>
              <w:pStyle w:val="Prrafodelista"/>
              <w:ind w:left="0"/>
              <w:jc w:val="both"/>
              <w:rPr>
                <w:rFonts w:ascii="Tahoma" w:hAnsi="Tahoma" w:cs="Tahoma"/>
              </w:rPr>
            </w:pPr>
          </w:p>
          <w:p w:rsidR="00974242" w:rsidRDefault="00974242" w:rsidP="00180D8A">
            <w:pPr>
              <w:pStyle w:val="Prrafodelista"/>
              <w:ind w:left="0"/>
              <w:jc w:val="both"/>
              <w:rPr>
                <w:rFonts w:ascii="Tahoma" w:hAnsi="Tahoma" w:cs="Tahoma"/>
              </w:rPr>
            </w:pPr>
          </w:p>
          <w:p w:rsidR="00974242" w:rsidRDefault="00974242" w:rsidP="00180D8A">
            <w:pPr>
              <w:pStyle w:val="Prrafodelista"/>
              <w:ind w:left="0"/>
              <w:jc w:val="both"/>
              <w:rPr>
                <w:rFonts w:ascii="Tahoma" w:hAnsi="Tahoma" w:cs="Tahoma"/>
              </w:rPr>
            </w:pPr>
          </w:p>
          <w:p w:rsidR="00180D8A" w:rsidRPr="00974242" w:rsidRDefault="00180D8A" w:rsidP="00180D8A">
            <w:pPr>
              <w:pStyle w:val="Prrafodelista"/>
              <w:ind w:left="0"/>
              <w:jc w:val="both"/>
              <w:rPr>
                <w:rFonts w:ascii="Tahoma" w:hAnsi="Tahoma" w:cs="Tahoma"/>
              </w:rPr>
            </w:pPr>
            <w:r w:rsidRPr="00974242">
              <w:rPr>
                <w:rFonts w:ascii="Tahoma" w:hAnsi="Tahoma" w:cs="Tahoma"/>
              </w:rPr>
              <w:t>6.- En diversas partes del procedimiento se señala que se tiene como fecha límite de entrega de los vales el 15 de diciembre; donde se establece esta información</w:t>
            </w:r>
            <w:proofErr w:type="gramStart"/>
            <w:r w:rsidRPr="00974242">
              <w:rPr>
                <w:rFonts w:ascii="Tahoma" w:hAnsi="Tahoma" w:cs="Tahoma"/>
              </w:rPr>
              <w:t>?</w:t>
            </w:r>
            <w:proofErr w:type="gramEnd"/>
          </w:p>
          <w:p w:rsidR="00643D20" w:rsidRDefault="00643D20" w:rsidP="00180D8A">
            <w:pPr>
              <w:pStyle w:val="Prrafodelista"/>
              <w:ind w:left="0"/>
              <w:jc w:val="both"/>
              <w:rPr>
                <w:rFonts w:ascii="Tahoma" w:hAnsi="Tahoma" w:cs="Tahoma"/>
              </w:rPr>
            </w:pPr>
          </w:p>
          <w:p w:rsidR="00180D8A" w:rsidRPr="00974242" w:rsidRDefault="00180D8A" w:rsidP="00180D8A">
            <w:pPr>
              <w:pStyle w:val="Prrafodelista"/>
              <w:ind w:left="0"/>
              <w:jc w:val="both"/>
              <w:rPr>
                <w:rFonts w:ascii="Tahoma" w:hAnsi="Tahoma" w:cs="Tahoma"/>
              </w:rPr>
            </w:pPr>
            <w:r w:rsidRPr="00974242">
              <w:rPr>
                <w:rFonts w:ascii="Tahoma" w:hAnsi="Tahoma" w:cs="Tahoma"/>
              </w:rPr>
              <w:t>7.- El oficio DAF/276/2020 tiene fecha de 10 de noviembre, pero su contenido se sustenta</w:t>
            </w:r>
            <w:r w:rsidR="00DE76C4">
              <w:rPr>
                <w:rFonts w:ascii="Tahoma" w:hAnsi="Tahoma" w:cs="Tahoma"/>
              </w:rPr>
              <w:t xml:space="preserve"> en la cotización de </w:t>
            </w:r>
            <w:proofErr w:type="spellStart"/>
            <w:r w:rsidR="00DE76C4">
              <w:rPr>
                <w:rFonts w:ascii="Tahoma" w:hAnsi="Tahoma" w:cs="Tahoma"/>
              </w:rPr>
              <w:t>Efectivale</w:t>
            </w:r>
            <w:proofErr w:type="spellEnd"/>
            <w:r w:rsidRPr="00974242">
              <w:rPr>
                <w:rFonts w:ascii="Tahoma" w:hAnsi="Tahoma" w:cs="Tahoma"/>
              </w:rPr>
              <w:t>; siendo que esta se realizó el 25 de ese mes</w:t>
            </w:r>
          </w:p>
          <w:p w:rsidR="00180D8A" w:rsidRPr="00180D8A" w:rsidRDefault="00180D8A" w:rsidP="00180D8A">
            <w:pPr>
              <w:pStyle w:val="Prrafodelista"/>
              <w:ind w:left="0"/>
              <w:jc w:val="both"/>
              <w:rPr>
                <w:rFonts w:ascii="Tahoma" w:hAnsi="Tahoma" w:cs="Tahoma"/>
              </w:rPr>
            </w:pPr>
          </w:p>
          <w:p w:rsidR="00180D8A" w:rsidRDefault="00180D8A" w:rsidP="00180D8A">
            <w:pPr>
              <w:pStyle w:val="Prrafodelista"/>
              <w:ind w:left="0"/>
              <w:jc w:val="both"/>
              <w:rPr>
                <w:rFonts w:ascii="Tahoma" w:hAnsi="Tahoma" w:cs="Tahoma"/>
              </w:rPr>
            </w:pPr>
          </w:p>
          <w:p w:rsidR="00E07017" w:rsidRPr="00180D8A" w:rsidRDefault="00E07017" w:rsidP="00180D8A">
            <w:pPr>
              <w:pStyle w:val="Prrafodelista"/>
              <w:ind w:left="0"/>
              <w:jc w:val="both"/>
              <w:rPr>
                <w:rFonts w:ascii="Tahoma" w:hAnsi="Tahoma" w:cs="Tahoma"/>
              </w:rPr>
            </w:pPr>
          </w:p>
          <w:p w:rsidR="00180D8A" w:rsidRPr="00643D20" w:rsidRDefault="00643D20" w:rsidP="00225AD8">
            <w:pPr>
              <w:jc w:val="both"/>
              <w:rPr>
                <w:rFonts w:ascii="Tahoma" w:hAnsi="Tahoma" w:cs="Tahoma"/>
                <w:sz w:val="20"/>
                <w:szCs w:val="20"/>
              </w:rPr>
            </w:pPr>
            <w:r>
              <w:rPr>
                <w:rFonts w:ascii="Tahoma" w:hAnsi="Tahoma" w:cs="Tahoma"/>
                <w:color w:val="222222"/>
                <w:sz w:val="20"/>
                <w:szCs w:val="20"/>
                <w:shd w:val="clear" w:color="auto" w:fill="FFFFFF"/>
              </w:rPr>
              <w:t xml:space="preserve">8.- </w:t>
            </w:r>
            <w:r w:rsidRPr="00643D20">
              <w:rPr>
                <w:rFonts w:ascii="Tahoma" w:hAnsi="Tahoma" w:cs="Tahoma"/>
                <w:color w:val="222222"/>
                <w:sz w:val="20"/>
                <w:szCs w:val="20"/>
                <w:shd w:val="clear" w:color="auto" w:fill="FFFFFF"/>
              </w:rPr>
              <w:t>¿Cuál es el costo del servicio? ¿Por qué se contemplan los casi 2 millones en las cotizaciones y precio, si el costo del servicio es de $16,235.94?</w:t>
            </w:r>
          </w:p>
        </w:tc>
        <w:tc>
          <w:tcPr>
            <w:tcW w:w="3446" w:type="dxa"/>
          </w:tcPr>
          <w:p w:rsidR="00AF0D68" w:rsidRPr="00742F16" w:rsidRDefault="00225AD8" w:rsidP="00225AD8">
            <w:pPr>
              <w:tabs>
                <w:tab w:val="left" w:pos="993"/>
                <w:tab w:val="left" w:pos="2520"/>
              </w:tabs>
              <w:jc w:val="both"/>
              <w:rPr>
                <w:rFonts w:ascii="Tahoma" w:hAnsi="Tahoma" w:cs="Tahoma"/>
                <w:sz w:val="20"/>
                <w:szCs w:val="20"/>
              </w:rPr>
            </w:pPr>
            <w:r w:rsidRPr="00742F16">
              <w:rPr>
                <w:rFonts w:ascii="Tahoma" w:hAnsi="Tahoma" w:cs="Tahoma"/>
                <w:snapToGrid w:val="0"/>
                <w:sz w:val="20"/>
                <w:szCs w:val="20"/>
              </w:rPr>
              <w:lastRenderedPageBreak/>
              <w:t xml:space="preserve">1.- </w:t>
            </w:r>
            <w:r w:rsidRPr="00742F16">
              <w:rPr>
                <w:rFonts w:ascii="Tahoma" w:hAnsi="Tahoma" w:cs="Tahoma"/>
                <w:sz w:val="20"/>
                <w:szCs w:val="20"/>
              </w:rPr>
              <w:t>Se realiza la corrección al oficio DG/234/2020</w:t>
            </w:r>
          </w:p>
          <w:p w:rsidR="00225AD8" w:rsidRPr="00742F16" w:rsidRDefault="00225AD8" w:rsidP="00225AD8">
            <w:pPr>
              <w:tabs>
                <w:tab w:val="left" w:pos="993"/>
                <w:tab w:val="left" w:pos="2520"/>
              </w:tabs>
              <w:jc w:val="both"/>
              <w:rPr>
                <w:rFonts w:ascii="Tahoma" w:hAnsi="Tahoma" w:cs="Tahoma"/>
                <w:sz w:val="20"/>
                <w:szCs w:val="20"/>
              </w:rPr>
            </w:pPr>
          </w:p>
          <w:p w:rsidR="00225AD8" w:rsidRPr="00742F16" w:rsidRDefault="00225AD8" w:rsidP="00225AD8">
            <w:pPr>
              <w:tabs>
                <w:tab w:val="left" w:pos="993"/>
                <w:tab w:val="left" w:pos="2520"/>
              </w:tabs>
              <w:jc w:val="both"/>
              <w:rPr>
                <w:rFonts w:ascii="Tahoma" w:hAnsi="Tahoma" w:cs="Tahoma"/>
                <w:sz w:val="20"/>
                <w:szCs w:val="20"/>
              </w:rPr>
            </w:pPr>
          </w:p>
          <w:p w:rsidR="00225AD8" w:rsidRPr="00742F16" w:rsidRDefault="00225AD8" w:rsidP="00225AD8">
            <w:pPr>
              <w:tabs>
                <w:tab w:val="left" w:pos="993"/>
                <w:tab w:val="left" w:pos="2520"/>
              </w:tabs>
              <w:jc w:val="both"/>
              <w:rPr>
                <w:rFonts w:ascii="Tahoma" w:hAnsi="Tahoma" w:cs="Tahoma"/>
                <w:sz w:val="20"/>
                <w:szCs w:val="20"/>
              </w:rPr>
            </w:pPr>
            <w:r w:rsidRPr="00742F16">
              <w:rPr>
                <w:rFonts w:ascii="Tahoma" w:hAnsi="Tahoma" w:cs="Tahoma"/>
                <w:sz w:val="20"/>
                <w:szCs w:val="20"/>
              </w:rPr>
              <w:t>2.- Se realiza los cambios al Acta del Subcomité</w:t>
            </w:r>
            <w:r w:rsidR="00733FDB" w:rsidRPr="00742F16">
              <w:rPr>
                <w:rFonts w:ascii="Tahoma" w:hAnsi="Tahoma" w:cs="Tahoma"/>
                <w:sz w:val="20"/>
                <w:szCs w:val="20"/>
              </w:rPr>
              <w:t>.</w:t>
            </w:r>
          </w:p>
          <w:p w:rsidR="00733FDB" w:rsidRPr="00742F16" w:rsidRDefault="00733FDB" w:rsidP="00225AD8">
            <w:pPr>
              <w:tabs>
                <w:tab w:val="left" w:pos="993"/>
                <w:tab w:val="left" w:pos="2520"/>
              </w:tabs>
              <w:jc w:val="both"/>
              <w:rPr>
                <w:rFonts w:ascii="Tahoma" w:hAnsi="Tahoma" w:cs="Tahoma"/>
                <w:sz w:val="20"/>
                <w:szCs w:val="20"/>
              </w:rPr>
            </w:pPr>
          </w:p>
          <w:p w:rsidR="00733FDB" w:rsidRPr="00742F16" w:rsidRDefault="00733FDB" w:rsidP="00225AD8">
            <w:pPr>
              <w:tabs>
                <w:tab w:val="left" w:pos="993"/>
                <w:tab w:val="left" w:pos="2520"/>
              </w:tabs>
              <w:jc w:val="both"/>
              <w:rPr>
                <w:rFonts w:ascii="Tahoma" w:hAnsi="Tahoma" w:cs="Tahoma"/>
                <w:sz w:val="20"/>
                <w:szCs w:val="20"/>
              </w:rPr>
            </w:pPr>
          </w:p>
          <w:p w:rsidR="00733FDB" w:rsidRPr="00742F16" w:rsidRDefault="00733FDB" w:rsidP="00733FDB">
            <w:pPr>
              <w:jc w:val="both"/>
              <w:rPr>
                <w:rFonts w:ascii="Tahoma" w:hAnsi="Tahoma" w:cs="Tahoma"/>
                <w:sz w:val="20"/>
                <w:szCs w:val="20"/>
              </w:rPr>
            </w:pPr>
          </w:p>
          <w:p w:rsidR="00733FDB" w:rsidRPr="00742F16" w:rsidRDefault="00733FDB" w:rsidP="00733FDB">
            <w:pPr>
              <w:spacing w:line="220" w:lineRule="exact"/>
              <w:jc w:val="both"/>
              <w:rPr>
                <w:rFonts w:ascii="Tahoma" w:hAnsi="Tahoma" w:cs="Tahoma"/>
                <w:sz w:val="20"/>
                <w:szCs w:val="20"/>
              </w:rPr>
            </w:pPr>
            <w:r w:rsidRPr="00742F16">
              <w:rPr>
                <w:rFonts w:ascii="Tahoma" w:hAnsi="Tahoma" w:cs="Tahoma"/>
                <w:sz w:val="20"/>
                <w:szCs w:val="20"/>
              </w:rPr>
              <w:t>1.- MIEMBROS DEL COMITÉ PARA EL CONTROL DE LAS ADQUISICIONES, ENAJENACIONES, ARRENDAMIENTOS Y PRESTACIÓN DE SERVICIOS DEL PODER EJECUTIVO DEL ESTADO DE MORELOS.</w:t>
            </w:r>
          </w:p>
          <w:p w:rsidR="00733FDB" w:rsidRPr="00742F16" w:rsidRDefault="00733FDB" w:rsidP="00733FDB">
            <w:pPr>
              <w:spacing w:line="220" w:lineRule="exact"/>
              <w:jc w:val="both"/>
              <w:rPr>
                <w:rFonts w:ascii="Tahoma" w:hAnsi="Tahoma" w:cs="Tahoma"/>
                <w:sz w:val="20"/>
                <w:szCs w:val="20"/>
              </w:rPr>
            </w:pPr>
          </w:p>
          <w:p w:rsidR="00733FDB" w:rsidRPr="00742F16" w:rsidRDefault="00733FDB" w:rsidP="00733FDB">
            <w:pPr>
              <w:spacing w:line="220" w:lineRule="exact"/>
              <w:jc w:val="both"/>
              <w:rPr>
                <w:rFonts w:ascii="Tahoma" w:hAnsi="Tahoma" w:cs="Tahoma"/>
                <w:sz w:val="20"/>
                <w:szCs w:val="20"/>
              </w:rPr>
            </w:pPr>
            <w:r w:rsidRPr="00742F16">
              <w:rPr>
                <w:rFonts w:ascii="Tahoma" w:hAnsi="Tahoma" w:cs="Tahoma"/>
                <w:sz w:val="20"/>
                <w:szCs w:val="20"/>
              </w:rPr>
              <w:t xml:space="preserve">2.- Se hacen los cambios en base a la observación. </w:t>
            </w:r>
          </w:p>
          <w:p w:rsidR="00733FDB" w:rsidRPr="00742F16" w:rsidRDefault="00733FDB" w:rsidP="00733FDB">
            <w:pPr>
              <w:spacing w:line="220" w:lineRule="exact"/>
              <w:ind w:left="459"/>
              <w:jc w:val="both"/>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ind w:left="459"/>
              <w:rPr>
                <w:rFonts w:ascii="Tahoma" w:hAnsi="Tahoma" w:cs="Tahoma"/>
                <w:sz w:val="20"/>
                <w:szCs w:val="20"/>
              </w:rPr>
            </w:pPr>
          </w:p>
          <w:p w:rsidR="00733FDB" w:rsidRPr="00742F16" w:rsidRDefault="00733FDB" w:rsidP="00733FDB">
            <w:pPr>
              <w:spacing w:line="220" w:lineRule="exact"/>
              <w:jc w:val="both"/>
              <w:rPr>
                <w:rFonts w:ascii="Tahoma" w:hAnsi="Tahoma" w:cs="Tahoma"/>
                <w:sz w:val="20"/>
                <w:szCs w:val="20"/>
              </w:rPr>
            </w:pPr>
            <w:r w:rsidRPr="00742F16">
              <w:rPr>
                <w:rFonts w:ascii="Tahoma" w:hAnsi="Tahoma" w:cs="Tahoma"/>
                <w:sz w:val="20"/>
                <w:szCs w:val="20"/>
              </w:rPr>
              <w:t xml:space="preserve">3.- Se realizan los cambios de a cuerdo lo señalado. </w:t>
            </w:r>
          </w:p>
          <w:p w:rsidR="00733FDB" w:rsidRPr="00742F16" w:rsidRDefault="00733FDB" w:rsidP="00733FDB">
            <w:pPr>
              <w:spacing w:line="240" w:lineRule="exact"/>
              <w:ind w:left="459"/>
              <w:rPr>
                <w:rFonts w:ascii="Tahoma" w:hAnsi="Tahoma" w:cs="Tahoma"/>
                <w:sz w:val="20"/>
                <w:szCs w:val="20"/>
              </w:rPr>
            </w:pPr>
          </w:p>
          <w:p w:rsidR="00733FDB" w:rsidRPr="00742F16" w:rsidRDefault="00733FDB" w:rsidP="00733FDB">
            <w:pPr>
              <w:spacing w:line="240" w:lineRule="exact"/>
              <w:ind w:left="459"/>
              <w:rPr>
                <w:rFonts w:ascii="Tahoma" w:hAnsi="Tahoma" w:cs="Tahoma"/>
                <w:sz w:val="20"/>
                <w:szCs w:val="20"/>
              </w:rPr>
            </w:pPr>
          </w:p>
          <w:p w:rsidR="00733FDB" w:rsidRPr="00742F16" w:rsidRDefault="00733FDB" w:rsidP="00733FDB">
            <w:pPr>
              <w:spacing w:line="240" w:lineRule="exact"/>
              <w:ind w:left="459"/>
              <w:rPr>
                <w:rFonts w:ascii="Tahoma" w:hAnsi="Tahoma" w:cs="Tahoma"/>
                <w:sz w:val="20"/>
                <w:szCs w:val="20"/>
              </w:rPr>
            </w:pPr>
          </w:p>
          <w:p w:rsidR="00733FDB" w:rsidRPr="00742F16" w:rsidRDefault="00733FDB" w:rsidP="00733FDB">
            <w:pPr>
              <w:spacing w:line="240" w:lineRule="exact"/>
              <w:ind w:left="459"/>
              <w:rPr>
                <w:rFonts w:ascii="Tahoma" w:hAnsi="Tahoma" w:cs="Tahoma"/>
                <w:sz w:val="20"/>
                <w:szCs w:val="20"/>
              </w:rPr>
            </w:pPr>
          </w:p>
          <w:p w:rsidR="00733FDB" w:rsidRPr="00742F16" w:rsidRDefault="00733FDB" w:rsidP="00733FDB">
            <w:pPr>
              <w:spacing w:line="240" w:lineRule="exact"/>
              <w:ind w:left="459"/>
              <w:rPr>
                <w:rFonts w:ascii="Tahoma" w:hAnsi="Tahoma" w:cs="Tahoma"/>
                <w:sz w:val="20"/>
                <w:szCs w:val="20"/>
              </w:rPr>
            </w:pPr>
          </w:p>
          <w:p w:rsidR="00733FDB" w:rsidRPr="00742F16" w:rsidRDefault="00733FDB" w:rsidP="00733FDB">
            <w:pPr>
              <w:spacing w:line="240" w:lineRule="exact"/>
              <w:ind w:left="459"/>
              <w:rPr>
                <w:rFonts w:ascii="Tahoma" w:hAnsi="Tahoma" w:cs="Tahoma"/>
                <w:sz w:val="20"/>
                <w:szCs w:val="20"/>
              </w:rPr>
            </w:pPr>
          </w:p>
          <w:p w:rsidR="00733FDB" w:rsidRPr="00742F16" w:rsidRDefault="00733FDB" w:rsidP="00733FDB">
            <w:pPr>
              <w:spacing w:line="240" w:lineRule="exact"/>
              <w:jc w:val="both"/>
              <w:rPr>
                <w:rFonts w:ascii="Tahoma" w:hAnsi="Tahoma" w:cs="Tahoma"/>
                <w:sz w:val="20"/>
                <w:szCs w:val="20"/>
              </w:rPr>
            </w:pPr>
            <w:r w:rsidRPr="00742F16">
              <w:rPr>
                <w:rFonts w:ascii="Tahoma" w:hAnsi="Tahoma" w:cs="Tahoma"/>
                <w:sz w:val="20"/>
                <w:szCs w:val="20"/>
              </w:rPr>
              <w:t xml:space="preserve">4.- Se hace la corrección al documento. </w:t>
            </w:r>
          </w:p>
          <w:p w:rsidR="00733FDB" w:rsidRPr="00742F16" w:rsidRDefault="00733FDB" w:rsidP="00733FDB">
            <w:pPr>
              <w:spacing w:line="240" w:lineRule="exact"/>
              <w:ind w:left="459"/>
              <w:jc w:val="both"/>
              <w:rPr>
                <w:rFonts w:ascii="Tahoma" w:hAnsi="Tahoma" w:cs="Tahoma"/>
                <w:sz w:val="20"/>
                <w:szCs w:val="20"/>
              </w:rPr>
            </w:pPr>
          </w:p>
          <w:p w:rsidR="00733FDB" w:rsidRPr="00742F16" w:rsidRDefault="00733FDB" w:rsidP="00733FDB">
            <w:pPr>
              <w:spacing w:line="240" w:lineRule="exact"/>
              <w:ind w:left="459"/>
              <w:jc w:val="both"/>
              <w:rPr>
                <w:rFonts w:ascii="Tahoma" w:hAnsi="Tahoma" w:cs="Tahoma"/>
                <w:sz w:val="20"/>
                <w:szCs w:val="20"/>
              </w:rPr>
            </w:pPr>
          </w:p>
          <w:p w:rsidR="00733FDB" w:rsidRPr="00742F16" w:rsidRDefault="00733FDB" w:rsidP="00733FDB">
            <w:pPr>
              <w:spacing w:line="240" w:lineRule="exact"/>
              <w:ind w:left="459"/>
              <w:jc w:val="both"/>
              <w:rPr>
                <w:rFonts w:ascii="Tahoma" w:hAnsi="Tahoma" w:cs="Tahoma"/>
                <w:sz w:val="20"/>
                <w:szCs w:val="20"/>
              </w:rPr>
            </w:pPr>
          </w:p>
          <w:p w:rsidR="00733FDB" w:rsidRPr="00742F16" w:rsidRDefault="00733FDB" w:rsidP="00733FDB">
            <w:pPr>
              <w:spacing w:line="240" w:lineRule="exact"/>
              <w:ind w:left="459"/>
              <w:jc w:val="both"/>
              <w:rPr>
                <w:rFonts w:ascii="Tahoma" w:hAnsi="Tahoma" w:cs="Tahoma"/>
                <w:sz w:val="20"/>
                <w:szCs w:val="20"/>
              </w:rPr>
            </w:pPr>
          </w:p>
          <w:p w:rsidR="00733FDB" w:rsidRDefault="00733FDB" w:rsidP="00733FDB">
            <w:pPr>
              <w:spacing w:line="240" w:lineRule="exact"/>
              <w:ind w:left="459"/>
              <w:jc w:val="both"/>
              <w:rPr>
                <w:rFonts w:ascii="Tahoma" w:hAnsi="Tahoma" w:cs="Tahoma"/>
                <w:sz w:val="20"/>
                <w:szCs w:val="20"/>
              </w:rPr>
            </w:pPr>
          </w:p>
          <w:p w:rsidR="007B2960" w:rsidRPr="00742F16" w:rsidRDefault="007B2960" w:rsidP="00733FDB">
            <w:pPr>
              <w:spacing w:line="240" w:lineRule="exact"/>
              <w:ind w:left="459"/>
              <w:jc w:val="both"/>
              <w:rPr>
                <w:rFonts w:ascii="Tahoma" w:hAnsi="Tahoma" w:cs="Tahoma"/>
                <w:sz w:val="20"/>
                <w:szCs w:val="20"/>
              </w:rPr>
            </w:pPr>
          </w:p>
          <w:p w:rsidR="00733FDB" w:rsidRPr="00742F16" w:rsidRDefault="00733FDB" w:rsidP="00733FDB">
            <w:pPr>
              <w:spacing w:line="240" w:lineRule="exact"/>
              <w:jc w:val="both"/>
              <w:rPr>
                <w:rFonts w:ascii="Tahoma" w:hAnsi="Tahoma" w:cs="Tahoma"/>
                <w:sz w:val="20"/>
                <w:szCs w:val="20"/>
              </w:rPr>
            </w:pPr>
            <w:r w:rsidRPr="00742F16">
              <w:rPr>
                <w:rFonts w:ascii="Tahoma" w:hAnsi="Tahoma" w:cs="Tahoma"/>
                <w:sz w:val="20"/>
                <w:szCs w:val="20"/>
              </w:rPr>
              <w:t>5.- Se modifica de acuerdo a lo observado.</w:t>
            </w:r>
          </w:p>
          <w:p w:rsidR="00733FDB" w:rsidRPr="00742F16" w:rsidRDefault="00733FDB" w:rsidP="00733FDB">
            <w:pPr>
              <w:spacing w:line="240" w:lineRule="exact"/>
              <w:ind w:left="459"/>
              <w:jc w:val="both"/>
              <w:rPr>
                <w:rFonts w:ascii="Tahoma" w:hAnsi="Tahoma" w:cs="Tahoma"/>
                <w:sz w:val="20"/>
                <w:szCs w:val="20"/>
              </w:rPr>
            </w:pPr>
          </w:p>
          <w:p w:rsidR="00733FDB" w:rsidRPr="00742F16" w:rsidRDefault="00733FDB" w:rsidP="007B2960">
            <w:pPr>
              <w:spacing w:line="240" w:lineRule="exact"/>
              <w:jc w:val="both"/>
              <w:rPr>
                <w:rFonts w:ascii="Tahoma" w:hAnsi="Tahoma" w:cs="Tahoma"/>
                <w:sz w:val="20"/>
                <w:szCs w:val="20"/>
              </w:rPr>
            </w:pPr>
          </w:p>
          <w:p w:rsidR="00733FDB" w:rsidRPr="00742F16" w:rsidRDefault="00733FDB" w:rsidP="00733FDB">
            <w:pPr>
              <w:spacing w:line="240" w:lineRule="exact"/>
              <w:jc w:val="both"/>
              <w:rPr>
                <w:rFonts w:ascii="Tahoma" w:hAnsi="Tahoma" w:cs="Tahoma"/>
                <w:sz w:val="20"/>
                <w:szCs w:val="20"/>
              </w:rPr>
            </w:pPr>
            <w:r w:rsidRPr="00742F16">
              <w:rPr>
                <w:rFonts w:ascii="Tahoma" w:hAnsi="Tahoma" w:cs="Tahoma"/>
                <w:sz w:val="20"/>
                <w:szCs w:val="20"/>
              </w:rPr>
              <w:t>6.- Se realiza la corrección al documento.</w:t>
            </w:r>
          </w:p>
          <w:p w:rsidR="00733FDB" w:rsidRPr="00742F16" w:rsidRDefault="00733FDB" w:rsidP="00733FDB">
            <w:pPr>
              <w:spacing w:line="240" w:lineRule="exact"/>
              <w:jc w:val="both"/>
              <w:rPr>
                <w:rFonts w:ascii="Tahoma" w:hAnsi="Tahoma" w:cs="Tahoma"/>
                <w:sz w:val="20"/>
                <w:szCs w:val="20"/>
              </w:rPr>
            </w:pPr>
          </w:p>
          <w:p w:rsidR="00733FDB" w:rsidRPr="00742F16" w:rsidRDefault="00733FDB" w:rsidP="00733FDB">
            <w:pPr>
              <w:spacing w:line="240" w:lineRule="exact"/>
              <w:jc w:val="both"/>
              <w:rPr>
                <w:rFonts w:ascii="Tahoma" w:hAnsi="Tahoma" w:cs="Tahoma"/>
                <w:sz w:val="20"/>
                <w:szCs w:val="20"/>
              </w:rPr>
            </w:pPr>
          </w:p>
          <w:p w:rsidR="00733FDB" w:rsidRPr="00742F16" w:rsidRDefault="00733FDB" w:rsidP="00733FDB">
            <w:pPr>
              <w:spacing w:line="240" w:lineRule="exact"/>
              <w:jc w:val="both"/>
              <w:rPr>
                <w:rFonts w:ascii="Tahoma" w:hAnsi="Tahoma" w:cs="Tahoma"/>
                <w:sz w:val="20"/>
                <w:szCs w:val="20"/>
              </w:rPr>
            </w:pPr>
          </w:p>
          <w:p w:rsidR="00733FDB" w:rsidRPr="00742F16" w:rsidRDefault="00733FDB" w:rsidP="00733FDB">
            <w:pPr>
              <w:pStyle w:val="Prrafodelista"/>
              <w:jc w:val="both"/>
              <w:rPr>
                <w:rFonts w:ascii="Tahoma" w:hAnsi="Tahoma" w:cs="Tahoma"/>
              </w:rPr>
            </w:pPr>
          </w:p>
          <w:p w:rsidR="00733FDB" w:rsidRPr="00742F16" w:rsidRDefault="00733FDB" w:rsidP="00733FDB">
            <w:pPr>
              <w:spacing w:after="160" w:line="259" w:lineRule="auto"/>
              <w:jc w:val="both"/>
              <w:rPr>
                <w:rFonts w:ascii="Tahoma" w:hAnsi="Tahoma" w:cs="Tahoma"/>
                <w:sz w:val="20"/>
                <w:szCs w:val="20"/>
              </w:rPr>
            </w:pPr>
            <w:r w:rsidRPr="00742F16">
              <w:rPr>
                <w:rFonts w:ascii="Tahoma" w:hAnsi="Tahoma" w:cs="Tahoma"/>
                <w:sz w:val="20"/>
                <w:szCs w:val="20"/>
              </w:rPr>
              <w:t>7.- Se realiza la modificación conforme lo observado</w:t>
            </w:r>
          </w:p>
          <w:p w:rsidR="00733FDB" w:rsidRPr="00742F16" w:rsidRDefault="00733FDB" w:rsidP="00733FDB">
            <w:pPr>
              <w:pStyle w:val="Prrafodelista"/>
              <w:jc w:val="both"/>
              <w:rPr>
                <w:rFonts w:ascii="Tahoma" w:hAnsi="Tahoma" w:cs="Tahoma"/>
              </w:rPr>
            </w:pPr>
          </w:p>
          <w:p w:rsidR="00733FDB" w:rsidRPr="00742F16" w:rsidRDefault="00733FDB" w:rsidP="00733FDB">
            <w:pPr>
              <w:jc w:val="both"/>
              <w:rPr>
                <w:rFonts w:ascii="Tahoma" w:hAnsi="Tahoma" w:cs="Tahoma"/>
                <w:sz w:val="20"/>
                <w:szCs w:val="20"/>
              </w:rPr>
            </w:pPr>
          </w:p>
          <w:p w:rsidR="00733FDB" w:rsidRPr="00742F16" w:rsidRDefault="00733FDB" w:rsidP="00733FDB">
            <w:pPr>
              <w:spacing w:after="160" w:line="259" w:lineRule="auto"/>
              <w:jc w:val="both"/>
              <w:rPr>
                <w:rFonts w:ascii="Tahoma" w:hAnsi="Tahoma" w:cs="Tahoma"/>
                <w:sz w:val="20"/>
                <w:szCs w:val="20"/>
              </w:rPr>
            </w:pPr>
            <w:r w:rsidRPr="00742F16">
              <w:rPr>
                <w:rFonts w:ascii="Tahoma" w:hAnsi="Tahoma" w:cs="Tahoma"/>
                <w:sz w:val="20"/>
                <w:szCs w:val="20"/>
              </w:rPr>
              <w:t>8.- Se anexa más información.</w:t>
            </w:r>
          </w:p>
          <w:p w:rsidR="00733FDB" w:rsidRPr="00742F16" w:rsidRDefault="00733FDB" w:rsidP="00733FDB">
            <w:pPr>
              <w:pStyle w:val="Prrafodelista"/>
              <w:ind w:left="459"/>
              <w:jc w:val="both"/>
              <w:rPr>
                <w:rFonts w:ascii="Tahoma" w:hAnsi="Tahoma" w:cs="Tahoma"/>
              </w:rPr>
            </w:pPr>
          </w:p>
          <w:p w:rsidR="00733FDB" w:rsidRPr="00742F16" w:rsidRDefault="00733FDB" w:rsidP="00733FDB">
            <w:pPr>
              <w:pStyle w:val="Prrafodelista"/>
              <w:jc w:val="both"/>
              <w:rPr>
                <w:rFonts w:ascii="Tahoma" w:hAnsi="Tahoma" w:cs="Tahoma"/>
              </w:rPr>
            </w:pPr>
          </w:p>
          <w:p w:rsidR="00733FDB" w:rsidRPr="00742F16" w:rsidRDefault="00733FDB" w:rsidP="00733FDB">
            <w:pPr>
              <w:spacing w:line="240" w:lineRule="exact"/>
              <w:jc w:val="both"/>
              <w:rPr>
                <w:rFonts w:ascii="Tahoma" w:hAnsi="Tahoma" w:cs="Tahoma"/>
                <w:sz w:val="20"/>
                <w:szCs w:val="20"/>
              </w:rPr>
            </w:pPr>
            <w:r w:rsidRPr="00742F16">
              <w:rPr>
                <w:rFonts w:ascii="Tahoma" w:hAnsi="Tahoma" w:cs="Tahoma"/>
                <w:sz w:val="20"/>
                <w:szCs w:val="20"/>
              </w:rPr>
              <w:t>9.- Se eliminan esa información del documento.</w:t>
            </w:r>
          </w:p>
          <w:p w:rsidR="00733FDB" w:rsidRPr="00742F16" w:rsidRDefault="00733FDB" w:rsidP="00733FDB">
            <w:pPr>
              <w:spacing w:line="240" w:lineRule="exact"/>
              <w:ind w:left="459"/>
              <w:jc w:val="both"/>
              <w:rPr>
                <w:rFonts w:ascii="Tahoma" w:hAnsi="Tahoma" w:cs="Tahoma"/>
                <w:sz w:val="20"/>
                <w:szCs w:val="20"/>
              </w:rPr>
            </w:pPr>
          </w:p>
          <w:p w:rsidR="00733FDB" w:rsidRPr="00742F16" w:rsidRDefault="00733FDB" w:rsidP="00733FDB">
            <w:pPr>
              <w:spacing w:line="240" w:lineRule="exact"/>
              <w:ind w:left="459"/>
              <w:jc w:val="both"/>
              <w:rPr>
                <w:rFonts w:ascii="Tahoma" w:hAnsi="Tahoma" w:cs="Tahoma"/>
                <w:sz w:val="20"/>
                <w:szCs w:val="20"/>
              </w:rPr>
            </w:pPr>
          </w:p>
          <w:p w:rsidR="00733FDB" w:rsidRPr="00742F16" w:rsidRDefault="00733FDB" w:rsidP="00733FDB">
            <w:pPr>
              <w:spacing w:line="240" w:lineRule="exact"/>
              <w:ind w:left="459"/>
              <w:jc w:val="both"/>
              <w:rPr>
                <w:rFonts w:ascii="Tahoma" w:hAnsi="Tahoma" w:cs="Tahoma"/>
                <w:sz w:val="20"/>
                <w:szCs w:val="20"/>
              </w:rPr>
            </w:pPr>
          </w:p>
          <w:p w:rsidR="00742F16" w:rsidRPr="00742F16" w:rsidRDefault="00742F16" w:rsidP="00742F16">
            <w:pPr>
              <w:spacing w:line="240" w:lineRule="exact"/>
              <w:jc w:val="both"/>
              <w:rPr>
                <w:rFonts w:ascii="Tahoma" w:hAnsi="Tahoma" w:cs="Tahoma"/>
                <w:sz w:val="20"/>
                <w:szCs w:val="20"/>
              </w:rPr>
            </w:pPr>
          </w:p>
          <w:p w:rsidR="00733FDB" w:rsidRPr="00742F16" w:rsidRDefault="00742F16" w:rsidP="00742F16">
            <w:pPr>
              <w:autoSpaceDE w:val="0"/>
              <w:autoSpaceDN w:val="0"/>
              <w:adjustRightInd w:val="0"/>
              <w:jc w:val="both"/>
              <w:rPr>
                <w:rFonts w:ascii="Tahoma" w:hAnsi="Tahoma" w:cs="Tahoma"/>
                <w:sz w:val="20"/>
                <w:szCs w:val="20"/>
              </w:rPr>
            </w:pPr>
            <w:r w:rsidRPr="00742F16">
              <w:rPr>
                <w:rFonts w:ascii="Tahoma" w:hAnsi="Tahoma" w:cs="Tahoma"/>
                <w:sz w:val="20"/>
                <w:szCs w:val="20"/>
                <w:lang w:val="es-MX" w:eastAsia="es-MX"/>
              </w:rPr>
              <w:t xml:space="preserve">10.- </w:t>
            </w:r>
            <w:r w:rsidR="00733FDB" w:rsidRPr="00742F16">
              <w:rPr>
                <w:rFonts w:ascii="Tahoma" w:hAnsi="Tahoma" w:cs="Tahoma"/>
                <w:sz w:val="20"/>
                <w:szCs w:val="20"/>
                <w:lang w:val="es-MX" w:eastAsia="es-MX"/>
              </w:rPr>
              <w:t>Se realizan los cambios de acuerdo a lo observado.</w:t>
            </w:r>
            <w:r w:rsidR="00733FDB" w:rsidRPr="00742F16">
              <w:rPr>
                <w:rFonts w:ascii="Tahoma" w:hAnsi="Tahoma" w:cs="Tahoma"/>
                <w:sz w:val="20"/>
                <w:szCs w:val="20"/>
              </w:rPr>
              <w:t xml:space="preserve"> </w:t>
            </w:r>
          </w:p>
          <w:p w:rsidR="00733FDB" w:rsidRPr="00742F16" w:rsidRDefault="00733FDB" w:rsidP="00733FDB">
            <w:pPr>
              <w:autoSpaceDE w:val="0"/>
              <w:autoSpaceDN w:val="0"/>
              <w:adjustRightInd w:val="0"/>
              <w:jc w:val="both"/>
              <w:rPr>
                <w:rFonts w:ascii="Tahoma" w:hAnsi="Tahoma" w:cs="Tahoma"/>
                <w:sz w:val="20"/>
                <w:szCs w:val="20"/>
              </w:rPr>
            </w:pPr>
          </w:p>
          <w:p w:rsidR="00733FDB" w:rsidRPr="00742F16" w:rsidRDefault="00733FDB" w:rsidP="00733FDB">
            <w:pPr>
              <w:autoSpaceDE w:val="0"/>
              <w:autoSpaceDN w:val="0"/>
              <w:adjustRightInd w:val="0"/>
              <w:jc w:val="both"/>
              <w:rPr>
                <w:rFonts w:ascii="Tahoma" w:hAnsi="Tahoma" w:cs="Tahoma"/>
                <w:sz w:val="20"/>
                <w:szCs w:val="20"/>
              </w:rPr>
            </w:pPr>
          </w:p>
          <w:p w:rsidR="00733FDB" w:rsidRDefault="00733FDB" w:rsidP="00733FDB">
            <w:pPr>
              <w:autoSpaceDE w:val="0"/>
              <w:autoSpaceDN w:val="0"/>
              <w:adjustRightInd w:val="0"/>
              <w:jc w:val="both"/>
              <w:rPr>
                <w:rFonts w:ascii="Tahoma" w:hAnsi="Tahoma" w:cs="Tahoma"/>
                <w:sz w:val="20"/>
                <w:szCs w:val="20"/>
              </w:rPr>
            </w:pPr>
          </w:p>
          <w:p w:rsidR="00742F16" w:rsidRDefault="00742F16" w:rsidP="00733FDB">
            <w:pPr>
              <w:autoSpaceDE w:val="0"/>
              <w:autoSpaceDN w:val="0"/>
              <w:adjustRightInd w:val="0"/>
              <w:jc w:val="both"/>
              <w:rPr>
                <w:rFonts w:ascii="Tahoma" w:hAnsi="Tahoma" w:cs="Tahoma"/>
                <w:sz w:val="20"/>
                <w:szCs w:val="20"/>
              </w:rPr>
            </w:pPr>
          </w:p>
          <w:p w:rsidR="00742F16" w:rsidRPr="00742F16" w:rsidRDefault="00742F16" w:rsidP="00733FDB">
            <w:pPr>
              <w:autoSpaceDE w:val="0"/>
              <w:autoSpaceDN w:val="0"/>
              <w:adjustRightInd w:val="0"/>
              <w:jc w:val="both"/>
              <w:rPr>
                <w:rFonts w:ascii="Tahoma" w:hAnsi="Tahoma" w:cs="Tahoma"/>
                <w:sz w:val="20"/>
                <w:szCs w:val="20"/>
              </w:rPr>
            </w:pPr>
          </w:p>
          <w:p w:rsidR="00733FDB" w:rsidRPr="00742F16" w:rsidRDefault="00733FDB" w:rsidP="00733FDB">
            <w:pPr>
              <w:autoSpaceDE w:val="0"/>
              <w:autoSpaceDN w:val="0"/>
              <w:adjustRightInd w:val="0"/>
              <w:jc w:val="both"/>
              <w:rPr>
                <w:rFonts w:ascii="Tahoma" w:hAnsi="Tahoma" w:cs="Tahoma"/>
                <w:sz w:val="20"/>
                <w:szCs w:val="20"/>
              </w:rPr>
            </w:pPr>
          </w:p>
          <w:p w:rsidR="00733FDB" w:rsidRPr="00742F16" w:rsidRDefault="00760FC0" w:rsidP="00760FC0">
            <w:pPr>
              <w:spacing w:line="240" w:lineRule="exact"/>
              <w:jc w:val="both"/>
              <w:rPr>
                <w:rFonts w:ascii="Tahoma" w:hAnsi="Tahoma" w:cs="Tahoma"/>
                <w:sz w:val="20"/>
                <w:szCs w:val="20"/>
              </w:rPr>
            </w:pPr>
            <w:r>
              <w:rPr>
                <w:rFonts w:ascii="Tahoma" w:hAnsi="Tahoma" w:cs="Tahoma"/>
                <w:sz w:val="20"/>
                <w:szCs w:val="20"/>
              </w:rPr>
              <w:t xml:space="preserve">11.- </w:t>
            </w:r>
            <w:r w:rsidR="00733FDB" w:rsidRPr="00742F16">
              <w:rPr>
                <w:rFonts w:ascii="Tahoma" w:hAnsi="Tahoma" w:cs="Tahoma"/>
                <w:sz w:val="20"/>
                <w:szCs w:val="20"/>
              </w:rPr>
              <w:t xml:space="preserve">Esta información de carácter Público y puede encontrarse por Internet y la página web de la </w:t>
            </w:r>
            <w:r w:rsidR="00733FDB" w:rsidRPr="00742F16">
              <w:rPr>
                <w:rFonts w:ascii="Tahoma" w:hAnsi="Tahoma" w:cs="Tahoma"/>
                <w:sz w:val="20"/>
                <w:szCs w:val="20"/>
              </w:rPr>
              <w:lastRenderedPageBreak/>
              <w:t>Secretaria de Hacienda y Crédito Público.</w:t>
            </w:r>
          </w:p>
          <w:p w:rsidR="00733FDB" w:rsidRPr="00742F16" w:rsidRDefault="00733FDB" w:rsidP="00760FC0">
            <w:pPr>
              <w:spacing w:line="240" w:lineRule="exact"/>
              <w:ind w:left="459"/>
              <w:jc w:val="both"/>
              <w:rPr>
                <w:rFonts w:ascii="Tahoma" w:hAnsi="Tahoma" w:cs="Tahoma"/>
                <w:sz w:val="20"/>
                <w:szCs w:val="20"/>
              </w:rPr>
            </w:pPr>
            <w:r w:rsidRPr="00742F16">
              <w:rPr>
                <w:rFonts w:ascii="Tahoma" w:hAnsi="Tahoma" w:cs="Tahoma"/>
                <w:sz w:val="20"/>
                <w:szCs w:val="20"/>
              </w:rPr>
              <w:t xml:space="preserve"> </w:t>
            </w:r>
          </w:p>
          <w:p w:rsidR="00733FDB" w:rsidRPr="00742F16" w:rsidRDefault="00760FC0" w:rsidP="00760FC0">
            <w:pPr>
              <w:spacing w:line="240" w:lineRule="exact"/>
              <w:jc w:val="both"/>
              <w:rPr>
                <w:rFonts w:ascii="Tahoma" w:hAnsi="Tahoma" w:cs="Tahoma"/>
                <w:sz w:val="20"/>
                <w:szCs w:val="20"/>
              </w:rPr>
            </w:pPr>
            <w:r>
              <w:rPr>
                <w:rFonts w:ascii="Tahoma" w:hAnsi="Tahoma" w:cs="Tahoma"/>
                <w:sz w:val="20"/>
                <w:szCs w:val="20"/>
              </w:rPr>
              <w:t xml:space="preserve">12.- </w:t>
            </w:r>
            <w:r w:rsidR="00733FDB" w:rsidRPr="00742F16">
              <w:rPr>
                <w:rFonts w:ascii="Tahoma" w:hAnsi="Tahoma" w:cs="Tahoma"/>
                <w:sz w:val="20"/>
                <w:szCs w:val="20"/>
              </w:rPr>
              <w:t xml:space="preserve">El costo de la comisión del servicio en la tabla es de </w:t>
            </w:r>
            <w:r w:rsidR="00733FDB" w:rsidRPr="00742F16">
              <w:rPr>
                <w:rFonts w:ascii="Tahoma" w:eastAsia="Times New Roman" w:hAnsi="Tahoma" w:cs="Tahoma"/>
                <w:bCs/>
                <w:color w:val="000000"/>
                <w:sz w:val="20"/>
                <w:szCs w:val="20"/>
                <w:lang w:val="es-MX" w:eastAsia="es-MX"/>
              </w:rPr>
              <w:t xml:space="preserve">$13,996.50 más el I.V.A.  del servicio por $2,239.44 cifras que en su conjunto nos </w:t>
            </w:r>
            <w:r w:rsidR="00733FDB" w:rsidRPr="00742F16">
              <w:rPr>
                <w:rFonts w:ascii="Tahoma" w:eastAsia="Times New Roman" w:hAnsi="Tahoma" w:cs="Tahoma"/>
                <w:bCs/>
                <w:sz w:val="20"/>
                <w:szCs w:val="20"/>
                <w:lang w:eastAsia="es-MX"/>
              </w:rPr>
              <w:t xml:space="preserve"> $ 16,235.94 </w:t>
            </w:r>
            <w:r w:rsidR="00733FDB" w:rsidRPr="00742F16">
              <w:rPr>
                <w:rFonts w:ascii="Tahoma" w:eastAsia="Times New Roman" w:hAnsi="Tahoma" w:cs="Tahoma"/>
                <w:bCs/>
                <w:color w:val="000000"/>
                <w:sz w:val="20"/>
                <w:szCs w:val="20"/>
                <w:lang w:val="es-MX" w:eastAsia="es-MX"/>
              </w:rPr>
              <w:t xml:space="preserve"> </w:t>
            </w:r>
          </w:p>
          <w:p w:rsidR="00733FDB" w:rsidRDefault="00760FC0" w:rsidP="00733FDB">
            <w:pPr>
              <w:tabs>
                <w:tab w:val="left" w:pos="993"/>
                <w:tab w:val="left" w:pos="2520"/>
              </w:tabs>
              <w:jc w:val="both"/>
              <w:rPr>
                <w:rFonts w:ascii="Tahoma" w:hAnsi="Tahoma" w:cs="Tahoma"/>
                <w:sz w:val="20"/>
                <w:szCs w:val="20"/>
              </w:rPr>
            </w:pPr>
            <w:r>
              <w:rPr>
                <w:rFonts w:ascii="Tahoma" w:hAnsi="Tahoma" w:cs="Tahoma"/>
                <w:sz w:val="20"/>
                <w:szCs w:val="20"/>
              </w:rPr>
              <w:t xml:space="preserve">13.- </w:t>
            </w:r>
            <w:r w:rsidR="00733FDB" w:rsidRPr="00742F16">
              <w:rPr>
                <w:rFonts w:ascii="Tahoma" w:hAnsi="Tahoma" w:cs="Tahoma"/>
                <w:sz w:val="20"/>
                <w:szCs w:val="20"/>
              </w:rPr>
              <w:t>Se realiza la corrección conforme lo señalado</w:t>
            </w:r>
            <w:r w:rsidR="00180D8A">
              <w:rPr>
                <w:rFonts w:ascii="Tahoma" w:hAnsi="Tahoma" w:cs="Tahoma"/>
                <w:sz w:val="20"/>
                <w:szCs w:val="20"/>
              </w:rPr>
              <w:t>.</w:t>
            </w:r>
          </w:p>
          <w:p w:rsidR="00180D8A" w:rsidRDefault="00180D8A" w:rsidP="00733FDB">
            <w:pPr>
              <w:tabs>
                <w:tab w:val="left" w:pos="993"/>
                <w:tab w:val="left" w:pos="2520"/>
              </w:tabs>
              <w:jc w:val="both"/>
              <w:rPr>
                <w:rFonts w:ascii="Tahoma" w:hAnsi="Tahoma" w:cs="Tahoma"/>
                <w:sz w:val="20"/>
                <w:szCs w:val="20"/>
              </w:rPr>
            </w:pPr>
          </w:p>
          <w:p w:rsidR="00180D8A" w:rsidRDefault="00180D8A" w:rsidP="00733FDB">
            <w:pPr>
              <w:tabs>
                <w:tab w:val="left" w:pos="993"/>
                <w:tab w:val="left" w:pos="2520"/>
              </w:tabs>
              <w:jc w:val="both"/>
              <w:rPr>
                <w:rFonts w:ascii="Tahoma" w:hAnsi="Tahoma" w:cs="Tahoma"/>
                <w:sz w:val="20"/>
                <w:szCs w:val="20"/>
              </w:rPr>
            </w:pPr>
          </w:p>
          <w:p w:rsidR="00180D8A" w:rsidRDefault="00180D8A" w:rsidP="00733FDB">
            <w:pPr>
              <w:tabs>
                <w:tab w:val="left" w:pos="993"/>
                <w:tab w:val="left" w:pos="2520"/>
              </w:tabs>
              <w:jc w:val="both"/>
              <w:rPr>
                <w:rFonts w:ascii="Tahoma" w:hAnsi="Tahoma" w:cs="Tahoma"/>
                <w:sz w:val="20"/>
                <w:szCs w:val="20"/>
              </w:rPr>
            </w:pPr>
          </w:p>
          <w:p w:rsidR="00180D8A" w:rsidRDefault="00180D8A" w:rsidP="00733FDB">
            <w:pPr>
              <w:tabs>
                <w:tab w:val="left" w:pos="993"/>
                <w:tab w:val="left" w:pos="2520"/>
              </w:tabs>
              <w:jc w:val="both"/>
              <w:rPr>
                <w:rFonts w:ascii="Tahoma" w:hAnsi="Tahoma" w:cs="Tahoma"/>
                <w:sz w:val="20"/>
                <w:szCs w:val="20"/>
              </w:rPr>
            </w:pPr>
          </w:p>
          <w:p w:rsidR="00180D8A" w:rsidRPr="00180D8A" w:rsidRDefault="00180D8A" w:rsidP="00733FDB">
            <w:pPr>
              <w:tabs>
                <w:tab w:val="left" w:pos="993"/>
                <w:tab w:val="left" w:pos="2520"/>
              </w:tabs>
              <w:jc w:val="both"/>
              <w:rPr>
                <w:rFonts w:ascii="Tahoma" w:hAnsi="Tahoma" w:cs="Tahoma"/>
                <w:sz w:val="20"/>
                <w:szCs w:val="20"/>
                <w:lang w:val="es-MX" w:eastAsia="es-MX"/>
              </w:rPr>
            </w:pPr>
            <w:r w:rsidRPr="00180D8A">
              <w:rPr>
                <w:rFonts w:ascii="Tahoma" w:hAnsi="Tahoma" w:cs="Tahoma"/>
                <w:sz w:val="20"/>
                <w:szCs w:val="20"/>
              </w:rPr>
              <w:t xml:space="preserve">4.- </w:t>
            </w:r>
            <w:r w:rsidRPr="00180D8A">
              <w:rPr>
                <w:rFonts w:ascii="Tahoma" w:hAnsi="Tahoma" w:cs="Tahoma"/>
                <w:sz w:val="20"/>
                <w:szCs w:val="20"/>
                <w:lang w:val="es-MX" w:eastAsia="es-MX"/>
              </w:rPr>
              <w:t>Se agrega lo información al documento.</w:t>
            </w:r>
          </w:p>
          <w:p w:rsidR="00180D8A" w:rsidRDefault="00180D8A" w:rsidP="00733FDB">
            <w:pPr>
              <w:tabs>
                <w:tab w:val="left" w:pos="993"/>
                <w:tab w:val="left" w:pos="2520"/>
              </w:tabs>
              <w:jc w:val="both"/>
              <w:rPr>
                <w:rFonts w:ascii="Tahoma" w:hAnsi="Tahoma" w:cs="Tahoma"/>
                <w:sz w:val="20"/>
                <w:szCs w:val="20"/>
              </w:rPr>
            </w:pPr>
            <w:r w:rsidRPr="00180D8A">
              <w:rPr>
                <w:rFonts w:ascii="Tahoma" w:hAnsi="Tahoma" w:cs="Tahoma"/>
                <w:sz w:val="20"/>
                <w:szCs w:val="20"/>
                <w:lang w:val="es-MX" w:eastAsia="es-MX"/>
              </w:rPr>
              <w:t xml:space="preserve">5.- </w:t>
            </w:r>
            <w:r w:rsidRPr="00180D8A">
              <w:rPr>
                <w:rFonts w:ascii="Tahoma" w:hAnsi="Tahoma" w:cs="Tahoma"/>
                <w:sz w:val="20"/>
                <w:szCs w:val="20"/>
              </w:rPr>
              <w:t>Este documento es emitido por la Secretaria de Hacienda y Crédito Público y dado que el origen de los recursos son de ámbito Federal y no estatal, este es documento por el cual nos información de la aplicación del otorgamiento de una percepción extraordinaria denominada medida de fin de año del ejercicio fiscal 2020.</w:t>
            </w:r>
          </w:p>
          <w:p w:rsidR="00643D20" w:rsidRDefault="00643D20" w:rsidP="00733FDB">
            <w:pPr>
              <w:tabs>
                <w:tab w:val="left" w:pos="993"/>
                <w:tab w:val="left" w:pos="2520"/>
              </w:tabs>
              <w:jc w:val="both"/>
              <w:rPr>
                <w:rFonts w:ascii="Tahoma" w:hAnsi="Tahoma" w:cs="Tahoma"/>
                <w:sz w:val="20"/>
                <w:szCs w:val="20"/>
              </w:rPr>
            </w:pPr>
          </w:p>
          <w:p w:rsidR="00643D20" w:rsidRDefault="00643D20" w:rsidP="00733FDB">
            <w:pPr>
              <w:tabs>
                <w:tab w:val="left" w:pos="993"/>
                <w:tab w:val="left" w:pos="2520"/>
              </w:tabs>
              <w:jc w:val="both"/>
              <w:rPr>
                <w:rFonts w:ascii="Tahoma" w:hAnsi="Tahoma" w:cs="Tahoma"/>
                <w:sz w:val="20"/>
                <w:szCs w:val="20"/>
              </w:rPr>
            </w:pPr>
          </w:p>
          <w:p w:rsidR="00643D20" w:rsidRDefault="00643D20" w:rsidP="00733FDB">
            <w:pPr>
              <w:tabs>
                <w:tab w:val="left" w:pos="993"/>
                <w:tab w:val="left" w:pos="2520"/>
              </w:tabs>
              <w:jc w:val="both"/>
              <w:rPr>
                <w:rFonts w:ascii="Tahoma" w:hAnsi="Tahoma" w:cs="Tahoma"/>
                <w:sz w:val="20"/>
                <w:szCs w:val="20"/>
              </w:rPr>
            </w:pPr>
          </w:p>
          <w:p w:rsidR="00974242" w:rsidRPr="00974242" w:rsidRDefault="00974242" w:rsidP="00733FDB">
            <w:pPr>
              <w:tabs>
                <w:tab w:val="left" w:pos="993"/>
                <w:tab w:val="left" w:pos="2520"/>
              </w:tabs>
              <w:jc w:val="both"/>
              <w:rPr>
                <w:rFonts w:ascii="Tahoma" w:hAnsi="Tahoma" w:cs="Tahoma"/>
                <w:sz w:val="20"/>
                <w:szCs w:val="20"/>
              </w:rPr>
            </w:pPr>
            <w:r w:rsidRPr="00974242">
              <w:rPr>
                <w:rFonts w:ascii="Tahoma" w:hAnsi="Tahoma" w:cs="Tahoma"/>
                <w:sz w:val="20"/>
                <w:szCs w:val="20"/>
              </w:rPr>
              <w:t>6.- Se realiza el cambio al documento.</w:t>
            </w:r>
          </w:p>
          <w:p w:rsidR="00974242" w:rsidRDefault="00974242" w:rsidP="00733FDB">
            <w:pPr>
              <w:tabs>
                <w:tab w:val="left" w:pos="993"/>
                <w:tab w:val="left" w:pos="2520"/>
              </w:tabs>
              <w:jc w:val="both"/>
              <w:rPr>
                <w:rFonts w:ascii="Tahoma" w:hAnsi="Tahoma" w:cs="Tahoma"/>
                <w:sz w:val="20"/>
                <w:szCs w:val="20"/>
              </w:rPr>
            </w:pPr>
          </w:p>
          <w:p w:rsidR="00974242" w:rsidRDefault="00974242" w:rsidP="00733FDB">
            <w:pPr>
              <w:tabs>
                <w:tab w:val="left" w:pos="993"/>
                <w:tab w:val="left" w:pos="2520"/>
              </w:tabs>
              <w:jc w:val="both"/>
              <w:rPr>
                <w:rFonts w:ascii="Tahoma" w:hAnsi="Tahoma" w:cs="Tahoma"/>
                <w:sz w:val="20"/>
                <w:szCs w:val="20"/>
              </w:rPr>
            </w:pPr>
          </w:p>
          <w:p w:rsidR="00974242" w:rsidRDefault="00974242" w:rsidP="00733FDB">
            <w:pPr>
              <w:tabs>
                <w:tab w:val="left" w:pos="993"/>
                <w:tab w:val="left" w:pos="2520"/>
              </w:tabs>
              <w:jc w:val="both"/>
              <w:rPr>
                <w:rFonts w:ascii="Tahoma" w:hAnsi="Tahoma" w:cs="Tahoma"/>
                <w:sz w:val="20"/>
                <w:szCs w:val="20"/>
                <w:lang w:val="es-MX" w:eastAsia="es-MX"/>
              </w:rPr>
            </w:pPr>
            <w:r w:rsidRPr="00974242">
              <w:rPr>
                <w:rFonts w:ascii="Tahoma" w:hAnsi="Tahoma" w:cs="Tahoma"/>
                <w:sz w:val="20"/>
                <w:szCs w:val="20"/>
              </w:rPr>
              <w:t xml:space="preserve">7.- </w:t>
            </w:r>
            <w:r w:rsidRPr="00974242">
              <w:rPr>
                <w:rFonts w:ascii="Tahoma" w:hAnsi="Tahoma" w:cs="Tahoma"/>
                <w:sz w:val="20"/>
                <w:szCs w:val="20"/>
                <w:lang w:val="es-MX" w:eastAsia="es-MX"/>
              </w:rPr>
              <w:t>El oficio mencionado tiene esa fecha a razón de que las cotizaciones se solicitaron de nuevamente para que cubrieran la temporalidad para el procesos a la Excepción.</w:t>
            </w:r>
          </w:p>
          <w:p w:rsidR="00E07017" w:rsidRDefault="00E07017" w:rsidP="00733FDB">
            <w:pPr>
              <w:tabs>
                <w:tab w:val="left" w:pos="993"/>
                <w:tab w:val="left" w:pos="2520"/>
              </w:tabs>
              <w:jc w:val="both"/>
              <w:rPr>
                <w:rFonts w:ascii="Tahoma" w:hAnsi="Tahoma" w:cs="Tahoma"/>
                <w:sz w:val="20"/>
                <w:szCs w:val="20"/>
                <w:lang w:val="es-MX" w:eastAsia="es-MX"/>
              </w:rPr>
            </w:pPr>
          </w:p>
          <w:p w:rsidR="00E07017" w:rsidRDefault="00E07017" w:rsidP="00733FDB">
            <w:pPr>
              <w:tabs>
                <w:tab w:val="left" w:pos="993"/>
                <w:tab w:val="left" w:pos="2520"/>
              </w:tabs>
              <w:jc w:val="both"/>
              <w:rPr>
                <w:rFonts w:ascii="Tahoma" w:hAnsi="Tahoma" w:cs="Tahoma"/>
                <w:sz w:val="20"/>
                <w:szCs w:val="20"/>
                <w:lang w:val="es-MX" w:eastAsia="es-MX"/>
              </w:rPr>
            </w:pPr>
          </w:p>
          <w:p w:rsidR="00643D20" w:rsidRPr="00742F16" w:rsidRDefault="00643D20" w:rsidP="00733FDB">
            <w:pPr>
              <w:tabs>
                <w:tab w:val="left" w:pos="993"/>
                <w:tab w:val="left" w:pos="2520"/>
              </w:tabs>
              <w:jc w:val="both"/>
              <w:rPr>
                <w:rFonts w:ascii="Tahoma" w:hAnsi="Tahoma" w:cs="Tahoma"/>
                <w:snapToGrid w:val="0"/>
                <w:sz w:val="20"/>
                <w:szCs w:val="20"/>
              </w:rPr>
            </w:pPr>
            <w:r>
              <w:rPr>
                <w:rFonts w:ascii="Tahoma" w:hAnsi="Tahoma" w:cs="Tahoma"/>
                <w:sz w:val="20"/>
                <w:szCs w:val="20"/>
                <w:lang w:val="es-MX" w:eastAsia="es-MX"/>
              </w:rPr>
              <w:t>8.-</w:t>
            </w:r>
            <w:r w:rsidR="00E07017">
              <w:rPr>
                <w:rFonts w:ascii="Tahoma" w:hAnsi="Tahoma" w:cs="Tahoma"/>
                <w:sz w:val="20"/>
                <w:szCs w:val="20"/>
                <w:lang w:val="es-MX" w:eastAsia="es-MX"/>
              </w:rPr>
              <w:t xml:space="preserve"> Es correcto</w:t>
            </w:r>
            <w:r w:rsidR="00B958BE">
              <w:rPr>
                <w:rFonts w:ascii="Tahoma" w:hAnsi="Tahoma" w:cs="Tahoma"/>
                <w:sz w:val="20"/>
                <w:szCs w:val="20"/>
                <w:lang w:val="es-MX" w:eastAsia="es-MX"/>
              </w:rPr>
              <w:t>,</w:t>
            </w:r>
            <w:r w:rsidR="00E07017">
              <w:rPr>
                <w:rFonts w:ascii="Tahoma" w:hAnsi="Tahoma" w:cs="Tahoma"/>
                <w:sz w:val="20"/>
                <w:szCs w:val="20"/>
                <w:lang w:val="es-MX" w:eastAsia="es-MX"/>
              </w:rPr>
              <w:t xml:space="preserve"> el costo es de $16,235.94</w:t>
            </w:r>
          </w:p>
        </w:tc>
      </w:tr>
      <w:tr w:rsidR="00DE76C4" w:rsidTr="00733FDB">
        <w:tc>
          <w:tcPr>
            <w:tcW w:w="1523" w:type="dxa"/>
          </w:tcPr>
          <w:p w:rsidR="00DE76C4" w:rsidRDefault="00DE76C4" w:rsidP="00EF5209">
            <w:pPr>
              <w:jc w:val="center"/>
              <w:rPr>
                <w:rFonts w:ascii="Tahoma" w:hAnsi="Tahoma" w:cs="Tahoma"/>
                <w:sz w:val="20"/>
                <w:szCs w:val="20"/>
              </w:rPr>
            </w:pPr>
            <w:r>
              <w:rPr>
                <w:rFonts w:ascii="Tahoma" w:hAnsi="Tahoma" w:cs="Tahoma"/>
                <w:sz w:val="20"/>
                <w:szCs w:val="20"/>
              </w:rPr>
              <w:lastRenderedPageBreak/>
              <w:t xml:space="preserve">Secretaria de la Contraloría </w:t>
            </w:r>
          </w:p>
        </w:tc>
        <w:tc>
          <w:tcPr>
            <w:tcW w:w="4885" w:type="dxa"/>
          </w:tcPr>
          <w:p w:rsidR="00DE76C4" w:rsidRPr="00DE76C4" w:rsidRDefault="00DE76C4" w:rsidP="00225AD8">
            <w:pPr>
              <w:pStyle w:val="Prrafodelista"/>
              <w:ind w:left="34"/>
              <w:jc w:val="both"/>
              <w:rPr>
                <w:rFonts w:ascii="Tahoma" w:hAnsi="Tahoma" w:cs="Tahoma"/>
              </w:rPr>
            </w:pPr>
            <w:r w:rsidRPr="00DE76C4">
              <w:rPr>
                <w:rFonts w:ascii="Tahoma" w:hAnsi="Tahoma" w:cs="Tahoma"/>
                <w:color w:val="222222"/>
                <w:shd w:val="clear" w:color="auto" w:fill="FFFFFF"/>
              </w:rPr>
              <w:t>1- El anexo técnico en su numeral 8 no específica cuándo se realizará el pago o a partir de qué momento, ya que solo menciona que será a la entrega en un lapso no mayor a tres días, por lo cual es incierto si es a la entrega de los bienes, de la factura o en qué momento.</w:t>
            </w:r>
            <w:r w:rsidRPr="00DE76C4">
              <w:rPr>
                <w:rFonts w:ascii="Tahoma" w:hAnsi="Tahoma" w:cs="Tahoma"/>
                <w:color w:val="222222"/>
              </w:rPr>
              <w:br/>
            </w:r>
            <w:r w:rsidRPr="00DE76C4">
              <w:rPr>
                <w:rFonts w:ascii="Tahoma" w:hAnsi="Tahoma" w:cs="Tahoma"/>
                <w:color w:val="222222"/>
                <w:shd w:val="clear" w:color="auto" w:fill="FFFFFF"/>
              </w:rPr>
              <w:t>2.-La ficha técnica presentada no contempla requisitos importantes como condiciones de pago, normas y otras especificaciones requeridas</w:t>
            </w:r>
            <w:r w:rsidRPr="00DE76C4">
              <w:rPr>
                <w:rFonts w:ascii="Tahoma" w:hAnsi="Tahoma" w:cs="Tahoma"/>
                <w:color w:val="222222"/>
              </w:rPr>
              <w:br/>
            </w:r>
            <w:r w:rsidRPr="00DE76C4">
              <w:rPr>
                <w:rFonts w:ascii="Tahoma" w:hAnsi="Tahoma" w:cs="Tahoma"/>
                <w:color w:val="222222"/>
                <w:shd w:val="clear" w:color="auto" w:fill="FFFFFF"/>
              </w:rPr>
              <w:t xml:space="preserve">3.- La ficha técnica en su numeral 6 y 7, no contempla la fecha de los oficios de suficiencia ya que </w:t>
            </w:r>
            <w:r w:rsidRPr="00DE76C4">
              <w:rPr>
                <w:rFonts w:ascii="Tahoma" w:hAnsi="Tahoma" w:cs="Tahoma"/>
                <w:color w:val="222222"/>
                <w:shd w:val="clear" w:color="auto" w:fill="FFFFFF"/>
              </w:rPr>
              <w:lastRenderedPageBreak/>
              <w:t>solo se anexa que partida afectará</w:t>
            </w:r>
            <w:r w:rsidRPr="00DE76C4">
              <w:rPr>
                <w:rFonts w:ascii="Tahoma" w:hAnsi="Tahoma" w:cs="Tahoma"/>
                <w:color w:val="222222"/>
              </w:rPr>
              <w:br/>
            </w:r>
            <w:r w:rsidRPr="00DE76C4">
              <w:rPr>
                <w:rFonts w:ascii="Tahoma" w:hAnsi="Tahoma" w:cs="Tahoma"/>
                <w:color w:val="222222"/>
                <w:shd w:val="clear" w:color="auto" w:fill="FFFFFF"/>
              </w:rPr>
              <w:t xml:space="preserve">4.- El modelo de contrato en su cláusula 5ta. </w:t>
            </w:r>
            <w:proofErr w:type="gramStart"/>
            <w:r w:rsidRPr="00DE76C4">
              <w:rPr>
                <w:rFonts w:ascii="Tahoma" w:hAnsi="Tahoma" w:cs="Tahoma"/>
                <w:color w:val="222222"/>
                <w:shd w:val="clear" w:color="auto" w:fill="FFFFFF"/>
              </w:rPr>
              <w:t>establece</w:t>
            </w:r>
            <w:proofErr w:type="gramEnd"/>
            <w:r w:rsidRPr="00DE76C4">
              <w:rPr>
                <w:rFonts w:ascii="Tahoma" w:hAnsi="Tahoma" w:cs="Tahoma"/>
                <w:color w:val="222222"/>
                <w:shd w:val="clear" w:color="auto" w:fill="FFFFFF"/>
              </w:rPr>
              <w:t xml:space="preserve"> 5 días para la entrega de los bienes, sin embargo el anexo y la ficha técnica contemplan solo 3 días, aclarar cuál es el correcto</w:t>
            </w:r>
            <w:r w:rsidRPr="00DE76C4">
              <w:rPr>
                <w:rFonts w:ascii="Tahoma" w:hAnsi="Tahoma" w:cs="Tahoma"/>
                <w:color w:val="222222"/>
              </w:rPr>
              <w:br/>
            </w:r>
            <w:r w:rsidRPr="00DE76C4">
              <w:rPr>
                <w:rFonts w:ascii="Tahoma" w:hAnsi="Tahoma" w:cs="Tahoma"/>
                <w:color w:val="222222"/>
                <w:shd w:val="clear" w:color="auto" w:fill="FFFFFF"/>
              </w:rPr>
              <w:t>5.- El modelo de contrato en su cláusula 5ta hace mención que la entrega de los bienes correrá a partir de la notificación del fallo, sin embargo para el proceso de excepción no se contempla fallo, lo correcto sería a partir de la adjudicación para que sea uniforme con lo que se solicita en el anexo técnico y ficha técnica.</w:t>
            </w:r>
            <w:r w:rsidRPr="00DE76C4">
              <w:rPr>
                <w:rFonts w:ascii="Tahoma" w:hAnsi="Tahoma" w:cs="Tahoma"/>
                <w:color w:val="222222"/>
              </w:rPr>
              <w:br/>
            </w:r>
            <w:r w:rsidRPr="00DE76C4">
              <w:rPr>
                <w:rFonts w:ascii="Tahoma" w:hAnsi="Tahoma" w:cs="Tahoma"/>
                <w:color w:val="222222"/>
                <w:shd w:val="clear" w:color="auto" w:fill="FFFFFF"/>
              </w:rPr>
              <w:t>6.- La constancia de situación fiscal y la opinión de cumplimiento no se encuentran actualizadas son de fecha 03/12/2020 y solo tiene una vigencia de 30 días. </w:t>
            </w:r>
          </w:p>
        </w:tc>
        <w:tc>
          <w:tcPr>
            <w:tcW w:w="3446" w:type="dxa"/>
          </w:tcPr>
          <w:p w:rsidR="00DE76C4" w:rsidRPr="00DE76C4" w:rsidRDefault="00DE76C4" w:rsidP="00DE76C4">
            <w:pPr>
              <w:shd w:val="clear" w:color="auto" w:fill="FFFFFF"/>
              <w:jc w:val="both"/>
              <w:rPr>
                <w:rFonts w:ascii="Tahoma" w:eastAsia="Times New Roman" w:hAnsi="Tahoma" w:cs="Tahoma"/>
                <w:color w:val="222222"/>
                <w:sz w:val="20"/>
                <w:szCs w:val="20"/>
                <w:lang w:val="es-MX" w:eastAsia="es-MX"/>
              </w:rPr>
            </w:pPr>
            <w:r w:rsidRPr="00DE76C4">
              <w:rPr>
                <w:rFonts w:ascii="Tahoma" w:eastAsia="Times New Roman" w:hAnsi="Tahoma" w:cs="Tahoma"/>
                <w:color w:val="222222"/>
                <w:sz w:val="20"/>
                <w:szCs w:val="20"/>
                <w:lang w:val="es-MX" w:eastAsia="es-MX"/>
              </w:rPr>
              <w:lastRenderedPageBreak/>
              <w:t>1.- Se corrige y se especifica fecha.</w:t>
            </w: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DE76C4" w:rsidRPr="00DE76C4" w:rsidRDefault="00DE76C4" w:rsidP="00DE76C4">
            <w:pPr>
              <w:shd w:val="clear" w:color="auto" w:fill="FFFFFF"/>
              <w:jc w:val="both"/>
              <w:rPr>
                <w:rFonts w:ascii="Tahoma" w:eastAsia="Times New Roman" w:hAnsi="Tahoma" w:cs="Tahoma"/>
                <w:color w:val="222222"/>
                <w:sz w:val="20"/>
                <w:szCs w:val="20"/>
                <w:lang w:val="es-MX" w:eastAsia="es-MX"/>
              </w:rPr>
            </w:pPr>
            <w:r w:rsidRPr="00DE76C4">
              <w:rPr>
                <w:rFonts w:ascii="Tahoma" w:eastAsia="Times New Roman" w:hAnsi="Tahoma" w:cs="Tahoma"/>
                <w:color w:val="222222"/>
                <w:sz w:val="20"/>
                <w:szCs w:val="20"/>
                <w:lang w:val="es-MX" w:eastAsia="es-MX"/>
              </w:rPr>
              <w:t>2.- Se corrige la ficha técnica</w:t>
            </w: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631E0D" w:rsidRDefault="00631E0D" w:rsidP="00DE76C4">
            <w:pPr>
              <w:shd w:val="clear" w:color="auto" w:fill="FFFFFF"/>
              <w:jc w:val="both"/>
              <w:rPr>
                <w:rFonts w:ascii="Tahoma" w:eastAsia="Times New Roman" w:hAnsi="Tahoma" w:cs="Tahoma"/>
                <w:color w:val="222222"/>
                <w:sz w:val="20"/>
                <w:szCs w:val="20"/>
                <w:lang w:val="es-MX" w:eastAsia="es-MX"/>
              </w:rPr>
            </w:pPr>
          </w:p>
          <w:p w:rsidR="00DE76C4" w:rsidRPr="00DE76C4" w:rsidRDefault="00DE76C4" w:rsidP="00DE76C4">
            <w:pPr>
              <w:shd w:val="clear" w:color="auto" w:fill="FFFFFF"/>
              <w:jc w:val="both"/>
              <w:rPr>
                <w:rFonts w:ascii="Tahoma" w:eastAsia="Times New Roman" w:hAnsi="Tahoma" w:cs="Tahoma"/>
                <w:color w:val="222222"/>
                <w:sz w:val="20"/>
                <w:szCs w:val="20"/>
                <w:lang w:val="es-MX" w:eastAsia="es-MX"/>
              </w:rPr>
            </w:pPr>
            <w:r w:rsidRPr="00DE76C4">
              <w:rPr>
                <w:rFonts w:ascii="Tahoma" w:eastAsia="Times New Roman" w:hAnsi="Tahoma" w:cs="Tahoma"/>
                <w:color w:val="222222"/>
                <w:sz w:val="20"/>
                <w:szCs w:val="20"/>
                <w:lang w:val="es-MX" w:eastAsia="es-MX"/>
              </w:rPr>
              <w:t>3.- Se agregan los oficios y fechas.</w:t>
            </w: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DE76C4" w:rsidRPr="00DE76C4" w:rsidRDefault="00DE76C4" w:rsidP="00DE76C4">
            <w:pPr>
              <w:shd w:val="clear" w:color="auto" w:fill="FFFFFF"/>
              <w:jc w:val="both"/>
              <w:rPr>
                <w:rFonts w:ascii="Tahoma" w:eastAsia="Times New Roman" w:hAnsi="Tahoma" w:cs="Tahoma"/>
                <w:color w:val="222222"/>
                <w:sz w:val="20"/>
                <w:szCs w:val="20"/>
                <w:lang w:val="es-MX" w:eastAsia="es-MX"/>
              </w:rPr>
            </w:pPr>
            <w:r w:rsidRPr="00DE76C4">
              <w:rPr>
                <w:rFonts w:ascii="Tahoma" w:eastAsia="Times New Roman" w:hAnsi="Tahoma" w:cs="Tahoma"/>
                <w:color w:val="222222"/>
                <w:sz w:val="20"/>
                <w:szCs w:val="20"/>
                <w:lang w:val="es-MX" w:eastAsia="es-MX"/>
              </w:rPr>
              <w:t>4.- Se corrige el contrato y se homologa con los demás documentos.</w:t>
            </w: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DE76C4" w:rsidRPr="00DE76C4" w:rsidRDefault="00DE76C4" w:rsidP="00DE76C4">
            <w:pPr>
              <w:shd w:val="clear" w:color="auto" w:fill="FFFFFF"/>
              <w:jc w:val="both"/>
              <w:rPr>
                <w:rFonts w:ascii="Tahoma" w:eastAsia="Times New Roman" w:hAnsi="Tahoma" w:cs="Tahoma"/>
                <w:color w:val="222222"/>
                <w:sz w:val="20"/>
                <w:szCs w:val="20"/>
                <w:lang w:val="es-MX" w:eastAsia="es-MX"/>
              </w:rPr>
            </w:pPr>
            <w:r w:rsidRPr="00DE76C4">
              <w:rPr>
                <w:rFonts w:ascii="Tahoma" w:eastAsia="Times New Roman" w:hAnsi="Tahoma" w:cs="Tahoma"/>
                <w:color w:val="222222"/>
                <w:sz w:val="20"/>
                <w:szCs w:val="20"/>
                <w:lang w:val="es-MX" w:eastAsia="es-MX"/>
              </w:rPr>
              <w:t>5.- Se corrige la cláusula quinta y se homologa con los demás documentos.</w:t>
            </w: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DE76C4" w:rsidRDefault="00DE76C4" w:rsidP="00DE76C4">
            <w:pPr>
              <w:shd w:val="clear" w:color="auto" w:fill="FFFFFF"/>
              <w:jc w:val="both"/>
              <w:rPr>
                <w:rFonts w:ascii="Tahoma" w:eastAsia="Times New Roman" w:hAnsi="Tahoma" w:cs="Tahoma"/>
                <w:color w:val="222222"/>
                <w:sz w:val="20"/>
                <w:szCs w:val="20"/>
                <w:lang w:val="es-MX" w:eastAsia="es-MX"/>
              </w:rPr>
            </w:pPr>
          </w:p>
          <w:p w:rsidR="00DE76C4" w:rsidRPr="00DE76C4" w:rsidRDefault="00DE76C4" w:rsidP="00DE76C4">
            <w:pPr>
              <w:shd w:val="clear" w:color="auto" w:fill="FFFFFF"/>
              <w:jc w:val="both"/>
              <w:rPr>
                <w:rFonts w:ascii="Tahoma" w:eastAsia="Times New Roman" w:hAnsi="Tahoma" w:cs="Tahoma"/>
                <w:color w:val="222222"/>
                <w:sz w:val="20"/>
                <w:szCs w:val="20"/>
                <w:lang w:val="es-MX" w:eastAsia="es-MX"/>
              </w:rPr>
            </w:pPr>
            <w:r w:rsidRPr="00DE76C4">
              <w:rPr>
                <w:rFonts w:ascii="Tahoma" w:eastAsia="Times New Roman" w:hAnsi="Tahoma" w:cs="Tahoma"/>
                <w:color w:val="222222"/>
                <w:sz w:val="20"/>
                <w:szCs w:val="20"/>
                <w:lang w:val="es-MX" w:eastAsia="es-MX"/>
              </w:rPr>
              <w:t>6.- Se actualizan las opiniones de cumplimiento.   </w:t>
            </w:r>
          </w:p>
          <w:p w:rsidR="00DE76C4" w:rsidRPr="00DE76C4" w:rsidRDefault="00DE76C4" w:rsidP="00225AD8">
            <w:pPr>
              <w:tabs>
                <w:tab w:val="left" w:pos="993"/>
                <w:tab w:val="left" w:pos="2520"/>
              </w:tabs>
              <w:jc w:val="both"/>
              <w:rPr>
                <w:rFonts w:ascii="Tahoma" w:hAnsi="Tahoma" w:cs="Tahoma"/>
                <w:snapToGrid w:val="0"/>
                <w:sz w:val="20"/>
                <w:szCs w:val="20"/>
                <w:lang w:val="es-MX"/>
              </w:rPr>
            </w:pPr>
          </w:p>
        </w:tc>
      </w:tr>
    </w:tbl>
    <w:p w:rsidR="006002CC" w:rsidRPr="00AF0D68" w:rsidRDefault="00AF0D68" w:rsidP="00AF0D68">
      <w:pPr>
        <w:tabs>
          <w:tab w:val="left" w:pos="993"/>
          <w:tab w:val="left" w:pos="2520"/>
        </w:tabs>
        <w:jc w:val="both"/>
        <w:rPr>
          <w:rFonts w:ascii="Tahoma" w:hAnsi="Tahoma" w:cs="Tahoma"/>
        </w:rPr>
      </w:pPr>
      <w:r>
        <w:rPr>
          <w:rFonts w:ascii="Tahoma" w:hAnsi="Tahoma" w:cs="Tahoma"/>
          <w:snapToGrid w:val="0"/>
        </w:rPr>
        <w:lastRenderedPageBreak/>
        <w:t>Los integrantes del C</w:t>
      </w:r>
      <w:r w:rsidRPr="000F16C1">
        <w:rPr>
          <w:rFonts w:ascii="Tahoma" w:hAnsi="Tahoma" w:cs="Tahoma"/>
          <w:snapToGrid w:val="0"/>
        </w:rPr>
        <w:t>omité, toman el siguiente acuerdo</w:t>
      </w:r>
      <w:r>
        <w:rPr>
          <w:rFonts w:ascii="Tahoma" w:hAnsi="Tahoma" w:cs="Tahoma"/>
          <w:snapToGrid w:val="0"/>
        </w:rPr>
        <w:t>: ---------------------------------------------</w:t>
      </w:r>
    </w:p>
    <w:p w:rsidR="00FD61D8" w:rsidRPr="006C7E7A" w:rsidRDefault="00D94B0E" w:rsidP="006C7E7A">
      <w:pPr>
        <w:tabs>
          <w:tab w:val="left" w:pos="993"/>
          <w:tab w:val="left" w:pos="2520"/>
        </w:tabs>
        <w:jc w:val="both"/>
        <w:rPr>
          <w:rFonts w:ascii="Tahoma" w:hAnsi="Tahoma" w:cs="Tahoma"/>
          <w:snapToGrid w:val="0"/>
        </w:rPr>
      </w:pPr>
      <w:r>
        <w:rPr>
          <w:rFonts w:ascii="Tahoma" w:hAnsi="Tahoma" w:cs="Tahoma"/>
          <w:b/>
          <w:i/>
        </w:rPr>
        <w:t>ACUERDO 04/E09/04/12</w:t>
      </w:r>
      <w:r w:rsidR="006002CC">
        <w:rPr>
          <w:rFonts w:ascii="Tahoma" w:hAnsi="Tahoma" w:cs="Tahoma"/>
          <w:b/>
          <w:i/>
        </w:rPr>
        <w:t xml:space="preserve">/2020.- </w:t>
      </w:r>
      <w:r w:rsidR="006002CC" w:rsidRPr="0091632B">
        <w:rPr>
          <w:rFonts w:ascii="Tahoma" w:hAnsi="Tahoma" w:cs="Tahoma"/>
        </w:rPr>
        <w:t xml:space="preserve">Los integrantes del Comité para el Control de Adquisiciones, Enajenaciones, Arrendamientos y Servicios del Poder Ejecutivo </w:t>
      </w:r>
      <w:r w:rsidR="006002CC">
        <w:rPr>
          <w:rFonts w:ascii="Tahoma" w:hAnsi="Tahoma" w:cs="Tahoma"/>
        </w:rPr>
        <w:t>del Estado de Morelos, acordaron por unanimidad de los presentes</w:t>
      </w:r>
      <w:r w:rsidR="00AF0D68">
        <w:rPr>
          <w:rFonts w:ascii="Tahoma" w:hAnsi="Tahoma" w:cs="Tahoma"/>
        </w:rPr>
        <w:t xml:space="preserve">, </w:t>
      </w:r>
      <w:r w:rsidR="00E75D9E">
        <w:rPr>
          <w:rFonts w:ascii="Tahoma" w:hAnsi="Tahoma" w:cs="Tahoma"/>
        </w:rPr>
        <w:t xml:space="preserve">aprobar la </w:t>
      </w:r>
      <w:r w:rsidR="00E75D9E" w:rsidRPr="0098632C">
        <w:rPr>
          <w:rFonts w:ascii="Tahoma" w:hAnsi="Tahoma" w:cs="Tahoma"/>
          <w:snapToGrid w:val="0"/>
        </w:rPr>
        <w:t xml:space="preserve">solicitud de excepción mediante la modalidad de adjudicación directa de carácter nacional, para la </w:t>
      </w:r>
      <w:r w:rsidR="00E75D9E">
        <w:rPr>
          <w:rFonts w:ascii="Tahoma" w:hAnsi="Tahoma" w:cs="Tahoma"/>
          <w:snapToGrid w:val="0"/>
        </w:rPr>
        <w:t xml:space="preserve">contratación del servicio de vales de despensa en papel con motivo del otorgamiento de una percepción extraordinaria denominada medida de fin de año del ejercicio fiscal 2020, por la cantidad de $12,900.00 de vales de despensa en fajillas con 129 vales en denominación  de cien pesos para cada uno de los 155 trabajadores operativo y en activo del Instituto Estatal de Educación para Adultos, solicitado por el Organismo Público Denominado Instituto Estatal de Educación para Adultos. Adjudicándole a la Empresa </w:t>
      </w:r>
      <w:proofErr w:type="spellStart"/>
      <w:r w:rsidR="00E75D9E" w:rsidRPr="003F219C">
        <w:rPr>
          <w:rFonts w:ascii="Tahoma" w:hAnsi="Tahoma" w:cs="Tahoma"/>
        </w:rPr>
        <w:t>Efectivale</w:t>
      </w:r>
      <w:proofErr w:type="spellEnd"/>
      <w:r w:rsidR="00E75D9E" w:rsidRPr="003F219C">
        <w:rPr>
          <w:rFonts w:ascii="Tahoma" w:hAnsi="Tahoma" w:cs="Tahoma"/>
        </w:rPr>
        <w:t xml:space="preserve"> S. de R.L. de C.V</w:t>
      </w:r>
      <w:r w:rsidR="00E75D9E">
        <w:rPr>
          <w:rFonts w:ascii="Tahoma" w:hAnsi="Tahoma" w:cs="Tahoma"/>
        </w:rPr>
        <w:t>.</w:t>
      </w:r>
      <w:r w:rsidR="00396492">
        <w:rPr>
          <w:rFonts w:ascii="Tahoma" w:hAnsi="Tahoma" w:cs="Tahoma"/>
        </w:rPr>
        <w:t xml:space="preserve">, por la cantidad de </w:t>
      </w:r>
      <w:r w:rsidR="007057F8" w:rsidRPr="007057F8">
        <w:rPr>
          <w:rFonts w:ascii="Tahoma" w:hAnsi="Tahoma" w:cs="Tahoma"/>
        </w:rPr>
        <w:t>$2</w:t>
      </w:r>
      <w:proofErr w:type="gramStart"/>
      <w:r w:rsidR="007057F8" w:rsidRPr="007057F8">
        <w:rPr>
          <w:rFonts w:ascii="Tahoma" w:hAnsi="Tahoma" w:cs="Tahoma"/>
        </w:rPr>
        <w:t>,015,735.94</w:t>
      </w:r>
      <w:proofErr w:type="gramEnd"/>
      <w:r w:rsidR="006858B4">
        <w:rPr>
          <w:rFonts w:ascii="Tahoma" w:hAnsi="Tahoma" w:cs="Tahoma"/>
        </w:rPr>
        <w:t xml:space="preserve"> (Dos Millones Quince Mil Setecientos Treinta y Cinco Pesos 94/100 M.N.)</w:t>
      </w:r>
      <w:r w:rsidR="00CD724D">
        <w:rPr>
          <w:rFonts w:ascii="Tahoma" w:hAnsi="Tahoma" w:cs="Tahoma"/>
          <w:snapToGrid w:val="0"/>
        </w:rPr>
        <w:t xml:space="preserve">. </w:t>
      </w:r>
      <w:r w:rsidR="00396492">
        <w:rPr>
          <w:rFonts w:ascii="Tahoma" w:hAnsi="Tahoma" w:cs="Tahoma"/>
          <w:snapToGrid w:val="0"/>
          <w:lang w:val="es-ES"/>
        </w:rPr>
        <w:t>Organismo</w:t>
      </w:r>
      <w:r w:rsidR="00E75D9E">
        <w:rPr>
          <w:rFonts w:ascii="Tahoma" w:hAnsi="Tahoma" w:cs="Tahoma"/>
          <w:snapToGrid w:val="0"/>
        </w:rPr>
        <w:t xml:space="preserve"> </w:t>
      </w:r>
      <w:r w:rsidR="00E75D9E" w:rsidRPr="007F36F0">
        <w:rPr>
          <w:rFonts w:ascii="Tahoma" w:hAnsi="Tahoma" w:cs="Tahoma"/>
        </w:rPr>
        <w:t>que es responsable de</w:t>
      </w:r>
      <w:r w:rsidR="00E75D9E">
        <w:rPr>
          <w:rFonts w:ascii="Tahoma" w:hAnsi="Tahoma" w:cs="Tahoma"/>
        </w:rPr>
        <w:t xml:space="preserve">l contenido y veracidad de </w:t>
      </w:r>
      <w:r w:rsidR="00E75D9E" w:rsidRPr="007F36F0">
        <w:rPr>
          <w:rFonts w:ascii="Tahoma" w:hAnsi="Tahoma" w:cs="Tahoma"/>
        </w:rPr>
        <w:t xml:space="preserve">los documentos e información que es presentada ante este Comité, así </w:t>
      </w:r>
      <w:r w:rsidR="00E75D9E">
        <w:rPr>
          <w:rFonts w:ascii="Tahoma" w:hAnsi="Tahoma" w:cs="Tahoma"/>
        </w:rPr>
        <w:t>como el dictamen</w:t>
      </w:r>
      <w:r w:rsidR="00E75D9E" w:rsidRPr="0078372D">
        <w:rPr>
          <w:rFonts w:ascii="Tahoma" w:hAnsi="Tahoma" w:cs="Tahoma"/>
        </w:rPr>
        <w:t xml:space="preserve"> técnico</w:t>
      </w:r>
      <w:r w:rsidR="00E75D9E" w:rsidRPr="007F36F0">
        <w:rPr>
          <w:rFonts w:ascii="Tahoma" w:hAnsi="Tahoma" w:cs="Tahoma"/>
        </w:rPr>
        <w:t xml:space="preserve"> realizado, que es fundamental para la </w:t>
      </w:r>
      <w:r w:rsidR="00E75D9E">
        <w:rPr>
          <w:rFonts w:ascii="Tahoma" w:hAnsi="Tahoma" w:cs="Tahoma"/>
        </w:rPr>
        <w:t xml:space="preserve">autorización correspondiente. </w:t>
      </w:r>
      <w:r w:rsidR="00E75D9E" w:rsidRPr="007F36F0">
        <w:rPr>
          <w:rFonts w:ascii="Tahoma" w:hAnsi="Tahoma" w:cs="Tahoma"/>
          <w:snapToGrid w:val="0"/>
        </w:rPr>
        <w:t>Se solicita que al momento de fincar los pedidos o contratos correspondientes los cuales se deberán de firmar en el</w:t>
      </w:r>
      <w:r w:rsidR="00E75D9E">
        <w:rPr>
          <w:rFonts w:ascii="Tahoma" w:hAnsi="Tahoma" w:cs="Tahoma"/>
          <w:snapToGrid w:val="0"/>
        </w:rPr>
        <w:t xml:space="preserve"> término estipulado, </w:t>
      </w:r>
      <w:r w:rsidR="00E75D9E" w:rsidRPr="007F36F0">
        <w:rPr>
          <w:rFonts w:ascii="Tahoma" w:hAnsi="Tahoma" w:cs="Tahoma"/>
          <w:snapToGrid w:val="0"/>
        </w:rPr>
        <w:t>se verifique lo siguiente. 1.- Que</w:t>
      </w:r>
      <w:r w:rsidR="00E75D9E">
        <w:rPr>
          <w:rFonts w:ascii="Tahoma" w:hAnsi="Tahoma" w:cs="Tahoma"/>
          <w:snapToGrid w:val="0"/>
        </w:rPr>
        <w:t xml:space="preserve"> se cuente con la </w:t>
      </w:r>
      <w:r w:rsidR="00E75D9E" w:rsidRPr="007F36F0">
        <w:rPr>
          <w:rFonts w:ascii="Tahoma" w:hAnsi="Tahoma" w:cs="Tahoma"/>
          <w:snapToGrid w:val="0"/>
        </w:rPr>
        <w:t>suficiencia presupuestal</w:t>
      </w:r>
      <w:r w:rsidR="00E75D9E">
        <w:rPr>
          <w:rFonts w:ascii="Tahoma" w:hAnsi="Tahoma" w:cs="Tahoma"/>
          <w:snapToGrid w:val="0"/>
        </w:rPr>
        <w:t xml:space="preserve"> y NO</w:t>
      </w:r>
      <w:r w:rsidR="00E75D9E" w:rsidRPr="007F36F0">
        <w:rPr>
          <w:rFonts w:ascii="Tahoma" w:hAnsi="Tahoma" w:cs="Tahoma"/>
          <w:snapToGrid w:val="0"/>
        </w:rPr>
        <w:t xml:space="preserve"> rebase la</w:t>
      </w:r>
      <w:r w:rsidR="00E75D9E">
        <w:rPr>
          <w:rFonts w:ascii="Tahoma" w:hAnsi="Tahoma" w:cs="Tahoma"/>
          <w:snapToGrid w:val="0"/>
        </w:rPr>
        <w:t xml:space="preserve"> suficiencia</w:t>
      </w:r>
      <w:r w:rsidR="00E75D9E" w:rsidRPr="007F36F0">
        <w:rPr>
          <w:rFonts w:ascii="Tahoma" w:hAnsi="Tahoma" w:cs="Tahoma"/>
          <w:snapToGrid w:val="0"/>
        </w:rPr>
        <w:t xml:space="preserve"> asign</w:t>
      </w:r>
      <w:r w:rsidR="00E75D9E">
        <w:rPr>
          <w:rFonts w:ascii="Tahoma" w:hAnsi="Tahoma" w:cs="Tahoma"/>
          <w:snapToGrid w:val="0"/>
        </w:rPr>
        <w:t>ada.</w:t>
      </w:r>
      <w:r w:rsidR="00E75D9E" w:rsidRPr="00E15ACC">
        <w:rPr>
          <w:rFonts w:ascii="Tahoma" w:hAnsi="Tahoma" w:cs="Tahoma"/>
          <w:snapToGrid w:val="0"/>
        </w:rPr>
        <w:t xml:space="preserve"> </w:t>
      </w:r>
      <w:r w:rsidR="00E75D9E">
        <w:rPr>
          <w:rFonts w:ascii="Tahoma" w:hAnsi="Tahoma" w:cs="Tahoma"/>
          <w:snapToGrid w:val="0"/>
        </w:rPr>
        <w:t>2.- Que la contratación sea acorde con el programa presupuestal o partida presupuestal correspondiente. 3.- Que el</w:t>
      </w:r>
      <w:r w:rsidR="00E75D9E" w:rsidRPr="007F36F0">
        <w:rPr>
          <w:rFonts w:ascii="Tahoma" w:hAnsi="Tahoma" w:cs="Tahoma"/>
          <w:snapToGrid w:val="0"/>
        </w:rPr>
        <w:t xml:space="preserve"> proveedor no se encuentre inhabilitado</w:t>
      </w:r>
      <w:r w:rsidR="00E75D9E">
        <w:rPr>
          <w:rFonts w:ascii="Tahoma" w:hAnsi="Tahoma" w:cs="Tahoma"/>
          <w:snapToGrid w:val="0"/>
          <w:color w:val="000000"/>
        </w:rPr>
        <w:t>.</w:t>
      </w:r>
      <w:r w:rsidR="00E75D9E" w:rsidRPr="007F36F0">
        <w:rPr>
          <w:rFonts w:ascii="Tahoma" w:hAnsi="Tahoma" w:cs="Tahoma"/>
          <w:snapToGrid w:val="0"/>
          <w:color w:val="000000"/>
        </w:rPr>
        <w:t xml:space="preserve"> </w:t>
      </w:r>
      <w:r w:rsidR="00E75D9E">
        <w:rPr>
          <w:rFonts w:ascii="Tahoma" w:hAnsi="Tahoma" w:cs="Tahoma"/>
          <w:snapToGrid w:val="0"/>
          <w:color w:val="000000"/>
        </w:rPr>
        <w:t>4.- En caso de que exista saldo, realizar el procedimiento que por ley de la materia corresponda</w:t>
      </w:r>
      <w:r w:rsidR="00E75D9E">
        <w:rPr>
          <w:rFonts w:ascii="Tahoma" w:hAnsi="Tahoma" w:cs="Tahoma"/>
          <w:snapToGrid w:val="0"/>
        </w:rPr>
        <w:t xml:space="preserve">. Una vez formalizado el contrato deberá remitir la siguiente información. 1.- Contrato. 2.- Garantía de cumplimiento de contrato. 3.- Fianza de anticipo (en caso de ser aplicable). 4.- Carta de conformidad de recepción de bienes y/o servicios. 5.- Notas al almacén debidamente </w:t>
      </w:r>
      <w:proofErr w:type="spellStart"/>
      <w:r w:rsidR="00E75D9E">
        <w:rPr>
          <w:rFonts w:ascii="Tahoma" w:hAnsi="Tahoma" w:cs="Tahoma"/>
          <w:snapToGrid w:val="0"/>
        </w:rPr>
        <w:t>requisitadas</w:t>
      </w:r>
      <w:proofErr w:type="spellEnd"/>
      <w:r w:rsidR="00E75D9E">
        <w:rPr>
          <w:rFonts w:ascii="Tahoma" w:hAnsi="Tahoma" w:cs="Tahoma"/>
          <w:snapToGrid w:val="0"/>
        </w:rPr>
        <w:t xml:space="preserve">. 6.- Evidencia de la devolución de fianza al proveedor. </w:t>
      </w:r>
      <w:r w:rsidR="00E75D9E" w:rsidRPr="00DD5F6D">
        <w:rPr>
          <w:rFonts w:ascii="Tahoma" w:hAnsi="Tahoma" w:cs="Tahoma"/>
          <w:snapToGrid w:val="0"/>
          <w:szCs w:val="22"/>
        </w:rPr>
        <w:t>L</w:t>
      </w:r>
      <w:r w:rsidR="00E75D9E" w:rsidRPr="00DD5F6D">
        <w:rPr>
          <w:rFonts w:ascii="Tahoma" w:hAnsi="Tahoma" w:cs="Tahoma"/>
          <w:szCs w:val="22"/>
        </w:rPr>
        <w:t>o anterior de conformidad con lo dispuesto por</w:t>
      </w:r>
      <w:r w:rsidR="00E75D9E">
        <w:rPr>
          <w:rFonts w:ascii="Tahoma" w:hAnsi="Tahoma" w:cs="Tahoma"/>
          <w:szCs w:val="22"/>
        </w:rPr>
        <w:t xml:space="preserve"> los artículos 50, 51 facción </w:t>
      </w:r>
      <w:r w:rsidR="00A05AA3">
        <w:rPr>
          <w:rFonts w:ascii="Tahoma" w:hAnsi="Tahoma" w:cs="Tahoma"/>
          <w:szCs w:val="22"/>
        </w:rPr>
        <w:t>I</w:t>
      </w:r>
      <w:r w:rsidR="00E75D9E" w:rsidRPr="00DD5F6D">
        <w:rPr>
          <w:rFonts w:ascii="Tahoma" w:hAnsi="Tahoma" w:cs="Tahoma"/>
          <w:szCs w:val="22"/>
        </w:rPr>
        <w:t>I de la Ley Sobre Adquisiciones, Enajenaciones, Arrendamientos y Prestación de Servicios del Poder Ejecutivo del Estado Libre y Soberano de Morelos</w:t>
      </w:r>
      <w:r w:rsidR="00E75D9E">
        <w:rPr>
          <w:rFonts w:ascii="Tahoma" w:hAnsi="Tahoma" w:cs="Tahoma"/>
          <w:szCs w:val="22"/>
        </w:rPr>
        <w:t>.--------------------------------------------------------------------------------------------------------</w:t>
      </w:r>
    </w:p>
    <w:p w:rsidR="006002CC" w:rsidRDefault="006002CC" w:rsidP="008050DF">
      <w:pPr>
        <w:jc w:val="both"/>
        <w:rPr>
          <w:rFonts w:ascii="Tahoma" w:hAnsi="Tahoma" w:cs="Tahoma"/>
          <w:b/>
          <w:snapToGrid w:val="0"/>
          <w:lang w:val="es-ES"/>
        </w:rPr>
      </w:pPr>
    </w:p>
    <w:p w:rsidR="00D55697" w:rsidRDefault="00D55697" w:rsidP="008050DF">
      <w:pPr>
        <w:jc w:val="both"/>
        <w:rPr>
          <w:rFonts w:ascii="Tahoma" w:hAnsi="Tahoma" w:cs="Tahoma"/>
          <w:b/>
          <w:snapToGrid w:val="0"/>
          <w:lang w:val="es-ES"/>
        </w:rPr>
      </w:pPr>
    </w:p>
    <w:p w:rsidR="00D55697" w:rsidRDefault="00D55697" w:rsidP="008050DF">
      <w:pPr>
        <w:jc w:val="both"/>
        <w:rPr>
          <w:rFonts w:ascii="Tahoma" w:hAnsi="Tahoma" w:cs="Tahoma"/>
          <w:b/>
          <w:snapToGrid w:val="0"/>
          <w:lang w:val="es-ES"/>
        </w:rPr>
      </w:pPr>
    </w:p>
    <w:p w:rsidR="00D55697" w:rsidRDefault="00D55697" w:rsidP="008050DF">
      <w:pPr>
        <w:jc w:val="both"/>
        <w:rPr>
          <w:rFonts w:ascii="Tahoma" w:hAnsi="Tahoma" w:cs="Tahoma"/>
          <w:b/>
          <w:snapToGrid w:val="0"/>
          <w:lang w:val="es-ES"/>
        </w:rPr>
      </w:pPr>
    </w:p>
    <w:p w:rsidR="00D55697" w:rsidRDefault="00D55697" w:rsidP="008050DF">
      <w:pPr>
        <w:jc w:val="both"/>
        <w:rPr>
          <w:rFonts w:ascii="Tahoma" w:hAnsi="Tahoma" w:cs="Tahoma"/>
          <w:b/>
          <w:snapToGrid w:val="0"/>
          <w:lang w:val="es-ES"/>
        </w:rPr>
      </w:pPr>
      <w:bookmarkStart w:id="0" w:name="_GoBack"/>
      <w:bookmarkEnd w:id="0"/>
    </w:p>
    <w:p w:rsidR="008050DF" w:rsidRPr="006A255C" w:rsidRDefault="006002CC" w:rsidP="008050DF">
      <w:pPr>
        <w:jc w:val="both"/>
        <w:rPr>
          <w:rFonts w:ascii="Tahoma" w:hAnsi="Tahoma" w:cs="Tahoma"/>
        </w:rPr>
      </w:pPr>
      <w:r>
        <w:rPr>
          <w:rFonts w:ascii="Tahoma" w:hAnsi="Tahoma" w:cs="Tahoma"/>
          <w:b/>
          <w:snapToGrid w:val="0"/>
          <w:lang w:val="es-ES"/>
        </w:rPr>
        <w:t>Punto Seis</w:t>
      </w:r>
      <w:r w:rsidR="00BA3BB4">
        <w:rPr>
          <w:rFonts w:ascii="Tahoma" w:hAnsi="Tahoma" w:cs="Tahoma"/>
          <w:b/>
          <w:snapToGrid w:val="0"/>
          <w:lang w:val="es-ES"/>
        </w:rPr>
        <w:t xml:space="preserve">.- </w:t>
      </w:r>
      <w:r w:rsidR="008050DF">
        <w:rPr>
          <w:rFonts w:ascii="Tahoma" w:hAnsi="Tahoma" w:cs="Tahoma"/>
          <w:snapToGrid w:val="0"/>
        </w:rPr>
        <w:t>Clausura de la s</w:t>
      </w:r>
      <w:r w:rsidR="008050DF" w:rsidRPr="00FF469E">
        <w:rPr>
          <w:rFonts w:ascii="Tahoma" w:hAnsi="Tahoma" w:cs="Tahoma"/>
          <w:snapToGrid w:val="0"/>
        </w:rPr>
        <w:t>esión.</w:t>
      </w:r>
      <w:r w:rsidR="00054909">
        <w:rPr>
          <w:rFonts w:ascii="Tahoma" w:hAnsi="Tahoma" w:cs="Tahoma"/>
        </w:rPr>
        <w:t xml:space="preserve"> Siendo las</w:t>
      </w:r>
      <w:r w:rsidR="00341C43">
        <w:rPr>
          <w:rFonts w:ascii="Tahoma" w:hAnsi="Tahoma" w:cs="Tahoma"/>
        </w:rPr>
        <w:t xml:space="preserve"> </w:t>
      </w:r>
      <w:r w:rsidR="00AF49AD">
        <w:rPr>
          <w:rFonts w:ascii="Tahoma" w:hAnsi="Tahoma" w:cs="Tahoma"/>
        </w:rPr>
        <w:t xml:space="preserve">quince </w:t>
      </w:r>
      <w:r w:rsidR="000C1767">
        <w:rPr>
          <w:rFonts w:ascii="Tahoma" w:hAnsi="Tahoma" w:cs="Tahoma"/>
        </w:rPr>
        <w:t>horas</w:t>
      </w:r>
      <w:r w:rsidR="00AF49AD">
        <w:rPr>
          <w:rFonts w:ascii="Tahoma" w:hAnsi="Tahoma" w:cs="Tahoma"/>
        </w:rPr>
        <w:t xml:space="preserve"> con cincuenta minutos</w:t>
      </w:r>
      <w:r w:rsidR="00054909">
        <w:rPr>
          <w:rFonts w:ascii="Tahoma" w:hAnsi="Tahoma" w:cs="Tahoma"/>
        </w:rPr>
        <w:t xml:space="preserve"> del</w:t>
      </w:r>
      <w:r w:rsidR="000C1767">
        <w:rPr>
          <w:rFonts w:ascii="Tahoma" w:hAnsi="Tahoma" w:cs="Tahoma"/>
        </w:rPr>
        <w:t xml:space="preserve"> </w:t>
      </w:r>
      <w:r w:rsidR="008050DF" w:rsidRPr="00FF469E">
        <w:rPr>
          <w:rFonts w:ascii="Tahoma" w:hAnsi="Tahoma" w:cs="Tahoma"/>
        </w:rPr>
        <w:t xml:space="preserve">día </w:t>
      </w:r>
      <w:r w:rsidR="007530E8">
        <w:rPr>
          <w:rFonts w:ascii="Tahoma" w:hAnsi="Tahoma" w:cs="Tahoma"/>
        </w:rPr>
        <w:t>viernes 04</w:t>
      </w:r>
      <w:r w:rsidR="00BA413E">
        <w:rPr>
          <w:rFonts w:ascii="Tahoma" w:hAnsi="Tahoma" w:cs="Tahoma"/>
        </w:rPr>
        <w:t xml:space="preserve"> de </w:t>
      </w:r>
      <w:r w:rsidR="007530E8">
        <w:rPr>
          <w:rFonts w:ascii="Tahoma" w:hAnsi="Tahoma" w:cs="Tahoma"/>
        </w:rPr>
        <w:t>dic</w:t>
      </w:r>
      <w:r w:rsidR="00392F9A">
        <w:rPr>
          <w:rFonts w:ascii="Tahoma" w:hAnsi="Tahoma" w:cs="Tahoma"/>
        </w:rPr>
        <w:t>iembre</w:t>
      </w:r>
      <w:r w:rsidR="00B42C5F">
        <w:rPr>
          <w:rFonts w:ascii="Tahoma" w:hAnsi="Tahoma" w:cs="Tahoma"/>
        </w:rPr>
        <w:t xml:space="preserve"> </w:t>
      </w:r>
      <w:r w:rsidR="008050DF" w:rsidRPr="00FF469E">
        <w:rPr>
          <w:rFonts w:ascii="Tahoma" w:hAnsi="Tahoma" w:cs="Tahoma"/>
        </w:rPr>
        <w:t>del añ</w:t>
      </w:r>
      <w:r w:rsidR="00584DB2">
        <w:rPr>
          <w:rFonts w:ascii="Tahoma" w:hAnsi="Tahoma" w:cs="Tahoma"/>
        </w:rPr>
        <w:t>o en 2020</w:t>
      </w:r>
      <w:r w:rsidR="008050DF">
        <w:rPr>
          <w:rFonts w:ascii="Tahoma" w:hAnsi="Tahoma" w:cs="Tahoma"/>
        </w:rPr>
        <w:t xml:space="preserve">, se clausura la </w:t>
      </w:r>
      <w:r w:rsidR="007530E8">
        <w:rPr>
          <w:rFonts w:ascii="Tahoma" w:hAnsi="Tahoma" w:cs="Tahoma"/>
        </w:rPr>
        <w:t>Novena</w:t>
      </w:r>
      <w:r w:rsidR="00392F9A">
        <w:rPr>
          <w:rFonts w:ascii="Tahoma" w:hAnsi="Tahoma" w:cs="Tahoma"/>
        </w:rPr>
        <w:t xml:space="preserve"> </w:t>
      </w:r>
      <w:r w:rsidR="00FA0353">
        <w:rPr>
          <w:rFonts w:ascii="Tahoma" w:hAnsi="Tahoma" w:cs="Tahoma"/>
        </w:rPr>
        <w:t>Sesión Extrao</w:t>
      </w:r>
      <w:r w:rsidR="008050DF" w:rsidRPr="00FF469E">
        <w:rPr>
          <w:rFonts w:ascii="Tahoma" w:hAnsi="Tahoma" w:cs="Tahoma"/>
        </w:rPr>
        <w:t>rdinaria del año</w:t>
      </w:r>
      <w:r w:rsidR="00206295">
        <w:rPr>
          <w:rFonts w:ascii="Tahoma" w:hAnsi="Tahoma" w:cs="Tahoma"/>
        </w:rPr>
        <w:t xml:space="preserve"> 2020</w:t>
      </w:r>
      <w:r w:rsidR="008050DF">
        <w:rPr>
          <w:rFonts w:ascii="Tahoma" w:hAnsi="Tahoma" w:cs="Tahoma"/>
        </w:rPr>
        <w:t>.</w:t>
      </w:r>
      <w:r w:rsidR="008050DF">
        <w:rPr>
          <w:rFonts w:ascii="Tahoma" w:hAnsi="Tahoma" w:cs="Tahoma"/>
          <w:snapToGrid w:val="0"/>
        </w:rPr>
        <w:t xml:space="preserve"> Se levanta la presente minuta, firmando al margen y al calce los que en ella intervinieron.-----</w:t>
      </w:r>
      <w:r w:rsidR="00932E0A">
        <w:rPr>
          <w:rFonts w:ascii="Tahoma" w:hAnsi="Tahoma" w:cs="Tahoma"/>
          <w:snapToGrid w:val="0"/>
        </w:rPr>
        <w:t>----</w:t>
      </w:r>
      <w:r w:rsidR="007530E8">
        <w:rPr>
          <w:rFonts w:ascii="Tahoma" w:hAnsi="Tahoma" w:cs="Tahoma"/>
          <w:snapToGrid w:val="0"/>
        </w:rPr>
        <w:t>------------------------</w:t>
      </w:r>
      <w:r w:rsidR="00AF49AD">
        <w:rPr>
          <w:rFonts w:ascii="Tahoma" w:hAnsi="Tahoma" w:cs="Tahoma"/>
          <w:snapToGrid w:val="0"/>
        </w:rPr>
        <w:t>-----------------------------------------------------------------</w:t>
      </w:r>
    </w:p>
    <w:p w:rsidR="008050DF" w:rsidRDefault="008050DF" w:rsidP="008050DF">
      <w:pPr>
        <w:jc w:val="both"/>
        <w:rPr>
          <w:rFonts w:ascii="Tahoma" w:hAnsi="Tahoma"/>
        </w:rPr>
      </w:pPr>
      <w:r>
        <w:rPr>
          <w:rFonts w:ascii="Tahoma" w:hAnsi="Tahoma"/>
        </w:rPr>
        <w:t>De conformidad</w:t>
      </w:r>
      <w:r w:rsidR="00D04C4B">
        <w:rPr>
          <w:rFonts w:ascii="Tahoma" w:hAnsi="Tahoma"/>
        </w:rPr>
        <w:t xml:space="preserve"> por lo dispuesto en</w:t>
      </w:r>
      <w:r>
        <w:rPr>
          <w:rFonts w:ascii="Tahoma" w:hAnsi="Tahoma"/>
        </w:rPr>
        <w:t xml:space="preserve"> el artículo 17 inciso H</w:t>
      </w:r>
      <w:r w:rsidR="00584DC7">
        <w:rPr>
          <w:rFonts w:ascii="Tahoma" w:hAnsi="Tahoma"/>
        </w:rPr>
        <w:t>)</w:t>
      </w:r>
      <w:r>
        <w:rPr>
          <w:rFonts w:ascii="Tahoma" w:hAnsi="Tahoma"/>
        </w:rPr>
        <w:t xml:space="preserve"> del </w:t>
      </w:r>
      <w:r w:rsidR="00800E64">
        <w:rPr>
          <w:rFonts w:ascii="Tahoma" w:hAnsi="Tahoma"/>
        </w:rPr>
        <w:t xml:space="preserve">Reglamento </w:t>
      </w:r>
      <w:r>
        <w:rPr>
          <w:rFonts w:ascii="Tahoma" w:hAnsi="Tahoma"/>
        </w:rPr>
        <w:t>de la Ley Sobre Adquisiciones, Enajenaciones, Arrendamientos y Prestación de S</w:t>
      </w:r>
      <w:r w:rsidRPr="007600F7">
        <w:rPr>
          <w:rFonts w:ascii="Tahoma" w:hAnsi="Tahoma"/>
        </w:rPr>
        <w:t xml:space="preserve">ervicios </w:t>
      </w:r>
      <w:r>
        <w:rPr>
          <w:rFonts w:ascii="Tahoma" w:hAnsi="Tahoma"/>
        </w:rPr>
        <w:t>del Poder Ejecutivo del Estado Libre y S</w:t>
      </w:r>
      <w:r w:rsidRPr="007600F7">
        <w:rPr>
          <w:rFonts w:ascii="Tahoma" w:hAnsi="Tahoma"/>
        </w:rPr>
        <w:t xml:space="preserve">oberano de Morelos, </w:t>
      </w:r>
      <w:r>
        <w:rPr>
          <w:rFonts w:ascii="Tahoma" w:hAnsi="Tahoma"/>
        </w:rPr>
        <w:t xml:space="preserve">se agregan al </w:t>
      </w:r>
      <w:r w:rsidRPr="0063568C">
        <w:rPr>
          <w:rFonts w:ascii="Tahoma" w:hAnsi="Tahoma"/>
        </w:rPr>
        <w:t>apéndice del acta</w:t>
      </w:r>
      <w:r w:rsidRPr="007600F7">
        <w:rPr>
          <w:rFonts w:ascii="Tahoma" w:hAnsi="Tahoma"/>
        </w:rPr>
        <w:t xml:space="preserve"> y forman</w:t>
      </w:r>
      <w:r>
        <w:rPr>
          <w:rFonts w:ascii="Tahoma" w:hAnsi="Tahoma"/>
        </w:rPr>
        <w:t xml:space="preserve"> parte de la presente minuta lo siguiente</w:t>
      </w:r>
      <w:r w:rsidRPr="007600F7">
        <w:rPr>
          <w:rFonts w:ascii="Tahoma" w:hAnsi="Tahoma"/>
        </w:rPr>
        <w:t>:</w:t>
      </w:r>
      <w:r>
        <w:rPr>
          <w:rFonts w:ascii="Tahoma" w:hAnsi="Tahoma"/>
        </w:rPr>
        <w:t xml:space="preserve"> ------------------------------------------------</w:t>
      </w:r>
      <w:r w:rsidR="0063568C">
        <w:rPr>
          <w:rFonts w:ascii="Tahoma" w:hAnsi="Tahoma"/>
        </w:rPr>
        <w:t>------------------------------</w:t>
      </w:r>
    </w:p>
    <w:p w:rsidR="00836BED" w:rsidRPr="00836BED" w:rsidRDefault="00E0349E" w:rsidP="00836BED">
      <w:pPr>
        <w:tabs>
          <w:tab w:val="left" w:pos="993"/>
          <w:tab w:val="left" w:pos="2520"/>
        </w:tabs>
        <w:jc w:val="both"/>
        <w:rPr>
          <w:rFonts w:ascii="Tahoma" w:eastAsia="Times New Roman" w:hAnsi="Tahoma" w:cs="Tahoma"/>
          <w:snapToGrid w:val="0"/>
        </w:rPr>
      </w:pPr>
      <w:r w:rsidRPr="00836BED">
        <w:rPr>
          <w:rFonts w:ascii="Tahoma" w:eastAsia="Times New Roman" w:hAnsi="Tahoma" w:cs="Tahoma"/>
          <w:b/>
          <w:snapToGrid w:val="0"/>
        </w:rPr>
        <w:t>Integración</w:t>
      </w:r>
      <w:proofErr w:type="gramStart"/>
      <w:r w:rsidR="00932E0A" w:rsidRPr="00836BED">
        <w:rPr>
          <w:rFonts w:ascii="Tahoma" w:eastAsia="Times New Roman" w:hAnsi="Tahoma" w:cs="Tahoma"/>
          <w:b/>
          <w:snapToGrid w:val="0"/>
        </w:rPr>
        <w:t>:</w:t>
      </w:r>
      <w:r w:rsidR="00B80031" w:rsidRPr="00836BED">
        <w:rPr>
          <w:rFonts w:ascii="Tahoma" w:eastAsia="Times New Roman" w:hAnsi="Tahoma" w:cs="Tahoma"/>
          <w:b/>
          <w:snapToGrid w:val="0"/>
        </w:rPr>
        <w:t xml:space="preserve"> </w:t>
      </w:r>
      <w:r w:rsidR="00836BED" w:rsidRPr="00836BED">
        <w:rPr>
          <w:rFonts w:ascii="Tahoma" w:eastAsia="Times New Roman" w:hAnsi="Tahoma" w:cs="Tahoma"/>
          <w:snapToGrid w:val="0"/>
        </w:rPr>
        <w:t xml:space="preserve"> </w:t>
      </w:r>
      <w:r w:rsidR="00836BED" w:rsidRPr="00836BED">
        <w:rPr>
          <w:rFonts w:ascii="Tahoma" w:eastAsia="Times New Roman" w:hAnsi="Tahoma" w:cs="Tahoma"/>
          <w:b/>
          <w:snapToGrid w:val="0"/>
        </w:rPr>
        <w:t>CESP</w:t>
      </w:r>
      <w:proofErr w:type="gramEnd"/>
      <w:r w:rsidR="00836BED" w:rsidRPr="00836BED">
        <w:rPr>
          <w:rFonts w:ascii="Tahoma" w:eastAsia="Times New Roman" w:hAnsi="Tahoma" w:cs="Tahoma"/>
          <w:b/>
          <w:snapToGrid w:val="0"/>
        </w:rPr>
        <w:t xml:space="preserve"> (Archivo electrónico CD)</w:t>
      </w:r>
      <w:r w:rsidR="00836BED" w:rsidRPr="00836BED">
        <w:rPr>
          <w:rFonts w:ascii="Tahoma" w:eastAsia="Times New Roman" w:hAnsi="Tahoma" w:cs="Tahoma"/>
          <w:snapToGrid w:val="0"/>
        </w:rPr>
        <w:t xml:space="preserve">   </w:t>
      </w:r>
      <w:r w:rsidR="00836BED" w:rsidRPr="00836BED">
        <w:rPr>
          <w:rFonts w:ascii="Tahoma" w:hAnsi="Tahoma" w:cs="Tahoma"/>
          <w:snapToGrid w:val="0"/>
        </w:rPr>
        <w:t>1.- Oficio número SA/DGPAC/1444 / 2020 de fecha 01 de diciembre de 2020.    2.- Acta de la junta de aclaraciones. 3.- Acta de apertura de propuestas técnicas y económicas. 4.- Acta de diferimiento de lectura de fallo.  5.- Oficio número CES/</w:t>
      </w:r>
      <w:proofErr w:type="spellStart"/>
      <w:r w:rsidR="00836BED" w:rsidRPr="00836BED">
        <w:rPr>
          <w:rFonts w:ascii="Tahoma" w:hAnsi="Tahoma" w:cs="Tahoma"/>
          <w:snapToGrid w:val="0"/>
        </w:rPr>
        <w:t>CDyFI</w:t>
      </w:r>
      <w:proofErr w:type="spellEnd"/>
      <w:r w:rsidR="00836BED" w:rsidRPr="00836BED">
        <w:rPr>
          <w:rFonts w:ascii="Tahoma" w:hAnsi="Tahoma" w:cs="Tahoma"/>
          <w:snapToGrid w:val="0"/>
        </w:rPr>
        <w:t>/2308/2020 de fecha 30 de noviembre de 2020. 6.- Oficio número CES/</w:t>
      </w:r>
      <w:proofErr w:type="spellStart"/>
      <w:r w:rsidR="00836BED" w:rsidRPr="00836BED">
        <w:rPr>
          <w:rFonts w:ascii="Tahoma" w:hAnsi="Tahoma" w:cs="Tahoma"/>
          <w:snapToGrid w:val="0"/>
        </w:rPr>
        <w:t>CDyFI</w:t>
      </w:r>
      <w:proofErr w:type="spellEnd"/>
      <w:r w:rsidR="00836BED" w:rsidRPr="00836BED">
        <w:rPr>
          <w:rFonts w:ascii="Tahoma" w:hAnsi="Tahoma" w:cs="Tahoma"/>
          <w:snapToGrid w:val="0"/>
        </w:rPr>
        <w:t>/2156/2020 de fecha 17 de noviembre de 2020 (dictamen técnico). 7.- Oficio número CSP/DGCP/1290/2020 de fecha 17 de noviembre de 2020. 8.- Proyecto de fallo. 9.- Estudio de mercado. 10.- Cotizaciones.</w:t>
      </w:r>
      <w:r w:rsidR="00836BED">
        <w:rPr>
          <w:rFonts w:ascii="Tahoma" w:hAnsi="Tahoma" w:cs="Tahoma"/>
          <w:snapToGrid w:val="0"/>
        </w:rPr>
        <w:t>--------------------------------------------------------------------------------</w:t>
      </w:r>
    </w:p>
    <w:p w:rsidR="00836BED" w:rsidRPr="00836BED" w:rsidRDefault="00836BED" w:rsidP="00836BED">
      <w:pPr>
        <w:tabs>
          <w:tab w:val="left" w:pos="993"/>
          <w:tab w:val="left" w:pos="2520"/>
        </w:tabs>
        <w:jc w:val="both"/>
        <w:rPr>
          <w:rFonts w:ascii="Tahoma" w:eastAsia="Times New Roman" w:hAnsi="Tahoma" w:cs="Tahoma"/>
          <w:snapToGrid w:val="0"/>
        </w:rPr>
      </w:pPr>
      <w:r w:rsidRPr="00836BED">
        <w:rPr>
          <w:rFonts w:ascii="Tahoma" w:eastAsia="Times New Roman" w:hAnsi="Tahoma" w:cs="Tahoma"/>
          <w:b/>
          <w:snapToGrid w:val="0"/>
        </w:rPr>
        <w:t>Integración:</w:t>
      </w:r>
      <w:r w:rsidRPr="00836BED">
        <w:rPr>
          <w:rFonts w:ascii="Tahoma" w:eastAsia="Times New Roman" w:hAnsi="Tahoma" w:cs="Tahoma"/>
          <w:snapToGrid w:val="0"/>
        </w:rPr>
        <w:t xml:space="preserve"> </w:t>
      </w:r>
      <w:r w:rsidRPr="00836BED">
        <w:rPr>
          <w:rFonts w:ascii="Tahoma" w:eastAsia="Times New Roman" w:hAnsi="Tahoma" w:cs="Tahoma"/>
          <w:b/>
          <w:snapToGrid w:val="0"/>
        </w:rPr>
        <w:t>CESP (Archivo electrónico CD)</w:t>
      </w:r>
      <w:r w:rsidRPr="00836BED">
        <w:rPr>
          <w:rFonts w:ascii="Tahoma" w:eastAsia="Times New Roman" w:hAnsi="Tahoma" w:cs="Tahoma"/>
          <w:snapToGrid w:val="0"/>
        </w:rPr>
        <w:t xml:space="preserve">   </w:t>
      </w:r>
      <w:r w:rsidRPr="00836BED">
        <w:rPr>
          <w:rFonts w:ascii="Tahoma" w:hAnsi="Tahoma" w:cs="Tahoma"/>
          <w:snapToGrid w:val="0"/>
        </w:rPr>
        <w:t>1.- Oficio número SA/DGPAC/1444 / 2020 de fecha 01 de diciembre de 2020. 2.- Acta de la junta de aclaraciones. 3.- Acta de apertura de propuestas técnicas y económicas. 4.- Acta de diferimiento de lectura de fallo. 5.- Oficio número CES/</w:t>
      </w:r>
      <w:proofErr w:type="spellStart"/>
      <w:r w:rsidRPr="00836BED">
        <w:rPr>
          <w:rFonts w:ascii="Tahoma" w:hAnsi="Tahoma" w:cs="Tahoma"/>
          <w:snapToGrid w:val="0"/>
        </w:rPr>
        <w:t>CDyFI</w:t>
      </w:r>
      <w:proofErr w:type="spellEnd"/>
      <w:r w:rsidRPr="00836BED">
        <w:rPr>
          <w:rFonts w:ascii="Tahoma" w:hAnsi="Tahoma" w:cs="Tahoma"/>
          <w:snapToGrid w:val="0"/>
        </w:rPr>
        <w:t>/2161/2020 de fecha 17 de noviembre de 2020 (dictamen técnico) 6.- Proyecto de fallo.</w:t>
      </w:r>
      <w:r>
        <w:rPr>
          <w:rFonts w:ascii="Tahoma" w:hAnsi="Tahoma" w:cs="Tahoma"/>
          <w:snapToGrid w:val="0"/>
        </w:rPr>
        <w:t>---------------------------------------------------------------------------------------------</w:t>
      </w:r>
    </w:p>
    <w:p w:rsidR="00836BED" w:rsidRPr="00836BED" w:rsidRDefault="00836BED" w:rsidP="00836BED">
      <w:pPr>
        <w:tabs>
          <w:tab w:val="left" w:pos="993"/>
          <w:tab w:val="left" w:pos="2520"/>
        </w:tabs>
        <w:jc w:val="both"/>
        <w:rPr>
          <w:rFonts w:ascii="Tahoma" w:eastAsia="Times New Roman" w:hAnsi="Tahoma" w:cs="Tahoma"/>
          <w:snapToGrid w:val="0"/>
          <w:color w:val="000000" w:themeColor="text1"/>
          <w:sz w:val="22"/>
          <w:szCs w:val="22"/>
        </w:rPr>
      </w:pPr>
      <w:r w:rsidRPr="00836BED">
        <w:rPr>
          <w:rFonts w:ascii="Tahoma" w:eastAsia="Times New Roman" w:hAnsi="Tahoma" w:cs="Tahoma"/>
          <w:b/>
          <w:snapToGrid w:val="0"/>
          <w:color w:val="000000" w:themeColor="text1"/>
        </w:rPr>
        <w:t>Integración:</w:t>
      </w:r>
      <w:r w:rsidRPr="00836BED">
        <w:rPr>
          <w:rFonts w:ascii="Tahoma" w:eastAsia="Times New Roman" w:hAnsi="Tahoma" w:cs="Tahoma"/>
          <w:snapToGrid w:val="0"/>
          <w:color w:val="000000" w:themeColor="text1"/>
        </w:rPr>
        <w:t xml:space="preserve"> </w:t>
      </w:r>
      <w:r w:rsidRPr="00836BED">
        <w:rPr>
          <w:rFonts w:ascii="Tahoma" w:eastAsia="Times New Roman" w:hAnsi="Tahoma" w:cs="Tahoma"/>
          <w:b/>
          <w:snapToGrid w:val="0"/>
          <w:color w:val="000000" w:themeColor="text1"/>
        </w:rPr>
        <w:t>INEEA (Archivo electrónico CD)</w:t>
      </w:r>
      <w:r w:rsidRPr="00836BED">
        <w:rPr>
          <w:rFonts w:ascii="Tahoma" w:eastAsia="Times New Roman" w:hAnsi="Tahoma" w:cs="Tahoma"/>
          <w:snapToGrid w:val="0"/>
          <w:color w:val="000000" w:themeColor="text1"/>
        </w:rPr>
        <w:t xml:space="preserve">   </w:t>
      </w:r>
      <w:r w:rsidRPr="00836BED">
        <w:rPr>
          <w:rFonts w:ascii="Tahoma" w:hAnsi="Tahoma" w:cs="Tahoma"/>
          <w:snapToGrid w:val="0"/>
        </w:rPr>
        <w:t xml:space="preserve">1.- Oficio número DG/234/2020 de fecha 27 de noviembre de 2020. 2.- Acta de la Quinta Sesión Ordinaria del Subcomité de Adquisiciones del Instituto Estatal de Educación para Adultos. 3.- Oficio de solicitud de excepción de fecha 27 de noviembre de 2020. 4.- Oficio número UJ/54/2020 de fecha 12 de noviembre de 2020. 5.- Oficio número 307-A-2300 de fecha 26 de octubre de 2020.  6.- </w:t>
      </w:r>
      <w:proofErr w:type="spellStart"/>
      <w:r w:rsidRPr="00836BED">
        <w:rPr>
          <w:rFonts w:ascii="Tahoma" w:hAnsi="Tahoma" w:cs="Tahoma"/>
          <w:snapToGrid w:val="0"/>
        </w:rPr>
        <w:t>Memorandum</w:t>
      </w:r>
      <w:proofErr w:type="spellEnd"/>
      <w:r w:rsidRPr="00836BED">
        <w:rPr>
          <w:rFonts w:ascii="Tahoma" w:hAnsi="Tahoma" w:cs="Tahoma"/>
          <w:snapToGrid w:val="0"/>
        </w:rPr>
        <w:t xml:space="preserve"> 003 de fecha 28 de octubre de 2020. 7.- Oficio número DAF/276/2020 de fecha 10 de noviembre de 2020. 8.- Oficio número DPSO/0281/2020 de fecha 12 de noviembre de 2020.  9.- Oficio número DPSO/0282/2020 de fecha 12 de noviembre de 2020. 10.- Modelo de contrato. 11.- Anexo técnico. 12.- Ficha técnica. 13.- Oficio número DAF/278/2020 de fecha 12 de noviembre de 2020. 14.- Cotizaciones. 15.- Estudio de mercado. 16.- Información de la empresa. 17.- Copias del contrato colectivo de trabajo</w:t>
      </w:r>
      <w:r>
        <w:rPr>
          <w:rFonts w:ascii="Tahoma" w:hAnsi="Tahoma" w:cs="Tahoma"/>
          <w:snapToGrid w:val="0"/>
          <w:sz w:val="22"/>
          <w:szCs w:val="22"/>
        </w:rPr>
        <w:t>. ---------------------------------------------------</w:t>
      </w:r>
    </w:p>
    <w:p w:rsidR="00392F9A" w:rsidRDefault="00392F9A" w:rsidP="00B80031">
      <w:pPr>
        <w:tabs>
          <w:tab w:val="left" w:pos="993"/>
          <w:tab w:val="left" w:pos="2520"/>
        </w:tabs>
        <w:jc w:val="both"/>
        <w:rPr>
          <w:rFonts w:ascii="Tahoma" w:eastAsia="Times New Roman" w:hAnsi="Tahoma" w:cs="Tahoma"/>
          <w:b/>
          <w:snapToGrid w:val="0"/>
        </w:rPr>
      </w:pPr>
    </w:p>
    <w:p w:rsidR="00E0349E" w:rsidRDefault="00E0349E" w:rsidP="00932E0A">
      <w:pPr>
        <w:tabs>
          <w:tab w:val="left" w:pos="993"/>
          <w:tab w:val="left" w:pos="2520"/>
        </w:tabs>
        <w:jc w:val="both"/>
        <w:rPr>
          <w:rFonts w:ascii="Tahoma" w:hAnsi="Tahoma" w:cs="Tahoma"/>
          <w:snapToGrid w:val="0"/>
        </w:rPr>
      </w:pPr>
    </w:p>
    <w:p w:rsidR="00095EF2" w:rsidRDefault="00095EF2" w:rsidP="008050DF">
      <w:pPr>
        <w:jc w:val="both"/>
        <w:rPr>
          <w:rFonts w:ascii="Tahoma" w:hAnsi="Tahoma" w:cs="Tahoma"/>
          <w:snapToGrid w:val="0"/>
        </w:rPr>
      </w:pPr>
    </w:p>
    <w:p w:rsidR="006002CC" w:rsidRDefault="006002CC" w:rsidP="008050DF">
      <w:pPr>
        <w:jc w:val="both"/>
        <w:rPr>
          <w:rFonts w:ascii="Tahoma" w:hAnsi="Tahoma" w:cs="Tahoma"/>
          <w:snapToGrid w:val="0"/>
        </w:rPr>
      </w:pPr>
    </w:p>
    <w:p w:rsidR="008D049F" w:rsidRPr="00C356A0" w:rsidRDefault="008D049F" w:rsidP="008D049F">
      <w:pPr>
        <w:jc w:val="both"/>
        <w:rPr>
          <w:rFonts w:ascii="Tahoma" w:hAnsi="Tahoma" w:cs="Tahoma"/>
          <w:snapToGrid w:val="0"/>
        </w:rPr>
      </w:pPr>
    </w:p>
    <w:p w:rsidR="008D049F" w:rsidRPr="00887C77" w:rsidRDefault="008D049F" w:rsidP="008D049F">
      <w:pPr>
        <w:jc w:val="center"/>
        <w:rPr>
          <w:rFonts w:ascii="Tahoma" w:hAnsi="Tahoma" w:cs="Tahoma"/>
          <w:snapToGrid w:val="0"/>
          <w:lang w:val="es-MX"/>
        </w:rPr>
      </w:pPr>
      <w:r w:rsidRPr="00887C77">
        <w:rPr>
          <w:rFonts w:ascii="Tahoma" w:hAnsi="Tahoma" w:cs="Tahoma"/>
          <w:snapToGrid w:val="0"/>
          <w:lang w:val="es-MX"/>
        </w:rPr>
        <w:t>________________________________</w:t>
      </w:r>
    </w:p>
    <w:p w:rsidR="00AF49AD" w:rsidRDefault="00AF49AD" w:rsidP="00AF49AD">
      <w:pPr>
        <w:jc w:val="center"/>
        <w:rPr>
          <w:rFonts w:ascii="Tahoma" w:hAnsi="Tahoma" w:cs="Tahoma"/>
        </w:rPr>
      </w:pPr>
      <w:r>
        <w:rPr>
          <w:rFonts w:ascii="Tahoma" w:hAnsi="Tahoma" w:cs="Tahoma"/>
        </w:rPr>
        <w:t>Lic.</w:t>
      </w:r>
      <w:r w:rsidRPr="00406F2E">
        <w:rPr>
          <w:rFonts w:ascii="Tahoma" w:hAnsi="Tahoma" w:cs="Tahoma"/>
        </w:rPr>
        <w:t xml:space="preserve"> </w:t>
      </w:r>
      <w:r>
        <w:rPr>
          <w:rFonts w:ascii="Tahoma" w:hAnsi="Tahoma" w:cs="Tahoma"/>
        </w:rPr>
        <w:t xml:space="preserve">Juan Armando Reyes Morales, </w:t>
      </w:r>
    </w:p>
    <w:p w:rsidR="00AF49AD" w:rsidRDefault="00AF49AD" w:rsidP="00AF49AD">
      <w:pPr>
        <w:jc w:val="center"/>
        <w:rPr>
          <w:rFonts w:ascii="Tahoma" w:hAnsi="Tahoma" w:cs="Tahoma"/>
        </w:rPr>
      </w:pPr>
      <w:r>
        <w:rPr>
          <w:rFonts w:ascii="Tahoma" w:hAnsi="Tahoma" w:cs="Tahoma"/>
        </w:rPr>
        <w:t xml:space="preserve">Procurador Fiscal </w:t>
      </w:r>
      <w:r w:rsidRPr="00406F2E">
        <w:rPr>
          <w:rFonts w:ascii="Tahoma" w:hAnsi="Tahoma" w:cs="Tahoma"/>
          <w:lang w:val="es-ES"/>
        </w:rPr>
        <w:t xml:space="preserve">y </w:t>
      </w:r>
      <w:r w:rsidRPr="00406F2E">
        <w:rPr>
          <w:rFonts w:ascii="Tahoma" w:hAnsi="Tahoma" w:cs="Tahoma"/>
        </w:rPr>
        <w:t>Representante del Gobernador del Estado de Morelos</w:t>
      </w:r>
    </w:p>
    <w:p w:rsidR="00A3598C" w:rsidRDefault="00AF49AD" w:rsidP="00AF49AD">
      <w:pPr>
        <w:jc w:val="center"/>
        <w:rPr>
          <w:rFonts w:ascii="Tahoma" w:hAnsi="Tahoma" w:cs="Tahoma"/>
          <w:snapToGrid w:val="0"/>
          <w:color w:val="FFFFFF"/>
        </w:rPr>
      </w:pPr>
      <w:r>
        <w:rPr>
          <w:rFonts w:ascii="Tahoma" w:hAnsi="Tahoma" w:cs="Tahoma"/>
        </w:rPr>
        <w:t xml:space="preserve"> </w:t>
      </w:r>
      <w:proofErr w:type="gramStart"/>
      <w:r>
        <w:rPr>
          <w:rFonts w:ascii="Tahoma" w:hAnsi="Tahoma" w:cs="Tahoma"/>
        </w:rPr>
        <w:t>y</w:t>
      </w:r>
      <w:proofErr w:type="gramEnd"/>
      <w:r>
        <w:rPr>
          <w:rFonts w:ascii="Tahoma" w:hAnsi="Tahoma" w:cs="Tahoma"/>
        </w:rPr>
        <w:t xml:space="preserve"> Presidente</w:t>
      </w:r>
      <w:r w:rsidRPr="00406F2E">
        <w:rPr>
          <w:rFonts w:ascii="Tahoma" w:hAnsi="Tahoma" w:cs="Tahoma"/>
        </w:rPr>
        <w:t xml:space="preserve"> ante el Comité;</w:t>
      </w:r>
      <w:r w:rsidR="008E5ADD">
        <w:rPr>
          <w:rFonts w:ascii="Tahoma" w:hAnsi="Tahoma" w:cs="Tahoma"/>
        </w:rPr>
        <w:t xml:space="preserve"> mediante oficio número GOG/</w:t>
      </w:r>
      <w:r w:rsidR="008E5ADD" w:rsidRPr="008E5ADD">
        <w:rPr>
          <w:rFonts w:ascii="Tahoma" w:hAnsi="Tahoma" w:cs="Tahoma"/>
        </w:rPr>
        <w:t xml:space="preserve"> </w:t>
      </w:r>
      <w:r w:rsidR="008E5ADD">
        <w:rPr>
          <w:rFonts w:ascii="Tahoma" w:hAnsi="Tahoma" w:cs="Tahoma"/>
        </w:rPr>
        <w:t>G103</w:t>
      </w:r>
      <w:r w:rsidRPr="00406F2E">
        <w:rPr>
          <w:rFonts w:ascii="Tahoma" w:hAnsi="Tahoma" w:cs="Tahoma"/>
        </w:rPr>
        <w:t xml:space="preserve">/2020 de </w:t>
      </w:r>
      <w:r>
        <w:rPr>
          <w:rFonts w:ascii="Tahoma" w:hAnsi="Tahoma" w:cs="Tahoma"/>
        </w:rPr>
        <w:t>fecha 04 de diciembre</w:t>
      </w:r>
      <w:r w:rsidRPr="00406F2E">
        <w:rPr>
          <w:rFonts w:ascii="Tahoma" w:hAnsi="Tahoma" w:cs="Tahoma"/>
        </w:rPr>
        <w:t xml:space="preserve"> del año en curso</w:t>
      </w:r>
      <w:r>
        <w:rPr>
          <w:rFonts w:ascii="Tahoma" w:hAnsi="Tahoma" w:cs="Tahoma"/>
        </w:rPr>
        <w:t>.</w:t>
      </w:r>
    </w:p>
    <w:p w:rsidR="008D049F" w:rsidRDefault="008D049F" w:rsidP="008D049F">
      <w:pPr>
        <w:jc w:val="both"/>
        <w:rPr>
          <w:rFonts w:ascii="Tahoma" w:hAnsi="Tahoma" w:cs="Tahoma"/>
          <w:snapToGrid w:val="0"/>
          <w:color w:val="FFFFFF"/>
        </w:rPr>
      </w:pPr>
    </w:p>
    <w:p w:rsidR="00AF49AD" w:rsidRDefault="00AF49AD" w:rsidP="008D049F">
      <w:pPr>
        <w:jc w:val="both"/>
        <w:rPr>
          <w:rFonts w:ascii="Tahoma" w:hAnsi="Tahoma" w:cs="Tahoma"/>
          <w:snapToGrid w:val="0"/>
          <w:color w:val="FFFFFF"/>
        </w:rPr>
      </w:pPr>
    </w:p>
    <w:p w:rsidR="00AF49AD" w:rsidRDefault="00AF49AD" w:rsidP="008D049F">
      <w:pPr>
        <w:jc w:val="both"/>
        <w:rPr>
          <w:rFonts w:ascii="Tahoma" w:hAnsi="Tahoma" w:cs="Tahoma"/>
          <w:snapToGrid w:val="0"/>
          <w:color w:val="FFFFFF"/>
        </w:rPr>
      </w:pPr>
    </w:p>
    <w:tbl>
      <w:tblPr>
        <w:tblW w:w="9640" w:type="dxa"/>
        <w:tblInd w:w="-214" w:type="dxa"/>
        <w:tblLayout w:type="fixed"/>
        <w:tblCellMar>
          <w:left w:w="70" w:type="dxa"/>
          <w:right w:w="70" w:type="dxa"/>
        </w:tblCellMar>
        <w:tblLook w:val="0000" w:firstRow="0" w:lastRow="0" w:firstColumn="0" w:lastColumn="0" w:noHBand="0" w:noVBand="0"/>
      </w:tblPr>
      <w:tblGrid>
        <w:gridCol w:w="142"/>
        <w:gridCol w:w="4395"/>
        <w:gridCol w:w="24"/>
        <w:gridCol w:w="259"/>
        <w:gridCol w:w="4820"/>
      </w:tblGrid>
      <w:tr w:rsidR="008D049F" w:rsidTr="009E4EA1">
        <w:trPr>
          <w:gridBefore w:val="1"/>
          <w:wBefore w:w="142" w:type="dxa"/>
        </w:trPr>
        <w:tc>
          <w:tcPr>
            <w:tcW w:w="4419" w:type="dxa"/>
            <w:gridSpan w:val="2"/>
          </w:tcPr>
          <w:p w:rsidR="008D049F" w:rsidRPr="006F3A7D" w:rsidRDefault="008D049F" w:rsidP="009E4EA1">
            <w:pPr>
              <w:jc w:val="center"/>
              <w:rPr>
                <w:rFonts w:ascii="Tahoma" w:hAnsi="Tahoma"/>
              </w:rPr>
            </w:pPr>
            <w:r w:rsidRPr="006F3A7D">
              <w:rPr>
                <w:rFonts w:ascii="Tahoma" w:hAnsi="Tahoma"/>
              </w:rPr>
              <w:t>_____________________________</w:t>
            </w:r>
          </w:p>
          <w:p w:rsidR="0025482C" w:rsidRDefault="00CD578D" w:rsidP="00F75206">
            <w:pPr>
              <w:jc w:val="center"/>
              <w:rPr>
                <w:rFonts w:ascii="Tahoma" w:hAnsi="Tahoma"/>
                <w:lang w:val="es-ES"/>
              </w:rPr>
            </w:pPr>
            <w:r>
              <w:rPr>
                <w:rFonts w:ascii="Tahoma" w:hAnsi="Tahoma" w:cs="Tahoma"/>
              </w:rPr>
              <w:t xml:space="preserve">C. </w:t>
            </w:r>
            <w:r w:rsidRPr="00C52E3B">
              <w:rPr>
                <w:rFonts w:ascii="Tahoma" w:hAnsi="Tahoma" w:cs="Tahoma"/>
              </w:rPr>
              <w:t>Efrén Hernández Mondragón</w:t>
            </w:r>
            <w:r>
              <w:rPr>
                <w:rFonts w:ascii="Tahoma" w:hAnsi="Tahoma" w:cs="Tahoma"/>
              </w:rPr>
              <w:t xml:space="preserve">, </w:t>
            </w:r>
            <w:r w:rsidR="006B64FA">
              <w:rPr>
                <w:rFonts w:ascii="Tahoma" w:hAnsi="Tahoma" w:cs="Tahoma"/>
                <w:lang w:val="es-ES"/>
              </w:rPr>
              <w:t xml:space="preserve">Director General </w:t>
            </w:r>
            <w:r w:rsidRPr="00C63FC9">
              <w:rPr>
                <w:rFonts w:ascii="Tahoma" w:hAnsi="Tahoma" w:cs="Tahoma"/>
                <w:lang w:val="es-ES"/>
              </w:rPr>
              <w:t>de Procesos para la Adjudicación de</w:t>
            </w:r>
            <w:r w:rsidRPr="00C63FC9">
              <w:rPr>
                <w:rFonts w:ascii="Tahoma" w:hAnsi="Tahoma" w:cs="Tahoma"/>
              </w:rPr>
              <w:t xml:space="preserve"> </w:t>
            </w:r>
            <w:r w:rsidRPr="00C63FC9">
              <w:rPr>
                <w:rFonts w:ascii="Tahoma" w:hAnsi="Tahoma" w:cs="Tahoma"/>
                <w:lang w:val="es-ES"/>
              </w:rPr>
              <w:t>Contratos y Se</w:t>
            </w:r>
            <w:r>
              <w:rPr>
                <w:rFonts w:ascii="Tahoma" w:hAnsi="Tahoma" w:cs="Tahoma"/>
                <w:lang w:val="es-ES"/>
              </w:rPr>
              <w:t>cretario Ejecutivo del Comité</w:t>
            </w:r>
            <w:r w:rsidR="00F75206">
              <w:rPr>
                <w:rFonts w:ascii="Tahoma" w:hAnsi="Tahoma"/>
                <w:lang w:val="es-ES"/>
              </w:rPr>
              <w:t>.</w:t>
            </w:r>
          </w:p>
          <w:p w:rsidR="00716FF9" w:rsidRDefault="00716FF9" w:rsidP="00F75206">
            <w:pPr>
              <w:jc w:val="center"/>
              <w:rPr>
                <w:rFonts w:ascii="Tahoma" w:hAnsi="Tahoma"/>
                <w:lang w:val="es-ES"/>
              </w:rPr>
            </w:pPr>
          </w:p>
          <w:p w:rsidR="00716FF9" w:rsidRDefault="00716FF9" w:rsidP="00F75206">
            <w:pPr>
              <w:jc w:val="center"/>
              <w:rPr>
                <w:rFonts w:ascii="Tahoma" w:hAnsi="Tahoma"/>
                <w:lang w:val="es-ES"/>
              </w:rPr>
            </w:pPr>
          </w:p>
          <w:p w:rsidR="00716FF9" w:rsidRDefault="00716FF9" w:rsidP="00836BED">
            <w:pPr>
              <w:rPr>
                <w:rFonts w:ascii="Tahoma" w:hAnsi="Tahoma"/>
                <w:lang w:val="es-ES"/>
              </w:rPr>
            </w:pPr>
          </w:p>
          <w:p w:rsidR="00716FF9" w:rsidRPr="00F75206" w:rsidRDefault="00716FF9" w:rsidP="00F75206">
            <w:pPr>
              <w:jc w:val="center"/>
              <w:rPr>
                <w:rFonts w:ascii="Tahoma" w:hAnsi="Tahoma"/>
                <w:lang w:val="es-ES"/>
              </w:rPr>
            </w:pPr>
          </w:p>
        </w:tc>
        <w:tc>
          <w:tcPr>
            <w:tcW w:w="5079" w:type="dxa"/>
            <w:gridSpan w:val="2"/>
          </w:tcPr>
          <w:p w:rsidR="008D049F" w:rsidRDefault="008D049F" w:rsidP="009E4EA1">
            <w:pPr>
              <w:jc w:val="center"/>
              <w:rPr>
                <w:rFonts w:ascii="Tahoma" w:hAnsi="Tahoma"/>
              </w:rPr>
            </w:pPr>
            <w:r w:rsidRPr="006F3A7D">
              <w:rPr>
                <w:rFonts w:ascii="Tahoma" w:hAnsi="Tahoma"/>
              </w:rPr>
              <w:t>_____________________________</w:t>
            </w:r>
          </w:p>
          <w:p w:rsidR="00AF49AD" w:rsidRDefault="00AF49AD" w:rsidP="00361B03">
            <w:pPr>
              <w:jc w:val="center"/>
              <w:rPr>
                <w:rFonts w:ascii="Tahoma" w:hAnsi="Tahoma" w:cs="Tahoma"/>
              </w:rPr>
            </w:pPr>
            <w:r>
              <w:rPr>
                <w:rFonts w:ascii="Tahoma" w:hAnsi="Tahoma" w:cs="Tahoma"/>
              </w:rPr>
              <w:t>Lic.</w:t>
            </w:r>
            <w:r w:rsidRPr="00C63FC9">
              <w:rPr>
                <w:rFonts w:ascii="Tahoma" w:hAnsi="Tahoma" w:cs="Tahoma"/>
              </w:rPr>
              <w:t xml:space="preserve"> Saúl </w:t>
            </w:r>
            <w:proofErr w:type="spellStart"/>
            <w:r w:rsidRPr="00C63FC9">
              <w:rPr>
                <w:rFonts w:ascii="Tahoma" w:hAnsi="Tahoma" w:cs="Tahoma"/>
              </w:rPr>
              <w:t>Chavelas</w:t>
            </w:r>
            <w:proofErr w:type="spellEnd"/>
            <w:r w:rsidRPr="00C63FC9">
              <w:rPr>
                <w:rFonts w:ascii="Tahoma" w:hAnsi="Tahoma" w:cs="Tahoma"/>
              </w:rPr>
              <w:t xml:space="preserve"> Bahena,</w:t>
            </w:r>
          </w:p>
          <w:p w:rsidR="00AF49AD" w:rsidRDefault="00AF49AD" w:rsidP="00361B03">
            <w:pPr>
              <w:jc w:val="center"/>
              <w:rPr>
                <w:rFonts w:ascii="Tahoma" w:hAnsi="Tahoma" w:cs="Tahoma"/>
                <w:color w:val="000000"/>
              </w:rPr>
            </w:pPr>
            <w:r w:rsidRPr="00C63FC9">
              <w:rPr>
                <w:rFonts w:ascii="Tahoma" w:hAnsi="Tahoma" w:cs="Tahoma"/>
              </w:rPr>
              <w:t xml:space="preserve"> Secretario Técnico y Representante suplente de la</w:t>
            </w:r>
            <w:r>
              <w:rPr>
                <w:rFonts w:ascii="Tahoma" w:hAnsi="Tahoma" w:cs="Tahoma"/>
              </w:rPr>
              <w:t xml:space="preserve"> </w:t>
            </w:r>
            <w:r w:rsidRPr="00406F2E">
              <w:rPr>
                <w:rFonts w:ascii="Tahoma" w:hAnsi="Tahoma" w:cs="Tahoma"/>
              </w:rPr>
              <w:t>Secretaria de Administración</w:t>
            </w:r>
            <w:r>
              <w:rPr>
                <w:rFonts w:ascii="Tahoma" w:hAnsi="Tahoma" w:cs="Tahoma"/>
              </w:rPr>
              <w:t>.</w:t>
            </w:r>
          </w:p>
          <w:p w:rsidR="00361B03" w:rsidRDefault="00361B03" w:rsidP="00361B03">
            <w:pPr>
              <w:jc w:val="center"/>
              <w:rPr>
                <w:rFonts w:ascii="Tahoma" w:hAnsi="Tahoma"/>
              </w:rPr>
            </w:pPr>
            <w:r>
              <w:rPr>
                <w:rFonts w:ascii="Tahoma" w:hAnsi="Tahoma" w:cs="Tahoma"/>
                <w:color w:val="000000"/>
              </w:rPr>
              <w:t>Vocal.</w:t>
            </w:r>
          </w:p>
          <w:p w:rsidR="008D049F" w:rsidRDefault="008D049F" w:rsidP="009E4EA1">
            <w:pPr>
              <w:jc w:val="center"/>
              <w:rPr>
                <w:rFonts w:ascii="Tahoma" w:hAnsi="Tahoma" w:cs="Tahoma"/>
                <w:color w:val="000000"/>
              </w:rPr>
            </w:pPr>
          </w:p>
          <w:p w:rsidR="008D049F" w:rsidRPr="001E5FB1" w:rsidRDefault="008D049F" w:rsidP="009E4EA1">
            <w:pPr>
              <w:jc w:val="both"/>
              <w:rPr>
                <w:rFonts w:ascii="Tahoma" w:hAnsi="Tahoma" w:cs="Tahoma"/>
              </w:rPr>
            </w:pPr>
          </w:p>
        </w:tc>
      </w:tr>
      <w:tr w:rsidR="008D049F" w:rsidTr="009E4EA1">
        <w:trPr>
          <w:trHeight w:val="1956"/>
        </w:trPr>
        <w:tc>
          <w:tcPr>
            <w:tcW w:w="4820" w:type="dxa"/>
            <w:gridSpan w:val="4"/>
          </w:tcPr>
          <w:p w:rsidR="008D049F" w:rsidRDefault="008D049F" w:rsidP="009E4EA1">
            <w:pPr>
              <w:jc w:val="center"/>
              <w:rPr>
                <w:rFonts w:ascii="Tahoma" w:hAnsi="Tahoma"/>
              </w:rPr>
            </w:pPr>
            <w:r w:rsidRPr="006F3A7D">
              <w:rPr>
                <w:rFonts w:ascii="Tahoma" w:hAnsi="Tahoma"/>
              </w:rPr>
              <w:t>__________________________</w:t>
            </w:r>
            <w:r>
              <w:rPr>
                <w:rFonts w:ascii="Tahoma" w:hAnsi="Tahoma"/>
              </w:rPr>
              <w:t>_______</w:t>
            </w:r>
          </w:p>
          <w:p w:rsidR="00EE2652" w:rsidRDefault="00EE2652" w:rsidP="00361B03">
            <w:pPr>
              <w:jc w:val="center"/>
              <w:rPr>
                <w:rFonts w:ascii="Tahoma" w:hAnsi="Tahoma" w:cs="Tahoma"/>
              </w:rPr>
            </w:pPr>
            <w:r>
              <w:rPr>
                <w:rFonts w:ascii="Tahoma" w:hAnsi="Tahoma" w:cs="Tahoma"/>
              </w:rPr>
              <w:t>C. P.</w:t>
            </w:r>
            <w:r w:rsidRPr="00C63FC9">
              <w:rPr>
                <w:rFonts w:ascii="Tahoma" w:hAnsi="Tahoma" w:cs="Tahoma"/>
              </w:rPr>
              <w:t xml:space="preserve"> Antonio Hernández Marín,</w:t>
            </w:r>
          </w:p>
          <w:p w:rsidR="00716FF9" w:rsidRDefault="00EE2652" w:rsidP="00361B03">
            <w:pPr>
              <w:jc w:val="center"/>
              <w:rPr>
                <w:rFonts w:ascii="Tahoma" w:hAnsi="Tahoma" w:cs="Tahoma"/>
                <w:color w:val="000000"/>
              </w:rPr>
            </w:pPr>
            <w:r w:rsidRPr="00C63FC9">
              <w:rPr>
                <w:rFonts w:ascii="Tahoma" w:hAnsi="Tahoma" w:cs="Tahoma"/>
              </w:rPr>
              <w:t xml:space="preserve"> Titular de la Unidad de Enlace Financiero Administrativo y Representante suplente de la</w:t>
            </w:r>
            <w:r>
              <w:rPr>
                <w:rFonts w:ascii="Tahoma" w:hAnsi="Tahoma" w:cs="Tahoma"/>
                <w:color w:val="000000"/>
              </w:rPr>
              <w:t xml:space="preserve"> </w:t>
            </w:r>
            <w:r w:rsidRPr="00FE2760">
              <w:rPr>
                <w:rFonts w:ascii="Tahoma" w:hAnsi="Tahoma" w:cs="Tahoma"/>
              </w:rPr>
              <w:t>Secretaria de Hacienda</w:t>
            </w:r>
            <w:r>
              <w:rPr>
                <w:rFonts w:ascii="Tahoma" w:hAnsi="Tahoma" w:cs="Tahoma"/>
              </w:rPr>
              <w:t>.</w:t>
            </w:r>
          </w:p>
          <w:p w:rsidR="00361B03" w:rsidRDefault="00361B03" w:rsidP="00361B03">
            <w:pPr>
              <w:jc w:val="center"/>
              <w:rPr>
                <w:rFonts w:ascii="Tahoma" w:hAnsi="Tahoma" w:cs="Tahoma"/>
                <w:color w:val="000000"/>
              </w:rPr>
            </w:pPr>
            <w:r>
              <w:rPr>
                <w:rFonts w:ascii="Tahoma" w:hAnsi="Tahoma" w:cs="Tahoma"/>
                <w:color w:val="000000"/>
              </w:rPr>
              <w:t>Vocal.</w:t>
            </w:r>
          </w:p>
          <w:p w:rsidR="006C7715" w:rsidRDefault="006C7715" w:rsidP="00BA3BB4">
            <w:pPr>
              <w:rPr>
                <w:rFonts w:ascii="Tahoma" w:hAnsi="Tahoma" w:cs="Tahoma"/>
                <w:color w:val="000000"/>
              </w:rPr>
            </w:pPr>
          </w:p>
          <w:p w:rsidR="00FB07B1" w:rsidRDefault="00FB07B1" w:rsidP="00FB07B1">
            <w:pPr>
              <w:pStyle w:val="Piedepgina"/>
              <w:jc w:val="center"/>
              <w:rPr>
                <w:rFonts w:ascii="Tahoma" w:hAnsi="Tahoma"/>
                <w:b/>
              </w:rPr>
            </w:pPr>
            <w:r>
              <w:rPr>
                <w:rFonts w:ascii="Tahoma" w:hAnsi="Tahoma"/>
                <w:b/>
              </w:rPr>
              <w:t>C</w:t>
            </w:r>
            <w:r w:rsidRPr="003C17CD">
              <w:rPr>
                <w:rFonts w:ascii="Tahoma" w:hAnsi="Tahoma"/>
                <w:b/>
              </w:rPr>
              <w:t>on Voz</w:t>
            </w:r>
            <w:r>
              <w:rPr>
                <w:rFonts w:ascii="Tahoma" w:hAnsi="Tahoma"/>
                <w:b/>
              </w:rPr>
              <w:t>:</w:t>
            </w:r>
          </w:p>
          <w:p w:rsidR="00FB07B1" w:rsidRDefault="00FB07B1" w:rsidP="00FB07B1">
            <w:pPr>
              <w:pStyle w:val="Piedepgina"/>
              <w:jc w:val="both"/>
              <w:rPr>
                <w:rFonts w:ascii="Tahoma" w:hAnsi="Tahoma"/>
                <w:b/>
              </w:rPr>
            </w:pPr>
          </w:p>
          <w:p w:rsidR="00FB07B1" w:rsidRDefault="00FB07B1" w:rsidP="00FB07B1">
            <w:pPr>
              <w:pStyle w:val="Piedepgina"/>
              <w:jc w:val="both"/>
              <w:rPr>
                <w:rFonts w:ascii="Tahoma" w:hAnsi="Tahoma"/>
                <w:b/>
              </w:rPr>
            </w:pPr>
          </w:p>
          <w:p w:rsidR="001D1F65" w:rsidRDefault="001D1F65" w:rsidP="00FB07B1">
            <w:pPr>
              <w:pStyle w:val="Piedepgina"/>
              <w:jc w:val="both"/>
              <w:rPr>
                <w:rFonts w:ascii="Tahoma" w:hAnsi="Tahoma"/>
                <w:b/>
              </w:rPr>
            </w:pPr>
          </w:p>
          <w:p w:rsidR="00FB07B1" w:rsidRDefault="00FB07B1" w:rsidP="00FB07B1">
            <w:pPr>
              <w:pStyle w:val="Piedepgina"/>
              <w:jc w:val="center"/>
              <w:rPr>
                <w:rFonts w:ascii="Tahoma" w:hAnsi="Tahoma"/>
                <w:b/>
              </w:rPr>
            </w:pPr>
            <w:r>
              <w:rPr>
                <w:rFonts w:ascii="Tahoma" w:hAnsi="Tahoma"/>
                <w:b/>
              </w:rPr>
              <w:t>___________________________</w:t>
            </w:r>
            <w:r w:rsidR="00716FF9">
              <w:rPr>
                <w:rFonts w:ascii="Tahoma" w:hAnsi="Tahoma"/>
                <w:b/>
              </w:rPr>
              <w:t>_</w:t>
            </w:r>
          </w:p>
          <w:p w:rsidR="001E125F" w:rsidRDefault="001E125F" w:rsidP="00CF13BF">
            <w:pPr>
              <w:jc w:val="center"/>
              <w:rPr>
                <w:rFonts w:ascii="Tahoma" w:hAnsi="Tahoma" w:cs="Tahoma"/>
                <w:color w:val="000000"/>
              </w:rPr>
            </w:pPr>
            <w:r>
              <w:rPr>
                <w:rFonts w:ascii="Tahoma" w:hAnsi="Tahoma"/>
              </w:rPr>
              <w:t>Lic.</w:t>
            </w:r>
            <w:r w:rsidRPr="00C63FC9">
              <w:rPr>
                <w:rFonts w:ascii="Tahoma" w:hAnsi="Tahoma"/>
              </w:rPr>
              <w:t xml:space="preserve"> Georgina Esther Tenorio Menéndez, </w:t>
            </w:r>
            <w:r w:rsidRPr="00C63FC9">
              <w:rPr>
                <w:rFonts w:ascii="Tahoma" w:hAnsi="Tahoma" w:cs="Tahoma"/>
                <w:color w:val="000000"/>
              </w:rPr>
              <w:t xml:space="preserve">Directora General de Consultoría de Asuntos Administrativos </w:t>
            </w:r>
            <w:r w:rsidRPr="00C63FC9">
              <w:rPr>
                <w:rFonts w:ascii="Tahoma" w:hAnsi="Tahoma" w:cs="Tahoma"/>
                <w:color w:val="000000" w:themeColor="text1"/>
              </w:rPr>
              <w:t>y Representante suplente del Titular de la Consejería Jurídica</w:t>
            </w:r>
            <w:r>
              <w:rPr>
                <w:rFonts w:ascii="Tahoma" w:hAnsi="Tahoma" w:cs="Tahoma"/>
              </w:rPr>
              <w:t xml:space="preserve"> </w:t>
            </w:r>
            <w:r w:rsidRPr="00406F2E">
              <w:rPr>
                <w:rFonts w:ascii="Tahoma" w:hAnsi="Tahoma" w:cs="Tahoma"/>
              </w:rPr>
              <w:t xml:space="preserve"> </w:t>
            </w:r>
          </w:p>
          <w:p w:rsidR="00361B03" w:rsidRDefault="003D0EFA" w:rsidP="00CF13BF">
            <w:pPr>
              <w:jc w:val="center"/>
              <w:rPr>
                <w:rFonts w:ascii="Tahoma" w:hAnsi="Tahoma" w:cs="Tahoma"/>
                <w:color w:val="000000"/>
              </w:rPr>
            </w:pPr>
            <w:r>
              <w:rPr>
                <w:rFonts w:ascii="Tahoma" w:hAnsi="Tahoma" w:cs="Tahoma"/>
                <w:color w:val="000000"/>
              </w:rPr>
              <w:t>Invitada</w:t>
            </w:r>
            <w:r w:rsidR="00FB07B1">
              <w:rPr>
                <w:rFonts w:ascii="Tahoma" w:hAnsi="Tahoma" w:cs="Tahoma"/>
                <w:color w:val="000000"/>
              </w:rPr>
              <w:t xml:space="preserve"> Permanente.</w:t>
            </w:r>
          </w:p>
          <w:p w:rsidR="00FB07B1" w:rsidRPr="0034677B" w:rsidRDefault="00FB07B1" w:rsidP="00FB07B1">
            <w:pPr>
              <w:rPr>
                <w:rFonts w:ascii="Tahoma" w:hAnsi="Tahoma" w:cs="Tahoma"/>
                <w:color w:val="000000"/>
              </w:rPr>
            </w:pPr>
          </w:p>
        </w:tc>
        <w:tc>
          <w:tcPr>
            <w:tcW w:w="4820" w:type="dxa"/>
          </w:tcPr>
          <w:p w:rsidR="00BA413E" w:rsidRDefault="008D049F" w:rsidP="00BA413E">
            <w:pPr>
              <w:jc w:val="center"/>
              <w:rPr>
                <w:rFonts w:ascii="Tahoma" w:hAnsi="Tahoma"/>
              </w:rPr>
            </w:pPr>
            <w:r>
              <w:rPr>
                <w:rFonts w:ascii="Tahoma" w:hAnsi="Tahoma"/>
              </w:rPr>
              <w:t xml:space="preserve"> </w:t>
            </w:r>
            <w:r w:rsidR="00BA413E" w:rsidRPr="006F3A7D">
              <w:rPr>
                <w:rFonts w:ascii="Tahoma" w:hAnsi="Tahoma"/>
              </w:rPr>
              <w:t>__________________________</w:t>
            </w:r>
            <w:r w:rsidR="00BA413E">
              <w:rPr>
                <w:rFonts w:ascii="Tahoma" w:hAnsi="Tahoma"/>
              </w:rPr>
              <w:t>_______</w:t>
            </w:r>
          </w:p>
          <w:p w:rsidR="0079016B" w:rsidRDefault="0079016B" w:rsidP="00BA413E">
            <w:pPr>
              <w:jc w:val="center"/>
              <w:rPr>
                <w:rFonts w:ascii="Tahoma" w:hAnsi="Tahoma" w:cs="Tahoma"/>
                <w:color w:val="000000" w:themeColor="text1"/>
              </w:rPr>
            </w:pPr>
            <w:r>
              <w:rPr>
                <w:rFonts w:ascii="Tahoma" w:hAnsi="Tahoma" w:cs="Tahoma"/>
                <w:color w:val="000000" w:themeColor="text1"/>
              </w:rPr>
              <w:t>Lic.</w:t>
            </w:r>
            <w:r w:rsidRPr="002E7C89">
              <w:rPr>
                <w:rFonts w:ascii="Tahoma" w:hAnsi="Tahoma" w:cs="Tahoma"/>
                <w:color w:val="FF0000"/>
              </w:rPr>
              <w:t xml:space="preserve"> </w:t>
            </w:r>
            <w:r w:rsidRPr="00C61DB5">
              <w:rPr>
                <w:rFonts w:ascii="Tahoma" w:hAnsi="Tahoma" w:cs="Tahoma"/>
                <w:color w:val="000000" w:themeColor="text1"/>
              </w:rPr>
              <w:t xml:space="preserve">Sergio Chávez Cárdenas, </w:t>
            </w:r>
          </w:p>
          <w:p w:rsidR="00716FF9" w:rsidRDefault="0079016B" w:rsidP="00BA413E">
            <w:pPr>
              <w:jc w:val="center"/>
              <w:rPr>
                <w:rFonts w:ascii="Tahoma" w:hAnsi="Tahoma" w:cs="Tahoma"/>
                <w:color w:val="000000"/>
              </w:rPr>
            </w:pPr>
            <w:r w:rsidRPr="00C61DB5">
              <w:rPr>
                <w:rFonts w:ascii="Tahoma" w:hAnsi="Tahoma" w:cs="Tahoma"/>
                <w:color w:val="000000" w:themeColor="text1"/>
              </w:rPr>
              <w:t xml:space="preserve">Director General de Responsabilidades y Sanciones Administrativas y </w:t>
            </w:r>
            <w:r w:rsidR="00EE2652">
              <w:rPr>
                <w:rFonts w:ascii="Tahoma" w:hAnsi="Tahoma"/>
                <w:color w:val="000000" w:themeColor="text1"/>
              </w:rPr>
              <w:t xml:space="preserve">Representante suplente de la </w:t>
            </w:r>
            <w:r w:rsidRPr="00FE2760">
              <w:rPr>
                <w:rFonts w:ascii="Tahoma" w:hAnsi="Tahoma" w:cs="Tahoma"/>
              </w:rPr>
              <w:t>Secretaría de la Contraloría</w:t>
            </w:r>
            <w:r>
              <w:rPr>
                <w:rFonts w:ascii="Tahoma" w:hAnsi="Tahoma" w:cs="Tahoma"/>
              </w:rPr>
              <w:t>.</w:t>
            </w:r>
          </w:p>
          <w:p w:rsidR="00BA413E" w:rsidRDefault="00BA413E" w:rsidP="00BA413E">
            <w:pPr>
              <w:jc w:val="center"/>
              <w:rPr>
                <w:rFonts w:ascii="Tahoma" w:hAnsi="Tahoma" w:cs="Tahoma"/>
                <w:color w:val="000000"/>
              </w:rPr>
            </w:pPr>
            <w:r>
              <w:rPr>
                <w:rFonts w:ascii="Tahoma" w:hAnsi="Tahoma" w:cs="Tahoma"/>
                <w:color w:val="000000"/>
              </w:rPr>
              <w:t>Vocal.</w:t>
            </w:r>
          </w:p>
          <w:p w:rsidR="008D049F" w:rsidRDefault="008D049F" w:rsidP="009E4EA1">
            <w:pPr>
              <w:jc w:val="center"/>
              <w:rPr>
                <w:rFonts w:ascii="Tahoma" w:hAnsi="Tahoma"/>
              </w:rPr>
            </w:pPr>
          </w:p>
          <w:p w:rsidR="008D049F" w:rsidRDefault="008D049F" w:rsidP="009E4EA1">
            <w:pPr>
              <w:jc w:val="center"/>
              <w:rPr>
                <w:rFonts w:ascii="Tahoma" w:hAnsi="Tahoma"/>
              </w:rPr>
            </w:pPr>
          </w:p>
          <w:p w:rsidR="008D049F" w:rsidRDefault="008D049F" w:rsidP="009E4EA1">
            <w:pPr>
              <w:jc w:val="center"/>
              <w:rPr>
                <w:rFonts w:ascii="Tahoma" w:hAnsi="Tahoma"/>
              </w:rPr>
            </w:pPr>
          </w:p>
          <w:p w:rsidR="008D049F" w:rsidRDefault="008D049F" w:rsidP="009E4EA1">
            <w:pPr>
              <w:jc w:val="both"/>
              <w:rPr>
                <w:rFonts w:ascii="Tahoma" w:hAnsi="Tahoma"/>
              </w:rPr>
            </w:pPr>
          </w:p>
          <w:p w:rsidR="008D049F" w:rsidRPr="0034677B" w:rsidRDefault="008D049F" w:rsidP="009E4EA1">
            <w:pPr>
              <w:jc w:val="both"/>
              <w:rPr>
                <w:rFonts w:ascii="Tahoma" w:hAnsi="Tahoma" w:cs="Tahoma"/>
                <w:color w:val="000000"/>
              </w:rPr>
            </w:pPr>
          </w:p>
        </w:tc>
      </w:tr>
      <w:tr w:rsidR="008D049F" w:rsidTr="009E4EA1">
        <w:trPr>
          <w:gridBefore w:val="1"/>
          <w:wBefore w:w="142" w:type="dxa"/>
          <w:trHeight w:val="1431"/>
        </w:trPr>
        <w:tc>
          <w:tcPr>
            <w:tcW w:w="4395" w:type="dxa"/>
          </w:tcPr>
          <w:p w:rsidR="008D049F" w:rsidRDefault="00716FF9" w:rsidP="009E4EA1">
            <w:pPr>
              <w:ind w:right="-422"/>
              <w:jc w:val="center"/>
              <w:rPr>
                <w:rFonts w:ascii="Tahoma" w:hAnsi="Tahoma"/>
                <w:b/>
              </w:rPr>
            </w:pPr>
            <w:r>
              <w:rPr>
                <w:rFonts w:ascii="Tahoma" w:hAnsi="Tahoma"/>
                <w:b/>
              </w:rPr>
              <w:t>Con voz y voto de las</w:t>
            </w:r>
            <w:r w:rsidR="00FB07B1">
              <w:rPr>
                <w:rFonts w:ascii="Tahoma" w:hAnsi="Tahoma"/>
                <w:b/>
              </w:rPr>
              <w:t xml:space="preserve"> </w:t>
            </w:r>
            <w:r w:rsidR="008D049F">
              <w:rPr>
                <w:rFonts w:ascii="Tahoma" w:hAnsi="Tahoma"/>
                <w:b/>
              </w:rPr>
              <w:t>área</w:t>
            </w:r>
            <w:r>
              <w:rPr>
                <w:rFonts w:ascii="Tahoma" w:hAnsi="Tahoma"/>
                <w:b/>
              </w:rPr>
              <w:t>s</w:t>
            </w:r>
          </w:p>
          <w:p w:rsidR="008D049F" w:rsidRDefault="008D049F" w:rsidP="009E4EA1">
            <w:pPr>
              <w:ind w:right="-422"/>
              <w:jc w:val="center"/>
              <w:rPr>
                <w:rFonts w:ascii="Tahoma" w:hAnsi="Tahoma"/>
                <w:b/>
              </w:rPr>
            </w:pPr>
            <w:r>
              <w:rPr>
                <w:rFonts w:ascii="Tahoma" w:hAnsi="Tahoma"/>
                <w:b/>
              </w:rPr>
              <w:t>solicitante</w:t>
            </w:r>
            <w:r w:rsidR="00716FF9">
              <w:rPr>
                <w:rFonts w:ascii="Tahoma" w:hAnsi="Tahoma"/>
                <w:b/>
              </w:rPr>
              <w:t>s</w:t>
            </w:r>
            <w:r>
              <w:rPr>
                <w:rFonts w:ascii="Tahoma" w:hAnsi="Tahoma"/>
                <w:b/>
              </w:rPr>
              <w:t>:</w:t>
            </w:r>
          </w:p>
          <w:p w:rsidR="008D049F" w:rsidRDefault="008D049F" w:rsidP="009E4EA1">
            <w:pPr>
              <w:rPr>
                <w:rFonts w:ascii="Tahoma" w:hAnsi="Tahoma" w:cs="Tahoma"/>
                <w:color w:val="000000"/>
              </w:rPr>
            </w:pPr>
          </w:p>
          <w:p w:rsidR="008D049F" w:rsidRDefault="008D049F" w:rsidP="009E4EA1">
            <w:pPr>
              <w:jc w:val="both"/>
              <w:rPr>
                <w:rFonts w:ascii="Tahoma" w:hAnsi="Tahoma" w:cs="Tahoma"/>
                <w:color w:val="000000"/>
              </w:rPr>
            </w:pPr>
          </w:p>
          <w:p w:rsidR="006C7715" w:rsidRDefault="006C7715" w:rsidP="009E4EA1">
            <w:pPr>
              <w:jc w:val="both"/>
              <w:rPr>
                <w:rFonts w:ascii="Tahoma" w:hAnsi="Tahoma" w:cs="Tahoma"/>
                <w:color w:val="000000"/>
              </w:rPr>
            </w:pPr>
          </w:p>
          <w:p w:rsidR="008D049F" w:rsidRDefault="008D049F" w:rsidP="009E4EA1">
            <w:pPr>
              <w:rPr>
                <w:rFonts w:ascii="Tahoma" w:hAnsi="Tahoma"/>
              </w:rPr>
            </w:pPr>
            <w:r>
              <w:rPr>
                <w:rFonts w:ascii="Tahoma" w:hAnsi="Tahoma"/>
              </w:rPr>
              <w:t xml:space="preserve"> </w:t>
            </w:r>
            <w:r w:rsidR="002B7EE5">
              <w:rPr>
                <w:rFonts w:ascii="Tahoma" w:hAnsi="Tahoma"/>
              </w:rPr>
              <w:t xml:space="preserve"> </w:t>
            </w:r>
            <w:r w:rsidRPr="006F3A7D">
              <w:rPr>
                <w:rFonts w:ascii="Tahoma" w:hAnsi="Tahoma"/>
              </w:rPr>
              <w:t>_____________________________</w:t>
            </w:r>
          </w:p>
          <w:p w:rsidR="00BA3BB4" w:rsidRDefault="00FB07B1" w:rsidP="00BA3BB4">
            <w:pPr>
              <w:jc w:val="center"/>
              <w:rPr>
                <w:rFonts w:ascii="Tahoma" w:hAnsi="Tahoma" w:cs="Tahoma"/>
                <w:color w:val="000000"/>
              </w:rPr>
            </w:pPr>
            <w:r>
              <w:rPr>
                <w:rFonts w:ascii="Tahoma" w:hAnsi="Tahoma" w:cs="Tahoma"/>
                <w:color w:val="000000"/>
              </w:rPr>
              <w:t>Lic.</w:t>
            </w:r>
            <w:r w:rsidRPr="00184D4F">
              <w:rPr>
                <w:rFonts w:ascii="Tahoma" w:hAnsi="Tahoma" w:cs="Tahoma"/>
                <w:color w:val="000000"/>
              </w:rPr>
              <w:t xml:space="preserve"> Jo</w:t>
            </w:r>
            <w:r>
              <w:rPr>
                <w:rFonts w:ascii="Tahoma" w:hAnsi="Tahoma" w:cs="Tahoma"/>
                <w:color w:val="000000"/>
              </w:rPr>
              <w:t>s</w:t>
            </w:r>
            <w:r w:rsidRPr="00184D4F">
              <w:rPr>
                <w:rFonts w:ascii="Tahoma" w:hAnsi="Tahoma" w:cs="Tahoma"/>
                <w:color w:val="000000"/>
              </w:rPr>
              <w:t>é Jalil Ahumada Abraham</w:t>
            </w:r>
            <w:r>
              <w:rPr>
                <w:rFonts w:ascii="Tahoma" w:hAnsi="Tahoma" w:cs="Tahoma"/>
                <w:color w:val="000000"/>
              </w:rPr>
              <w:t xml:space="preserve">, </w:t>
            </w:r>
            <w:r w:rsidRPr="00184D4F">
              <w:rPr>
                <w:rFonts w:ascii="Tahoma" w:hAnsi="Tahoma" w:cs="Tahoma"/>
                <w:color w:val="000000"/>
              </w:rPr>
              <w:t xml:space="preserve">Coordinador de Desarrollo y Fortalecimiento Institucional </w:t>
            </w:r>
            <w:r>
              <w:rPr>
                <w:rFonts w:ascii="Tahoma" w:hAnsi="Tahoma" w:cs="Tahoma"/>
              </w:rPr>
              <w:t xml:space="preserve">y Representante suplente </w:t>
            </w:r>
            <w:r w:rsidRPr="00184D4F">
              <w:rPr>
                <w:rFonts w:ascii="Tahoma" w:hAnsi="Tahoma" w:cs="Tahoma"/>
                <w:color w:val="000000"/>
              </w:rPr>
              <w:t>de la Comisión Estatal de Seguridad Pública</w:t>
            </w:r>
          </w:p>
          <w:p w:rsidR="001D1F65" w:rsidRDefault="00FB07B1" w:rsidP="001E125F">
            <w:pPr>
              <w:jc w:val="center"/>
              <w:rPr>
                <w:rFonts w:ascii="Tahoma" w:hAnsi="Tahoma" w:cs="Tahoma"/>
                <w:color w:val="000000"/>
              </w:rPr>
            </w:pPr>
            <w:r>
              <w:rPr>
                <w:rFonts w:ascii="Tahoma" w:hAnsi="Tahoma" w:cs="Tahoma"/>
                <w:color w:val="000000"/>
              </w:rPr>
              <w:t>Invitado</w:t>
            </w:r>
            <w:r w:rsidR="00335A2B">
              <w:rPr>
                <w:rFonts w:ascii="Tahoma" w:hAnsi="Tahoma" w:cs="Tahoma"/>
                <w:color w:val="000000"/>
              </w:rPr>
              <w:t>.</w:t>
            </w:r>
          </w:p>
          <w:p w:rsidR="00D55697" w:rsidRDefault="00D55697" w:rsidP="001E125F">
            <w:pPr>
              <w:jc w:val="center"/>
              <w:rPr>
                <w:rFonts w:ascii="Tahoma" w:hAnsi="Tahoma" w:cs="Tahoma"/>
                <w:color w:val="000000"/>
              </w:rPr>
            </w:pPr>
          </w:p>
          <w:p w:rsidR="00D55697" w:rsidRPr="00DD35C9" w:rsidRDefault="00D55697" w:rsidP="008A40C4">
            <w:pPr>
              <w:rPr>
                <w:rFonts w:ascii="Tahoma" w:hAnsi="Tahoma" w:cs="Tahoma"/>
                <w:color w:val="000000"/>
              </w:rPr>
            </w:pPr>
          </w:p>
        </w:tc>
        <w:tc>
          <w:tcPr>
            <w:tcW w:w="5103" w:type="dxa"/>
            <w:gridSpan w:val="3"/>
          </w:tcPr>
          <w:p w:rsidR="008D049F" w:rsidRPr="00AD067B" w:rsidRDefault="008D049F" w:rsidP="009E4EA1">
            <w:pPr>
              <w:rPr>
                <w:rFonts w:ascii="Tahoma" w:hAnsi="Tahoma" w:cs="Tahoma"/>
                <w:color w:val="000000"/>
                <w:lang w:val="en-US"/>
              </w:rPr>
            </w:pPr>
          </w:p>
          <w:p w:rsidR="008D049F" w:rsidRPr="00AD067B" w:rsidRDefault="008D049F" w:rsidP="009E4EA1">
            <w:pPr>
              <w:rPr>
                <w:rFonts w:ascii="Tahoma" w:hAnsi="Tahoma" w:cs="Tahoma"/>
                <w:color w:val="000000"/>
                <w:lang w:val="en-US"/>
              </w:rPr>
            </w:pPr>
          </w:p>
          <w:p w:rsidR="008D049F" w:rsidRPr="00AD067B" w:rsidRDefault="008D049F" w:rsidP="009E4EA1">
            <w:pPr>
              <w:rPr>
                <w:rFonts w:ascii="Tahoma" w:hAnsi="Tahoma" w:cs="Tahoma"/>
                <w:color w:val="000000"/>
                <w:lang w:val="en-US"/>
              </w:rPr>
            </w:pPr>
          </w:p>
          <w:p w:rsidR="001D1F65" w:rsidRPr="00AD067B" w:rsidRDefault="001D1F65" w:rsidP="009E4EA1">
            <w:pPr>
              <w:jc w:val="both"/>
              <w:rPr>
                <w:rFonts w:ascii="Tahoma" w:hAnsi="Tahoma" w:cs="Tahoma"/>
                <w:color w:val="000000"/>
                <w:lang w:val="en-US"/>
              </w:rPr>
            </w:pPr>
          </w:p>
          <w:p w:rsidR="00150FF3" w:rsidRPr="00AD067B" w:rsidRDefault="00335A2B" w:rsidP="00A029D4">
            <w:pPr>
              <w:rPr>
                <w:rFonts w:ascii="Tahoma" w:hAnsi="Tahoma" w:cs="Tahoma"/>
                <w:color w:val="000000"/>
                <w:lang w:val="en-US"/>
              </w:rPr>
            </w:pPr>
            <w:r w:rsidRPr="00AD067B">
              <w:rPr>
                <w:rFonts w:ascii="Tahoma" w:hAnsi="Tahoma"/>
                <w:lang w:val="en-US"/>
              </w:rPr>
              <w:t xml:space="preserve"> </w:t>
            </w:r>
            <w:r w:rsidR="00150FF3" w:rsidRPr="00AD067B">
              <w:rPr>
                <w:rFonts w:ascii="Tahoma" w:hAnsi="Tahoma"/>
                <w:lang w:val="en-US"/>
              </w:rPr>
              <w:t xml:space="preserve"> </w:t>
            </w:r>
          </w:p>
          <w:p w:rsidR="00716FF9" w:rsidRPr="00AD067B" w:rsidRDefault="00716FF9" w:rsidP="00716FF9">
            <w:pPr>
              <w:rPr>
                <w:rFonts w:ascii="Tahoma" w:hAnsi="Tahoma"/>
                <w:lang w:val="en-US"/>
              </w:rPr>
            </w:pPr>
            <w:r w:rsidRPr="00AD067B">
              <w:rPr>
                <w:rFonts w:ascii="Tahoma" w:hAnsi="Tahoma"/>
                <w:lang w:val="en-US"/>
              </w:rPr>
              <w:t xml:space="preserve">       _____________________________</w:t>
            </w:r>
          </w:p>
          <w:p w:rsidR="00AF54CD" w:rsidRPr="00AD067B" w:rsidRDefault="00AF54CD" w:rsidP="00716FF9">
            <w:pPr>
              <w:jc w:val="center"/>
              <w:rPr>
                <w:rFonts w:ascii="Tahoma" w:hAnsi="Tahoma" w:cs="Tahoma"/>
                <w:lang w:val="en-US"/>
              </w:rPr>
            </w:pPr>
            <w:proofErr w:type="spellStart"/>
            <w:r w:rsidRPr="00AD067B">
              <w:rPr>
                <w:rFonts w:ascii="Tahoma" w:hAnsi="Tahoma" w:cs="Tahoma"/>
                <w:lang w:val="en-US"/>
              </w:rPr>
              <w:t>Lic</w:t>
            </w:r>
            <w:proofErr w:type="spellEnd"/>
            <w:r w:rsidRPr="00AD067B">
              <w:rPr>
                <w:rFonts w:ascii="Tahoma" w:hAnsi="Tahoma" w:cs="Tahoma"/>
                <w:lang w:val="en-US"/>
              </w:rPr>
              <w:t xml:space="preserve">. </w:t>
            </w:r>
            <w:proofErr w:type="spellStart"/>
            <w:r w:rsidRPr="00AD067B">
              <w:rPr>
                <w:rFonts w:ascii="Tahoma" w:hAnsi="Tahoma" w:cs="Tahoma"/>
                <w:lang w:val="en-US"/>
              </w:rPr>
              <w:t>Grethel</w:t>
            </w:r>
            <w:proofErr w:type="spellEnd"/>
            <w:r w:rsidRPr="00AD067B">
              <w:rPr>
                <w:rFonts w:ascii="Tahoma" w:hAnsi="Tahoma" w:cs="Tahoma"/>
                <w:lang w:val="en-US"/>
              </w:rPr>
              <w:t xml:space="preserve"> Nancy </w:t>
            </w:r>
            <w:proofErr w:type="spellStart"/>
            <w:r w:rsidRPr="00AD067B">
              <w:rPr>
                <w:rFonts w:ascii="Tahoma" w:hAnsi="Tahoma" w:cs="Tahoma"/>
                <w:lang w:val="en-US"/>
              </w:rPr>
              <w:t>Streber</w:t>
            </w:r>
            <w:proofErr w:type="spellEnd"/>
            <w:r w:rsidRPr="00AD067B">
              <w:rPr>
                <w:rFonts w:ascii="Tahoma" w:hAnsi="Tahoma" w:cs="Tahoma"/>
                <w:lang w:val="en-US"/>
              </w:rPr>
              <w:t xml:space="preserve"> </w:t>
            </w:r>
            <w:proofErr w:type="spellStart"/>
            <w:r w:rsidRPr="00AD067B">
              <w:rPr>
                <w:rFonts w:ascii="Tahoma" w:hAnsi="Tahoma" w:cs="Tahoma"/>
                <w:lang w:val="en-US"/>
              </w:rPr>
              <w:t>Ramírez</w:t>
            </w:r>
            <w:proofErr w:type="spellEnd"/>
            <w:r w:rsidRPr="00AD067B">
              <w:rPr>
                <w:rFonts w:ascii="Tahoma" w:hAnsi="Tahoma" w:cs="Tahoma"/>
                <w:lang w:val="en-US"/>
              </w:rPr>
              <w:t xml:space="preserve">, </w:t>
            </w:r>
          </w:p>
          <w:p w:rsidR="00AF54CD" w:rsidRDefault="00AF54CD" w:rsidP="00716FF9">
            <w:pPr>
              <w:jc w:val="center"/>
              <w:rPr>
                <w:rFonts w:ascii="Tahoma" w:hAnsi="Tahoma" w:cs="Tahoma"/>
              </w:rPr>
            </w:pPr>
            <w:r w:rsidRPr="00406F2E">
              <w:rPr>
                <w:rFonts w:ascii="Tahoma" w:hAnsi="Tahoma" w:cs="Tahoma"/>
              </w:rPr>
              <w:t>Directora General del Instituto Estatal</w:t>
            </w:r>
            <w:r>
              <w:rPr>
                <w:rFonts w:ascii="Tahoma" w:hAnsi="Tahoma" w:cs="Tahoma"/>
                <w:lang w:val="es-ES"/>
              </w:rPr>
              <w:t xml:space="preserve"> </w:t>
            </w:r>
            <w:r w:rsidRPr="00406F2E">
              <w:rPr>
                <w:rFonts w:ascii="Tahoma" w:hAnsi="Tahoma" w:cs="Tahoma"/>
              </w:rPr>
              <w:t>de Educación para Adultos</w:t>
            </w:r>
          </w:p>
          <w:p w:rsidR="00716FF9" w:rsidRDefault="00AF54CD" w:rsidP="00716FF9">
            <w:pPr>
              <w:jc w:val="center"/>
              <w:rPr>
                <w:rFonts w:ascii="Tahoma" w:hAnsi="Tahoma" w:cs="Tahoma"/>
                <w:color w:val="000000"/>
              </w:rPr>
            </w:pPr>
            <w:r>
              <w:rPr>
                <w:rFonts w:ascii="Tahoma" w:hAnsi="Tahoma" w:cs="Tahoma"/>
                <w:color w:val="000000"/>
              </w:rPr>
              <w:t>Invitada</w:t>
            </w:r>
            <w:r w:rsidR="00716FF9">
              <w:rPr>
                <w:rFonts w:ascii="Tahoma" w:hAnsi="Tahoma" w:cs="Tahoma"/>
                <w:color w:val="000000"/>
              </w:rPr>
              <w:t>.</w:t>
            </w:r>
          </w:p>
          <w:p w:rsidR="002D2DBB" w:rsidRDefault="002D2DBB" w:rsidP="002D2DBB">
            <w:pPr>
              <w:jc w:val="center"/>
              <w:rPr>
                <w:rFonts w:ascii="Tahoma" w:hAnsi="Tahoma" w:cs="Tahoma"/>
                <w:color w:val="000000"/>
              </w:rPr>
            </w:pPr>
          </w:p>
          <w:p w:rsidR="008D049F" w:rsidRDefault="008D049F" w:rsidP="009E4EA1">
            <w:pPr>
              <w:rPr>
                <w:rFonts w:ascii="Tahoma" w:hAnsi="Tahoma"/>
              </w:rPr>
            </w:pPr>
          </w:p>
          <w:p w:rsidR="008D049F" w:rsidRDefault="008D049F" w:rsidP="009E4EA1">
            <w:pPr>
              <w:rPr>
                <w:rFonts w:ascii="Tahoma" w:hAnsi="Tahoma"/>
              </w:rPr>
            </w:pPr>
          </w:p>
          <w:p w:rsidR="008D049F" w:rsidRPr="00335A2B" w:rsidRDefault="00335A2B" w:rsidP="00335A2B">
            <w:pPr>
              <w:jc w:val="both"/>
              <w:rPr>
                <w:rFonts w:ascii="Tahoma" w:hAnsi="Tahoma"/>
              </w:rPr>
            </w:pPr>
            <w:r>
              <w:rPr>
                <w:rFonts w:ascii="Tahoma" w:hAnsi="Tahoma"/>
              </w:rPr>
              <w:t xml:space="preserve">     </w:t>
            </w:r>
          </w:p>
        </w:tc>
      </w:tr>
    </w:tbl>
    <w:p w:rsidR="008050DF" w:rsidRPr="00B4615B" w:rsidRDefault="005A145F" w:rsidP="008050DF">
      <w:pPr>
        <w:jc w:val="both"/>
        <w:rPr>
          <w:rFonts w:ascii="Tahoma" w:hAnsi="Tahoma"/>
          <w:sz w:val="18"/>
          <w:szCs w:val="18"/>
        </w:rPr>
      </w:pPr>
      <w:r>
        <w:rPr>
          <w:rFonts w:ascii="Tahoma" w:hAnsi="Tahoma"/>
          <w:sz w:val="18"/>
          <w:szCs w:val="18"/>
        </w:rPr>
        <w:t xml:space="preserve">Hoja de firmas de la Acta </w:t>
      </w:r>
      <w:r w:rsidR="00911424">
        <w:rPr>
          <w:rFonts w:ascii="Tahoma" w:hAnsi="Tahoma"/>
          <w:sz w:val="18"/>
          <w:szCs w:val="18"/>
        </w:rPr>
        <w:t xml:space="preserve">de </w:t>
      </w:r>
      <w:r w:rsidR="00AF54CD">
        <w:rPr>
          <w:rFonts w:ascii="Tahoma" w:hAnsi="Tahoma"/>
          <w:sz w:val="18"/>
          <w:szCs w:val="18"/>
        </w:rPr>
        <w:t>Novena</w:t>
      </w:r>
      <w:r w:rsidR="006002CC">
        <w:rPr>
          <w:rFonts w:ascii="Tahoma" w:hAnsi="Tahoma"/>
          <w:sz w:val="18"/>
          <w:szCs w:val="18"/>
        </w:rPr>
        <w:t xml:space="preserve">  </w:t>
      </w:r>
      <w:r w:rsidR="00A05539">
        <w:rPr>
          <w:rFonts w:ascii="Tahoma" w:hAnsi="Tahoma"/>
          <w:sz w:val="18"/>
          <w:szCs w:val="18"/>
        </w:rPr>
        <w:t>S</w:t>
      </w:r>
      <w:r w:rsidR="00FA0353">
        <w:rPr>
          <w:rFonts w:ascii="Tahoma" w:hAnsi="Tahoma"/>
          <w:sz w:val="18"/>
          <w:szCs w:val="18"/>
        </w:rPr>
        <w:t>esión Extrao</w:t>
      </w:r>
      <w:r w:rsidR="008050DF" w:rsidRPr="00B4615B">
        <w:rPr>
          <w:rFonts w:ascii="Tahoma" w:hAnsi="Tahoma"/>
          <w:sz w:val="18"/>
          <w:szCs w:val="18"/>
        </w:rPr>
        <w:t xml:space="preserve">rdinaria de fecha </w:t>
      </w:r>
      <w:r w:rsidR="00AF54CD">
        <w:rPr>
          <w:rFonts w:ascii="Tahoma" w:hAnsi="Tahoma"/>
          <w:sz w:val="18"/>
          <w:szCs w:val="18"/>
        </w:rPr>
        <w:t>04</w:t>
      </w:r>
      <w:r w:rsidR="006002CC">
        <w:rPr>
          <w:rFonts w:ascii="Tahoma" w:hAnsi="Tahoma"/>
          <w:sz w:val="18"/>
          <w:szCs w:val="18"/>
        </w:rPr>
        <w:t xml:space="preserve"> de </w:t>
      </w:r>
      <w:r w:rsidR="00AF54CD">
        <w:rPr>
          <w:rFonts w:ascii="Tahoma" w:hAnsi="Tahoma"/>
          <w:sz w:val="18"/>
          <w:szCs w:val="18"/>
        </w:rPr>
        <w:t>dic</w:t>
      </w:r>
      <w:r w:rsidR="006002CC">
        <w:rPr>
          <w:rFonts w:ascii="Tahoma" w:hAnsi="Tahoma"/>
          <w:sz w:val="18"/>
          <w:szCs w:val="18"/>
        </w:rPr>
        <w:t>iembre</w:t>
      </w:r>
      <w:r w:rsidR="008050DF" w:rsidRPr="00B4615B">
        <w:rPr>
          <w:rFonts w:ascii="Tahoma" w:hAnsi="Tahoma"/>
          <w:sz w:val="18"/>
          <w:szCs w:val="18"/>
        </w:rPr>
        <w:t xml:space="preserve"> </w:t>
      </w:r>
      <w:r w:rsidR="008D049F">
        <w:rPr>
          <w:rFonts w:ascii="Tahoma" w:hAnsi="Tahoma"/>
          <w:sz w:val="18"/>
          <w:szCs w:val="18"/>
        </w:rPr>
        <w:t>del 2020</w:t>
      </w:r>
      <w:r w:rsidR="008050DF" w:rsidRPr="00B4615B">
        <w:rPr>
          <w:rFonts w:ascii="Tahoma" w:hAnsi="Tahoma"/>
          <w:sz w:val="18"/>
          <w:szCs w:val="18"/>
        </w:rPr>
        <w:t>, del Comité para el Control de Adquisiciones, Enajenaciones, Arrendamientos y Servicios del Poder Ejecutivo del Estado de Morelos.</w:t>
      </w:r>
    </w:p>
    <w:sectPr w:rsidR="008050DF" w:rsidRPr="00B4615B" w:rsidSect="00761706">
      <w:footerReference w:type="default" r:id="rId9"/>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4A" w:rsidRDefault="0054754A" w:rsidP="00D07938">
      <w:r>
        <w:separator/>
      </w:r>
    </w:p>
  </w:endnote>
  <w:endnote w:type="continuationSeparator" w:id="0">
    <w:p w:rsidR="0054754A" w:rsidRDefault="0054754A" w:rsidP="00D0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valo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70" w:rsidRPr="00B40F70" w:rsidRDefault="00B513B6" w:rsidP="00B40F70">
    <w:pPr>
      <w:pStyle w:val="Piedepgina"/>
      <w:ind w:right="360"/>
      <w:jc w:val="center"/>
      <w:rPr>
        <w:rFonts w:ascii="Tahoma" w:hAnsi="Tahoma" w:cs="Tahoma"/>
        <w:i/>
        <w:color w:val="000000"/>
        <w:sz w:val="16"/>
        <w:szCs w:val="16"/>
      </w:rPr>
    </w:pPr>
    <w:r>
      <w:rPr>
        <w:rFonts w:ascii="Tahoma" w:hAnsi="Tahoma" w:cs="Tahoma"/>
        <w:i/>
        <w:color w:val="000000"/>
        <w:sz w:val="16"/>
        <w:szCs w:val="16"/>
      </w:rPr>
      <w:t xml:space="preserve">Novena </w:t>
    </w:r>
    <w:r w:rsidR="00F76C05">
      <w:rPr>
        <w:rFonts w:ascii="Tahoma" w:hAnsi="Tahoma" w:cs="Tahoma"/>
        <w:i/>
        <w:color w:val="000000"/>
        <w:sz w:val="16"/>
        <w:szCs w:val="16"/>
      </w:rPr>
      <w:t>Sesión Extrao</w:t>
    </w:r>
    <w:r w:rsidR="00584DB2">
      <w:rPr>
        <w:rFonts w:ascii="Tahoma" w:hAnsi="Tahoma" w:cs="Tahoma"/>
        <w:i/>
        <w:color w:val="000000"/>
        <w:sz w:val="16"/>
        <w:szCs w:val="16"/>
      </w:rPr>
      <w:t>rdinaria 2020</w:t>
    </w:r>
    <w:r w:rsidR="00B40F70" w:rsidRPr="00B40F70">
      <w:rPr>
        <w:rFonts w:ascii="Tahoma" w:hAnsi="Tahoma" w:cs="Tahoma"/>
        <w:i/>
        <w:color w:val="000000"/>
        <w:sz w:val="16"/>
        <w:szCs w:val="16"/>
      </w:rPr>
      <w:t>.</w:t>
    </w:r>
  </w:p>
  <w:p w:rsidR="00B40F70" w:rsidRPr="00B40F70" w:rsidRDefault="00B40F70" w:rsidP="00B40F70">
    <w:pPr>
      <w:pStyle w:val="Piedepgina"/>
      <w:ind w:right="360"/>
      <w:jc w:val="center"/>
      <w:rPr>
        <w:rFonts w:ascii="Tahoma" w:hAnsi="Tahoma" w:cs="Tahoma"/>
        <w:i/>
        <w:color w:val="000000"/>
        <w:sz w:val="16"/>
        <w:szCs w:val="16"/>
      </w:rPr>
    </w:pPr>
    <w:r w:rsidRPr="00B40F70">
      <w:rPr>
        <w:rFonts w:ascii="Tahoma" w:hAnsi="Tahoma" w:cs="Tahoma"/>
        <w:i/>
        <w:color w:val="000000"/>
        <w:sz w:val="16"/>
        <w:szCs w:val="16"/>
      </w:rPr>
      <w:t>COMITÉ PARA EL CONTROL DE ADQUISICIONES, ENAJENACIONES, ARRENDAMIENTOS Y SERVICIOS DEL PODER EJECUTIVO DEL ESTADO DE MORELOS</w:t>
    </w:r>
  </w:p>
  <w:p w:rsidR="00B40F70" w:rsidRDefault="00B40F70">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rsidR="0071088C">
      <w:fldChar w:fldCharType="begin"/>
    </w:r>
    <w:r w:rsidR="0071088C">
      <w:instrText xml:space="preserve"> PAGE   \* MERGEFORMAT </w:instrText>
    </w:r>
    <w:r w:rsidR="0071088C">
      <w:fldChar w:fldCharType="separate"/>
    </w:r>
    <w:r w:rsidR="006E71A8" w:rsidRPr="006E71A8">
      <w:rPr>
        <w:rFonts w:asciiTheme="majorHAnsi" w:hAnsiTheme="majorHAnsi"/>
        <w:noProof/>
      </w:rPr>
      <w:t>11</w:t>
    </w:r>
    <w:r w:rsidR="0071088C">
      <w:rPr>
        <w:rFonts w:asciiTheme="majorHAnsi" w:hAnsiTheme="majorHAnsi"/>
        <w:noProof/>
      </w:rPr>
      <w:fldChar w:fldCharType="end"/>
    </w:r>
  </w:p>
  <w:p w:rsidR="008050DF" w:rsidRDefault="008050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4A" w:rsidRDefault="0054754A" w:rsidP="00D07938">
      <w:r>
        <w:separator/>
      </w:r>
    </w:p>
  </w:footnote>
  <w:footnote w:type="continuationSeparator" w:id="0">
    <w:p w:rsidR="0054754A" w:rsidRDefault="0054754A" w:rsidP="00D07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B70BD"/>
    <w:multiLevelType w:val="hybridMultilevel"/>
    <w:tmpl w:val="C5A25B0A"/>
    <w:lvl w:ilvl="0" w:tplc="080A0017">
      <w:start w:val="1"/>
      <w:numFmt w:val="lowerLetter"/>
      <w:lvlText w:val="%1)"/>
      <w:lvlJc w:val="left"/>
      <w:pPr>
        <w:ind w:left="1179" w:hanging="360"/>
      </w:pPr>
    </w:lvl>
    <w:lvl w:ilvl="1" w:tplc="080A0019" w:tentative="1">
      <w:start w:val="1"/>
      <w:numFmt w:val="lowerLetter"/>
      <w:lvlText w:val="%2."/>
      <w:lvlJc w:val="left"/>
      <w:pPr>
        <w:ind w:left="1899" w:hanging="360"/>
      </w:pPr>
    </w:lvl>
    <w:lvl w:ilvl="2" w:tplc="080A001B" w:tentative="1">
      <w:start w:val="1"/>
      <w:numFmt w:val="lowerRoman"/>
      <w:lvlText w:val="%3."/>
      <w:lvlJc w:val="right"/>
      <w:pPr>
        <w:ind w:left="2619" w:hanging="180"/>
      </w:pPr>
    </w:lvl>
    <w:lvl w:ilvl="3" w:tplc="080A000F" w:tentative="1">
      <w:start w:val="1"/>
      <w:numFmt w:val="decimal"/>
      <w:lvlText w:val="%4."/>
      <w:lvlJc w:val="left"/>
      <w:pPr>
        <w:ind w:left="3339" w:hanging="360"/>
      </w:pPr>
    </w:lvl>
    <w:lvl w:ilvl="4" w:tplc="080A0019" w:tentative="1">
      <w:start w:val="1"/>
      <w:numFmt w:val="lowerLetter"/>
      <w:lvlText w:val="%5."/>
      <w:lvlJc w:val="left"/>
      <w:pPr>
        <w:ind w:left="4059" w:hanging="360"/>
      </w:pPr>
    </w:lvl>
    <w:lvl w:ilvl="5" w:tplc="080A001B" w:tentative="1">
      <w:start w:val="1"/>
      <w:numFmt w:val="lowerRoman"/>
      <w:lvlText w:val="%6."/>
      <w:lvlJc w:val="right"/>
      <w:pPr>
        <w:ind w:left="4779" w:hanging="180"/>
      </w:pPr>
    </w:lvl>
    <w:lvl w:ilvl="6" w:tplc="080A000F" w:tentative="1">
      <w:start w:val="1"/>
      <w:numFmt w:val="decimal"/>
      <w:lvlText w:val="%7."/>
      <w:lvlJc w:val="left"/>
      <w:pPr>
        <w:ind w:left="5499" w:hanging="360"/>
      </w:pPr>
    </w:lvl>
    <w:lvl w:ilvl="7" w:tplc="080A0019" w:tentative="1">
      <w:start w:val="1"/>
      <w:numFmt w:val="lowerLetter"/>
      <w:lvlText w:val="%8."/>
      <w:lvlJc w:val="left"/>
      <w:pPr>
        <w:ind w:left="6219" w:hanging="360"/>
      </w:pPr>
    </w:lvl>
    <w:lvl w:ilvl="8" w:tplc="080A001B" w:tentative="1">
      <w:start w:val="1"/>
      <w:numFmt w:val="lowerRoman"/>
      <w:lvlText w:val="%9."/>
      <w:lvlJc w:val="right"/>
      <w:pPr>
        <w:ind w:left="6939" w:hanging="180"/>
      </w:pPr>
    </w:lvl>
  </w:abstractNum>
  <w:abstractNum w:abstractNumId="1" w15:restartNumberingAfterBreak="0">
    <w:nsid w:val="1A0853B4"/>
    <w:multiLevelType w:val="hybridMultilevel"/>
    <w:tmpl w:val="1534EF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B255D8C"/>
    <w:multiLevelType w:val="hybridMultilevel"/>
    <w:tmpl w:val="37BA4F4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5A018E"/>
    <w:multiLevelType w:val="hybridMultilevel"/>
    <w:tmpl w:val="37BA4F4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E6A397C"/>
    <w:multiLevelType w:val="hybridMultilevel"/>
    <w:tmpl w:val="466E5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F07B5C"/>
    <w:multiLevelType w:val="hybridMultilevel"/>
    <w:tmpl w:val="0C22D17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FD5855"/>
    <w:multiLevelType w:val="hybridMultilevel"/>
    <w:tmpl w:val="C08674E0"/>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38"/>
    <w:rsid w:val="00000510"/>
    <w:rsid w:val="00003B44"/>
    <w:rsid w:val="00004485"/>
    <w:rsid w:val="0000454E"/>
    <w:rsid w:val="000054B5"/>
    <w:rsid w:val="000055A6"/>
    <w:rsid w:val="00006E79"/>
    <w:rsid w:val="00014328"/>
    <w:rsid w:val="00016D4A"/>
    <w:rsid w:val="00017ED8"/>
    <w:rsid w:val="000203E3"/>
    <w:rsid w:val="00020DFA"/>
    <w:rsid w:val="0002177C"/>
    <w:rsid w:val="00025456"/>
    <w:rsid w:val="00025C47"/>
    <w:rsid w:val="00027C0A"/>
    <w:rsid w:val="00032BD5"/>
    <w:rsid w:val="00032FCF"/>
    <w:rsid w:val="00034070"/>
    <w:rsid w:val="00034B8F"/>
    <w:rsid w:val="000370DF"/>
    <w:rsid w:val="00041434"/>
    <w:rsid w:val="00041B65"/>
    <w:rsid w:val="00041FF1"/>
    <w:rsid w:val="00045B86"/>
    <w:rsid w:val="00047160"/>
    <w:rsid w:val="000478CB"/>
    <w:rsid w:val="00050420"/>
    <w:rsid w:val="000525AF"/>
    <w:rsid w:val="000534FE"/>
    <w:rsid w:val="00053C96"/>
    <w:rsid w:val="00054909"/>
    <w:rsid w:val="000560E0"/>
    <w:rsid w:val="00057DB8"/>
    <w:rsid w:val="000633DA"/>
    <w:rsid w:val="00066231"/>
    <w:rsid w:val="0006727A"/>
    <w:rsid w:val="00071C86"/>
    <w:rsid w:val="00072305"/>
    <w:rsid w:val="00072449"/>
    <w:rsid w:val="00076BF1"/>
    <w:rsid w:val="000802AF"/>
    <w:rsid w:val="00084B63"/>
    <w:rsid w:val="00085DCD"/>
    <w:rsid w:val="00086037"/>
    <w:rsid w:val="00087429"/>
    <w:rsid w:val="00087505"/>
    <w:rsid w:val="00095EF2"/>
    <w:rsid w:val="000A15E7"/>
    <w:rsid w:val="000A1AE8"/>
    <w:rsid w:val="000A3625"/>
    <w:rsid w:val="000A674E"/>
    <w:rsid w:val="000A6E92"/>
    <w:rsid w:val="000B4E94"/>
    <w:rsid w:val="000B4F58"/>
    <w:rsid w:val="000B530A"/>
    <w:rsid w:val="000B6C27"/>
    <w:rsid w:val="000B6E54"/>
    <w:rsid w:val="000C0C3B"/>
    <w:rsid w:val="000C0F93"/>
    <w:rsid w:val="000C1767"/>
    <w:rsid w:val="000C1914"/>
    <w:rsid w:val="000C2B60"/>
    <w:rsid w:val="000C458F"/>
    <w:rsid w:val="000D0061"/>
    <w:rsid w:val="000D2D84"/>
    <w:rsid w:val="000D2D98"/>
    <w:rsid w:val="000D3862"/>
    <w:rsid w:val="000D38FE"/>
    <w:rsid w:val="000D3FEC"/>
    <w:rsid w:val="000D4102"/>
    <w:rsid w:val="000D61C1"/>
    <w:rsid w:val="000E12A3"/>
    <w:rsid w:val="000E14AA"/>
    <w:rsid w:val="000E28B9"/>
    <w:rsid w:val="000E4BFE"/>
    <w:rsid w:val="000E4E00"/>
    <w:rsid w:val="000E527B"/>
    <w:rsid w:val="000E605B"/>
    <w:rsid w:val="000E67F9"/>
    <w:rsid w:val="000F06F6"/>
    <w:rsid w:val="000F1854"/>
    <w:rsid w:val="000F214E"/>
    <w:rsid w:val="000F5360"/>
    <w:rsid w:val="000F548A"/>
    <w:rsid w:val="000F6CE4"/>
    <w:rsid w:val="000F7F4C"/>
    <w:rsid w:val="00103DA3"/>
    <w:rsid w:val="00104657"/>
    <w:rsid w:val="00104F77"/>
    <w:rsid w:val="001058A3"/>
    <w:rsid w:val="001076DA"/>
    <w:rsid w:val="001114EE"/>
    <w:rsid w:val="00112D7C"/>
    <w:rsid w:val="001145B3"/>
    <w:rsid w:val="001172E0"/>
    <w:rsid w:val="00120BBD"/>
    <w:rsid w:val="001218ED"/>
    <w:rsid w:val="00122056"/>
    <w:rsid w:val="0012332E"/>
    <w:rsid w:val="001239BF"/>
    <w:rsid w:val="0012661A"/>
    <w:rsid w:val="00133E47"/>
    <w:rsid w:val="00135FDF"/>
    <w:rsid w:val="00141A16"/>
    <w:rsid w:val="00144169"/>
    <w:rsid w:val="00145B24"/>
    <w:rsid w:val="0014699E"/>
    <w:rsid w:val="00147C9D"/>
    <w:rsid w:val="00150FF3"/>
    <w:rsid w:val="0015545D"/>
    <w:rsid w:val="001570C9"/>
    <w:rsid w:val="00161D08"/>
    <w:rsid w:val="00162016"/>
    <w:rsid w:val="001638C5"/>
    <w:rsid w:val="00164F6D"/>
    <w:rsid w:val="0016559B"/>
    <w:rsid w:val="001677E4"/>
    <w:rsid w:val="00173132"/>
    <w:rsid w:val="00173D31"/>
    <w:rsid w:val="00176360"/>
    <w:rsid w:val="00180D8A"/>
    <w:rsid w:val="00182B3E"/>
    <w:rsid w:val="00183585"/>
    <w:rsid w:val="00184070"/>
    <w:rsid w:val="001851F6"/>
    <w:rsid w:val="00186542"/>
    <w:rsid w:val="001909DA"/>
    <w:rsid w:val="00191984"/>
    <w:rsid w:val="00192274"/>
    <w:rsid w:val="00192784"/>
    <w:rsid w:val="00196CA9"/>
    <w:rsid w:val="001978B6"/>
    <w:rsid w:val="001A0EFF"/>
    <w:rsid w:val="001A110D"/>
    <w:rsid w:val="001A216A"/>
    <w:rsid w:val="001A31CA"/>
    <w:rsid w:val="001B42A3"/>
    <w:rsid w:val="001B53C8"/>
    <w:rsid w:val="001B623B"/>
    <w:rsid w:val="001C05AA"/>
    <w:rsid w:val="001C2057"/>
    <w:rsid w:val="001C2B7E"/>
    <w:rsid w:val="001C3632"/>
    <w:rsid w:val="001C4ACB"/>
    <w:rsid w:val="001C5627"/>
    <w:rsid w:val="001C6872"/>
    <w:rsid w:val="001C7319"/>
    <w:rsid w:val="001D0491"/>
    <w:rsid w:val="001D1AB7"/>
    <w:rsid w:val="001D1F65"/>
    <w:rsid w:val="001D263B"/>
    <w:rsid w:val="001D2E8B"/>
    <w:rsid w:val="001D3141"/>
    <w:rsid w:val="001D46AF"/>
    <w:rsid w:val="001D50F6"/>
    <w:rsid w:val="001D671B"/>
    <w:rsid w:val="001D7305"/>
    <w:rsid w:val="001E037C"/>
    <w:rsid w:val="001E1183"/>
    <w:rsid w:val="001E125F"/>
    <w:rsid w:val="001E2348"/>
    <w:rsid w:val="001E259D"/>
    <w:rsid w:val="001E29AF"/>
    <w:rsid w:val="001E374A"/>
    <w:rsid w:val="001E3E19"/>
    <w:rsid w:val="001E638C"/>
    <w:rsid w:val="001E6A73"/>
    <w:rsid w:val="001F2D90"/>
    <w:rsid w:val="001F2FD3"/>
    <w:rsid w:val="001F3620"/>
    <w:rsid w:val="001F39E9"/>
    <w:rsid w:val="001F40DE"/>
    <w:rsid w:val="001F4153"/>
    <w:rsid w:val="001F4D85"/>
    <w:rsid w:val="001F5AD9"/>
    <w:rsid w:val="001F7F7A"/>
    <w:rsid w:val="00200780"/>
    <w:rsid w:val="00200B97"/>
    <w:rsid w:val="002013D6"/>
    <w:rsid w:val="002015ED"/>
    <w:rsid w:val="00206295"/>
    <w:rsid w:val="002064BE"/>
    <w:rsid w:val="002070B6"/>
    <w:rsid w:val="0020727B"/>
    <w:rsid w:val="002078B2"/>
    <w:rsid w:val="002107F5"/>
    <w:rsid w:val="00210B90"/>
    <w:rsid w:val="00211302"/>
    <w:rsid w:val="00211D4D"/>
    <w:rsid w:val="00214716"/>
    <w:rsid w:val="0021658E"/>
    <w:rsid w:val="0021768D"/>
    <w:rsid w:val="00223604"/>
    <w:rsid w:val="00225AD8"/>
    <w:rsid w:val="00230D5D"/>
    <w:rsid w:val="002313F5"/>
    <w:rsid w:val="00234CCC"/>
    <w:rsid w:val="00235668"/>
    <w:rsid w:val="00235D92"/>
    <w:rsid w:val="00242067"/>
    <w:rsid w:val="0024401B"/>
    <w:rsid w:val="00251EC6"/>
    <w:rsid w:val="00252C8C"/>
    <w:rsid w:val="0025482C"/>
    <w:rsid w:val="00255DC1"/>
    <w:rsid w:val="0026242C"/>
    <w:rsid w:val="002637F5"/>
    <w:rsid w:val="00267A73"/>
    <w:rsid w:val="00270257"/>
    <w:rsid w:val="002759DF"/>
    <w:rsid w:val="00280956"/>
    <w:rsid w:val="00281712"/>
    <w:rsid w:val="0028319F"/>
    <w:rsid w:val="002835D9"/>
    <w:rsid w:val="00284121"/>
    <w:rsid w:val="002844D7"/>
    <w:rsid w:val="002845BF"/>
    <w:rsid w:val="00286D93"/>
    <w:rsid w:val="00287D27"/>
    <w:rsid w:val="00287D6D"/>
    <w:rsid w:val="00291DEE"/>
    <w:rsid w:val="002924B9"/>
    <w:rsid w:val="00292CD9"/>
    <w:rsid w:val="0029326C"/>
    <w:rsid w:val="002954A4"/>
    <w:rsid w:val="00295A66"/>
    <w:rsid w:val="00296AC6"/>
    <w:rsid w:val="002A0918"/>
    <w:rsid w:val="002A2053"/>
    <w:rsid w:val="002A286D"/>
    <w:rsid w:val="002A2BD8"/>
    <w:rsid w:val="002A3EAF"/>
    <w:rsid w:val="002A4267"/>
    <w:rsid w:val="002A586C"/>
    <w:rsid w:val="002A6744"/>
    <w:rsid w:val="002A67C7"/>
    <w:rsid w:val="002B1DE6"/>
    <w:rsid w:val="002B64A5"/>
    <w:rsid w:val="002B7EE5"/>
    <w:rsid w:val="002C1664"/>
    <w:rsid w:val="002C22D0"/>
    <w:rsid w:val="002C2388"/>
    <w:rsid w:val="002C2CA6"/>
    <w:rsid w:val="002C4A1B"/>
    <w:rsid w:val="002C4E0C"/>
    <w:rsid w:val="002C511A"/>
    <w:rsid w:val="002C5220"/>
    <w:rsid w:val="002C7FD4"/>
    <w:rsid w:val="002D03B8"/>
    <w:rsid w:val="002D1966"/>
    <w:rsid w:val="002D2DBB"/>
    <w:rsid w:val="002D3CEB"/>
    <w:rsid w:val="002D4B5B"/>
    <w:rsid w:val="002D5978"/>
    <w:rsid w:val="002E00B3"/>
    <w:rsid w:val="002E11F4"/>
    <w:rsid w:val="002E1CA1"/>
    <w:rsid w:val="002E365F"/>
    <w:rsid w:val="002F2D24"/>
    <w:rsid w:val="002F2D65"/>
    <w:rsid w:val="002F4174"/>
    <w:rsid w:val="002F53A2"/>
    <w:rsid w:val="00301B6E"/>
    <w:rsid w:val="00302127"/>
    <w:rsid w:val="00302C14"/>
    <w:rsid w:val="0030316C"/>
    <w:rsid w:val="0030407F"/>
    <w:rsid w:val="0030529A"/>
    <w:rsid w:val="003077C3"/>
    <w:rsid w:val="003100BC"/>
    <w:rsid w:val="00310433"/>
    <w:rsid w:val="00312F13"/>
    <w:rsid w:val="00312F30"/>
    <w:rsid w:val="00313CFB"/>
    <w:rsid w:val="0031459D"/>
    <w:rsid w:val="003171E4"/>
    <w:rsid w:val="00317ED4"/>
    <w:rsid w:val="00320446"/>
    <w:rsid w:val="003206FC"/>
    <w:rsid w:val="003212F7"/>
    <w:rsid w:val="003213EC"/>
    <w:rsid w:val="0032197D"/>
    <w:rsid w:val="003225E0"/>
    <w:rsid w:val="00323F9A"/>
    <w:rsid w:val="00326C35"/>
    <w:rsid w:val="0033001A"/>
    <w:rsid w:val="00330B04"/>
    <w:rsid w:val="0033423A"/>
    <w:rsid w:val="00334BAA"/>
    <w:rsid w:val="0033556A"/>
    <w:rsid w:val="00335A2B"/>
    <w:rsid w:val="003373C1"/>
    <w:rsid w:val="00337575"/>
    <w:rsid w:val="00337F8C"/>
    <w:rsid w:val="00340BF6"/>
    <w:rsid w:val="003413BD"/>
    <w:rsid w:val="00341C43"/>
    <w:rsid w:val="00342947"/>
    <w:rsid w:val="00343826"/>
    <w:rsid w:val="00343D6C"/>
    <w:rsid w:val="00344281"/>
    <w:rsid w:val="003444C7"/>
    <w:rsid w:val="00345996"/>
    <w:rsid w:val="00345FBD"/>
    <w:rsid w:val="00350CD5"/>
    <w:rsid w:val="00352925"/>
    <w:rsid w:val="00354F54"/>
    <w:rsid w:val="003563DE"/>
    <w:rsid w:val="00360CCA"/>
    <w:rsid w:val="003610E8"/>
    <w:rsid w:val="00361B03"/>
    <w:rsid w:val="00364C0C"/>
    <w:rsid w:val="00365750"/>
    <w:rsid w:val="003658C0"/>
    <w:rsid w:val="00365D64"/>
    <w:rsid w:val="003662A5"/>
    <w:rsid w:val="00370020"/>
    <w:rsid w:val="003705ED"/>
    <w:rsid w:val="003721B7"/>
    <w:rsid w:val="00375543"/>
    <w:rsid w:val="0037756C"/>
    <w:rsid w:val="003778D2"/>
    <w:rsid w:val="003846F1"/>
    <w:rsid w:val="003860F8"/>
    <w:rsid w:val="0039016A"/>
    <w:rsid w:val="00390D06"/>
    <w:rsid w:val="00392F9A"/>
    <w:rsid w:val="00393148"/>
    <w:rsid w:val="00395E71"/>
    <w:rsid w:val="00396492"/>
    <w:rsid w:val="0039747F"/>
    <w:rsid w:val="003A002A"/>
    <w:rsid w:val="003A118D"/>
    <w:rsid w:val="003A19FB"/>
    <w:rsid w:val="003A1E50"/>
    <w:rsid w:val="003A2498"/>
    <w:rsid w:val="003A32B7"/>
    <w:rsid w:val="003A647E"/>
    <w:rsid w:val="003A7C81"/>
    <w:rsid w:val="003B546D"/>
    <w:rsid w:val="003C07DE"/>
    <w:rsid w:val="003C0E30"/>
    <w:rsid w:val="003C10B5"/>
    <w:rsid w:val="003C32E0"/>
    <w:rsid w:val="003C5A43"/>
    <w:rsid w:val="003C6B72"/>
    <w:rsid w:val="003C756C"/>
    <w:rsid w:val="003D0EFA"/>
    <w:rsid w:val="003D1022"/>
    <w:rsid w:val="003D2A08"/>
    <w:rsid w:val="003D2A83"/>
    <w:rsid w:val="003D3155"/>
    <w:rsid w:val="003D3C9B"/>
    <w:rsid w:val="003D4576"/>
    <w:rsid w:val="003D6CA5"/>
    <w:rsid w:val="003D6DEC"/>
    <w:rsid w:val="003D71B8"/>
    <w:rsid w:val="003D71DE"/>
    <w:rsid w:val="003D768B"/>
    <w:rsid w:val="003E0435"/>
    <w:rsid w:val="003E4F36"/>
    <w:rsid w:val="003E5A02"/>
    <w:rsid w:val="003E62BB"/>
    <w:rsid w:val="003E7274"/>
    <w:rsid w:val="003E73F0"/>
    <w:rsid w:val="003F02F7"/>
    <w:rsid w:val="003F219C"/>
    <w:rsid w:val="003F24B3"/>
    <w:rsid w:val="003F4EF6"/>
    <w:rsid w:val="003F614B"/>
    <w:rsid w:val="003F6F8F"/>
    <w:rsid w:val="003F7AA7"/>
    <w:rsid w:val="00400483"/>
    <w:rsid w:val="00400B94"/>
    <w:rsid w:val="00401869"/>
    <w:rsid w:val="0040411F"/>
    <w:rsid w:val="00404C46"/>
    <w:rsid w:val="00404D54"/>
    <w:rsid w:val="00406F2E"/>
    <w:rsid w:val="00410F6D"/>
    <w:rsid w:val="004116CB"/>
    <w:rsid w:val="004135AE"/>
    <w:rsid w:val="00414FC3"/>
    <w:rsid w:val="0041620D"/>
    <w:rsid w:val="00422CFE"/>
    <w:rsid w:val="0042446E"/>
    <w:rsid w:val="00424C2E"/>
    <w:rsid w:val="004250BF"/>
    <w:rsid w:val="00425364"/>
    <w:rsid w:val="0042656E"/>
    <w:rsid w:val="00426820"/>
    <w:rsid w:val="00427D02"/>
    <w:rsid w:val="00432252"/>
    <w:rsid w:val="004332C1"/>
    <w:rsid w:val="00433F54"/>
    <w:rsid w:val="00434888"/>
    <w:rsid w:val="00436732"/>
    <w:rsid w:val="00436C73"/>
    <w:rsid w:val="004412B3"/>
    <w:rsid w:val="00441C8B"/>
    <w:rsid w:val="00444450"/>
    <w:rsid w:val="00451BBB"/>
    <w:rsid w:val="00453081"/>
    <w:rsid w:val="00455ACD"/>
    <w:rsid w:val="0045675D"/>
    <w:rsid w:val="00463351"/>
    <w:rsid w:val="004635A0"/>
    <w:rsid w:val="0046524E"/>
    <w:rsid w:val="004677D1"/>
    <w:rsid w:val="00470328"/>
    <w:rsid w:val="004704E9"/>
    <w:rsid w:val="004707A3"/>
    <w:rsid w:val="00470C98"/>
    <w:rsid w:val="00474564"/>
    <w:rsid w:val="00475C1C"/>
    <w:rsid w:val="00475DF6"/>
    <w:rsid w:val="00475F1D"/>
    <w:rsid w:val="004776DF"/>
    <w:rsid w:val="00480947"/>
    <w:rsid w:val="004839C6"/>
    <w:rsid w:val="00485A30"/>
    <w:rsid w:val="00486796"/>
    <w:rsid w:val="00487E4D"/>
    <w:rsid w:val="00490CC8"/>
    <w:rsid w:val="00493BDA"/>
    <w:rsid w:val="00494767"/>
    <w:rsid w:val="00495CE5"/>
    <w:rsid w:val="004A2600"/>
    <w:rsid w:val="004A3AAF"/>
    <w:rsid w:val="004B0459"/>
    <w:rsid w:val="004B090D"/>
    <w:rsid w:val="004B1277"/>
    <w:rsid w:val="004B244A"/>
    <w:rsid w:val="004B5C28"/>
    <w:rsid w:val="004B6B39"/>
    <w:rsid w:val="004C0163"/>
    <w:rsid w:val="004C1C1E"/>
    <w:rsid w:val="004C4430"/>
    <w:rsid w:val="004C49E4"/>
    <w:rsid w:val="004C515E"/>
    <w:rsid w:val="004C533D"/>
    <w:rsid w:val="004C5EA4"/>
    <w:rsid w:val="004C6673"/>
    <w:rsid w:val="004C6BE1"/>
    <w:rsid w:val="004D1EFC"/>
    <w:rsid w:val="004D318C"/>
    <w:rsid w:val="004D553F"/>
    <w:rsid w:val="004E09C3"/>
    <w:rsid w:val="004E1200"/>
    <w:rsid w:val="004E1985"/>
    <w:rsid w:val="004E3210"/>
    <w:rsid w:val="004E4B56"/>
    <w:rsid w:val="004E598A"/>
    <w:rsid w:val="004F05EF"/>
    <w:rsid w:val="004F19D9"/>
    <w:rsid w:val="004F2310"/>
    <w:rsid w:val="004F3298"/>
    <w:rsid w:val="004F37B0"/>
    <w:rsid w:val="004F512B"/>
    <w:rsid w:val="004F5F06"/>
    <w:rsid w:val="004F5F86"/>
    <w:rsid w:val="004F6293"/>
    <w:rsid w:val="004F6BB6"/>
    <w:rsid w:val="00501B70"/>
    <w:rsid w:val="00501F68"/>
    <w:rsid w:val="005035EA"/>
    <w:rsid w:val="00504CBD"/>
    <w:rsid w:val="005051F3"/>
    <w:rsid w:val="005140A7"/>
    <w:rsid w:val="00521606"/>
    <w:rsid w:val="00521E66"/>
    <w:rsid w:val="00522B89"/>
    <w:rsid w:val="005231DA"/>
    <w:rsid w:val="00524E86"/>
    <w:rsid w:val="00525C83"/>
    <w:rsid w:val="00526438"/>
    <w:rsid w:val="00532934"/>
    <w:rsid w:val="005345EE"/>
    <w:rsid w:val="00534AEF"/>
    <w:rsid w:val="0053572D"/>
    <w:rsid w:val="00536B13"/>
    <w:rsid w:val="00537D10"/>
    <w:rsid w:val="0054136F"/>
    <w:rsid w:val="0054300A"/>
    <w:rsid w:val="005440BA"/>
    <w:rsid w:val="00544379"/>
    <w:rsid w:val="0054449B"/>
    <w:rsid w:val="005457E4"/>
    <w:rsid w:val="00546106"/>
    <w:rsid w:val="005469CD"/>
    <w:rsid w:val="0054754A"/>
    <w:rsid w:val="00550D0A"/>
    <w:rsid w:val="00550DCF"/>
    <w:rsid w:val="005527A7"/>
    <w:rsid w:val="005527B1"/>
    <w:rsid w:val="0055425C"/>
    <w:rsid w:val="00554680"/>
    <w:rsid w:val="00555EC8"/>
    <w:rsid w:val="00556D48"/>
    <w:rsid w:val="00560785"/>
    <w:rsid w:val="005607BD"/>
    <w:rsid w:val="00561BE8"/>
    <w:rsid w:val="00570246"/>
    <w:rsid w:val="005719E9"/>
    <w:rsid w:val="00571ACB"/>
    <w:rsid w:val="00572EB2"/>
    <w:rsid w:val="00572FB2"/>
    <w:rsid w:val="00573C15"/>
    <w:rsid w:val="00573F2D"/>
    <w:rsid w:val="005747BC"/>
    <w:rsid w:val="00575A6C"/>
    <w:rsid w:val="0057707C"/>
    <w:rsid w:val="00577B76"/>
    <w:rsid w:val="00580649"/>
    <w:rsid w:val="00582E23"/>
    <w:rsid w:val="00583181"/>
    <w:rsid w:val="00584107"/>
    <w:rsid w:val="00584DB2"/>
    <w:rsid w:val="00584DC7"/>
    <w:rsid w:val="00590E51"/>
    <w:rsid w:val="0059116D"/>
    <w:rsid w:val="005942B0"/>
    <w:rsid w:val="00594317"/>
    <w:rsid w:val="00595747"/>
    <w:rsid w:val="005A0A20"/>
    <w:rsid w:val="005A145F"/>
    <w:rsid w:val="005A39C3"/>
    <w:rsid w:val="005A5044"/>
    <w:rsid w:val="005A715A"/>
    <w:rsid w:val="005B1BB0"/>
    <w:rsid w:val="005B3FA7"/>
    <w:rsid w:val="005B5024"/>
    <w:rsid w:val="005B635A"/>
    <w:rsid w:val="005C141B"/>
    <w:rsid w:val="005C35CE"/>
    <w:rsid w:val="005C46B3"/>
    <w:rsid w:val="005C7AE6"/>
    <w:rsid w:val="005D32C5"/>
    <w:rsid w:val="005D5E91"/>
    <w:rsid w:val="005D76DE"/>
    <w:rsid w:val="005D7C8E"/>
    <w:rsid w:val="005E1B15"/>
    <w:rsid w:val="005E32E0"/>
    <w:rsid w:val="005E5A92"/>
    <w:rsid w:val="005E7D32"/>
    <w:rsid w:val="005F1CAA"/>
    <w:rsid w:val="005F2A15"/>
    <w:rsid w:val="005F3D67"/>
    <w:rsid w:val="005F52AD"/>
    <w:rsid w:val="005F5BA1"/>
    <w:rsid w:val="005F5C36"/>
    <w:rsid w:val="006002CC"/>
    <w:rsid w:val="00600E94"/>
    <w:rsid w:val="00600F1B"/>
    <w:rsid w:val="00603C63"/>
    <w:rsid w:val="00604F80"/>
    <w:rsid w:val="00611BB2"/>
    <w:rsid w:val="0061357D"/>
    <w:rsid w:val="00613EB9"/>
    <w:rsid w:val="00614154"/>
    <w:rsid w:val="00614B7F"/>
    <w:rsid w:val="00615556"/>
    <w:rsid w:val="00616007"/>
    <w:rsid w:val="006200A8"/>
    <w:rsid w:val="00620D3C"/>
    <w:rsid w:val="00622033"/>
    <w:rsid w:val="00626E54"/>
    <w:rsid w:val="00630522"/>
    <w:rsid w:val="00630788"/>
    <w:rsid w:val="00630CBB"/>
    <w:rsid w:val="0063172A"/>
    <w:rsid w:val="00631E0D"/>
    <w:rsid w:val="0063568C"/>
    <w:rsid w:val="00640C6B"/>
    <w:rsid w:val="00641D40"/>
    <w:rsid w:val="006421C1"/>
    <w:rsid w:val="00643D20"/>
    <w:rsid w:val="006454C9"/>
    <w:rsid w:val="006502EA"/>
    <w:rsid w:val="00650387"/>
    <w:rsid w:val="00650DAB"/>
    <w:rsid w:val="006530F2"/>
    <w:rsid w:val="0066190F"/>
    <w:rsid w:val="0066219B"/>
    <w:rsid w:val="006623E2"/>
    <w:rsid w:val="00664669"/>
    <w:rsid w:val="00664F9F"/>
    <w:rsid w:val="00666EE2"/>
    <w:rsid w:val="0066784E"/>
    <w:rsid w:val="00672AB4"/>
    <w:rsid w:val="00672CD8"/>
    <w:rsid w:val="00673C97"/>
    <w:rsid w:val="00673F1F"/>
    <w:rsid w:val="00676106"/>
    <w:rsid w:val="0067702F"/>
    <w:rsid w:val="00680B90"/>
    <w:rsid w:val="00681608"/>
    <w:rsid w:val="0068267B"/>
    <w:rsid w:val="00683414"/>
    <w:rsid w:val="00684B1A"/>
    <w:rsid w:val="006858B4"/>
    <w:rsid w:val="0069504D"/>
    <w:rsid w:val="006961E1"/>
    <w:rsid w:val="00697DB3"/>
    <w:rsid w:val="00697FFD"/>
    <w:rsid w:val="006A16D9"/>
    <w:rsid w:val="006A3939"/>
    <w:rsid w:val="006A5D10"/>
    <w:rsid w:val="006A722D"/>
    <w:rsid w:val="006A76B8"/>
    <w:rsid w:val="006B40B7"/>
    <w:rsid w:val="006B64FA"/>
    <w:rsid w:val="006B6F44"/>
    <w:rsid w:val="006B7396"/>
    <w:rsid w:val="006C180F"/>
    <w:rsid w:val="006C3283"/>
    <w:rsid w:val="006C34E6"/>
    <w:rsid w:val="006C3D93"/>
    <w:rsid w:val="006C7625"/>
    <w:rsid w:val="006C7715"/>
    <w:rsid w:val="006C7E7A"/>
    <w:rsid w:val="006C7EDF"/>
    <w:rsid w:val="006D309A"/>
    <w:rsid w:val="006D4DF7"/>
    <w:rsid w:val="006D6A67"/>
    <w:rsid w:val="006E0DE2"/>
    <w:rsid w:val="006E0EC6"/>
    <w:rsid w:val="006E316E"/>
    <w:rsid w:val="006E3445"/>
    <w:rsid w:val="006E6CD8"/>
    <w:rsid w:val="006E71A8"/>
    <w:rsid w:val="006E7DA6"/>
    <w:rsid w:val="006F0F6E"/>
    <w:rsid w:val="006F137A"/>
    <w:rsid w:val="006F28D5"/>
    <w:rsid w:val="006F5AF2"/>
    <w:rsid w:val="006F5E48"/>
    <w:rsid w:val="00700E93"/>
    <w:rsid w:val="00701A6E"/>
    <w:rsid w:val="007022E1"/>
    <w:rsid w:val="00704D0C"/>
    <w:rsid w:val="00705298"/>
    <w:rsid w:val="007057F8"/>
    <w:rsid w:val="007062CD"/>
    <w:rsid w:val="007073BB"/>
    <w:rsid w:val="0071072C"/>
    <w:rsid w:val="0071088C"/>
    <w:rsid w:val="007117A1"/>
    <w:rsid w:val="007145E9"/>
    <w:rsid w:val="007158F8"/>
    <w:rsid w:val="00716C2E"/>
    <w:rsid w:val="00716FF9"/>
    <w:rsid w:val="00717ECA"/>
    <w:rsid w:val="007206E6"/>
    <w:rsid w:val="0072196A"/>
    <w:rsid w:val="00723251"/>
    <w:rsid w:val="00723642"/>
    <w:rsid w:val="007240EB"/>
    <w:rsid w:val="00724D28"/>
    <w:rsid w:val="00724E9C"/>
    <w:rsid w:val="00724FB8"/>
    <w:rsid w:val="00726751"/>
    <w:rsid w:val="00726C12"/>
    <w:rsid w:val="00732348"/>
    <w:rsid w:val="0073378E"/>
    <w:rsid w:val="00733FDB"/>
    <w:rsid w:val="00734A72"/>
    <w:rsid w:val="00737602"/>
    <w:rsid w:val="007404C4"/>
    <w:rsid w:val="00740731"/>
    <w:rsid w:val="00741BE7"/>
    <w:rsid w:val="00742F16"/>
    <w:rsid w:val="007432D2"/>
    <w:rsid w:val="00743F22"/>
    <w:rsid w:val="007444F7"/>
    <w:rsid w:val="00746038"/>
    <w:rsid w:val="00747719"/>
    <w:rsid w:val="0075280F"/>
    <w:rsid w:val="007530E8"/>
    <w:rsid w:val="007542FF"/>
    <w:rsid w:val="00754565"/>
    <w:rsid w:val="00757C1C"/>
    <w:rsid w:val="00760FC0"/>
    <w:rsid w:val="00761706"/>
    <w:rsid w:val="00764BDC"/>
    <w:rsid w:val="007658C0"/>
    <w:rsid w:val="0076609E"/>
    <w:rsid w:val="00766859"/>
    <w:rsid w:val="00766EA2"/>
    <w:rsid w:val="007674D5"/>
    <w:rsid w:val="00767A44"/>
    <w:rsid w:val="0077264D"/>
    <w:rsid w:val="00773801"/>
    <w:rsid w:val="00774F20"/>
    <w:rsid w:val="00775286"/>
    <w:rsid w:val="00775768"/>
    <w:rsid w:val="007807BF"/>
    <w:rsid w:val="00780980"/>
    <w:rsid w:val="0078356C"/>
    <w:rsid w:val="00783EAF"/>
    <w:rsid w:val="0078451D"/>
    <w:rsid w:val="00785153"/>
    <w:rsid w:val="00785655"/>
    <w:rsid w:val="0078688E"/>
    <w:rsid w:val="00787261"/>
    <w:rsid w:val="0079016B"/>
    <w:rsid w:val="00791433"/>
    <w:rsid w:val="0079292E"/>
    <w:rsid w:val="007929BA"/>
    <w:rsid w:val="00792ADF"/>
    <w:rsid w:val="00796A7F"/>
    <w:rsid w:val="00796E88"/>
    <w:rsid w:val="00797F69"/>
    <w:rsid w:val="007A096D"/>
    <w:rsid w:val="007A1FEA"/>
    <w:rsid w:val="007A65E4"/>
    <w:rsid w:val="007A6684"/>
    <w:rsid w:val="007A7283"/>
    <w:rsid w:val="007B011B"/>
    <w:rsid w:val="007B1412"/>
    <w:rsid w:val="007B1995"/>
    <w:rsid w:val="007B2960"/>
    <w:rsid w:val="007B5F4D"/>
    <w:rsid w:val="007C134D"/>
    <w:rsid w:val="007C1477"/>
    <w:rsid w:val="007C292A"/>
    <w:rsid w:val="007C3054"/>
    <w:rsid w:val="007C4023"/>
    <w:rsid w:val="007C4099"/>
    <w:rsid w:val="007C589D"/>
    <w:rsid w:val="007C6BA1"/>
    <w:rsid w:val="007D10E9"/>
    <w:rsid w:val="007D1F69"/>
    <w:rsid w:val="007D2329"/>
    <w:rsid w:val="007D2DB5"/>
    <w:rsid w:val="007D3AD6"/>
    <w:rsid w:val="007D7B8D"/>
    <w:rsid w:val="007E135A"/>
    <w:rsid w:val="007E5696"/>
    <w:rsid w:val="007E6AB3"/>
    <w:rsid w:val="007F119D"/>
    <w:rsid w:val="007F1858"/>
    <w:rsid w:val="007F3242"/>
    <w:rsid w:val="007F38EC"/>
    <w:rsid w:val="007F3E52"/>
    <w:rsid w:val="007F3EB3"/>
    <w:rsid w:val="007F4614"/>
    <w:rsid w:val="007F7EB5"/>
    <w:rsid w:val="00800E64"/>
    <w:rsid w:val="00803F0A"/>
    <w:rsid w:val="00804C6E"/>
    <w:rsid w:val="00804DD5"/>
    <w:rsid w:val="008050DF"/>
    <w:rsid w:val="00805386"/>
    <w:rsid w:val="00807A0F"/>
    <w:rsid w:val="00807F4A"/>
    <w:rsid w:val="00811DC5"/>
    <w:rsid w:val="00811F26"/>
    <w:rsid w:val="0081241D"/>
    <w:rsid w:val="00815054"/>
    <w:rsid w:val="008157DE"/>
    <w:rsid w:val="00823310"/>
    <w:rsid w:val="008258C7"/>
    <w:rsid w:val="00826D3F"/>
    <w:rsid w:val="00830147"/>
    <w:rsid w:val="008309E9"/>
    <w:rsid w:val="0083158C"/>
    <w:rsid w:val="00833126"/>
    <w:rsid w:val="00836913"/>
    <w:rsid w:val="00836BED"/>
    <w:rsid w:val="00840205"/>
    <w:rsid w:val="00840BD1"/>
    <w:rsid w:val="008418CF"/>
    <w:rsid w:val="00842265"/>
    <w:rsid w:val="008426AC"/>
    <w:rsid w:val="0084280A"/>
    <w:rsid w:val="00843A99"/>
    <w:rsid w:val="00843CA9"/>
    <w:rsid w:val="00844E0C"/>
    <w:rsid w:val="0084750A"/>
    <w:rsid w:val="00847DA6"/>
    <w:rsid w:val="00853557"/>
    <w:rsid w:val="00853ACD"/>
    <w:rsid w:val="00854544"/>
    <w:rsid w:val="00855FC9"/>
    <w:rsid w:val="00861CDA"/>
    <w:rsid w:val="00861FD9"/>
    <w:rsid w:val="00865027"/>
    <w:rsid w:val="008655FD"/>
    <w:rsid w:val="00872425"/>
    <w:rsid w:val="00873DE2"/>
    <w:rsid w:val="00876832"/>
    <w:rsid w:val="00877557"/>
    <w:rsid w:val="00881459"/>
    <w:rsid w:val="0088184B"/>
    <w:rsid w:val="0088292C"/>
    <w:rsid w:val="00884748"/>
    <w:rsid w:val="00886C8D"/>
    <w:rsid w:val="0089282E"/>
    <w:rsid w:val="00892F96"/>
    <w:rsid w:val="008932D7"/>
    <w:rsid w:val="00893AC4"/>
    <w:rsid w:val="008943BB"/>
    <w:rsid w:val="008945CF"/>
    <w:rsid w:val="0089470E"/>
    <w:rsid w:val="008947AB"/>
    <w:rsid w:val="008954DC"/>
    <w:rsid w:val="00895C89"/>
    <w:rsid w:val="0089618A"/>
    <w:rsid w:val="008975AC"/>
    <w:rsid w:val="008A2567"/>
    <w:rsid w:val="008A40C4"/>
    <w:rsid w:val="008A419F"/>
    <w:rsid w:val="008A42D4"/>
    <w:rsid w:val="008A4BC8"/>
    <w:rsid w:val="008B0165"/>
    <w:rsid w:val="008B032E"/>
    <w:rsid w:val="008B05F1"/>
    <w:rsid w:val="008B0994"/>
    <w:rsid w:val="008B2A85"/>
    <w:rsid w:val="008B377F"/>
    <w:rsid w:val="008B41F0"/>
    <w:rsid w:val="008B43B5"/>
    <w:rsid w:val="008B45B7"/>
    <w:rsid w:val="008B5E69"/>
    <w:rsid w:val="008B5FA6"/>
    <w:rsid w:val="008B6FCE"/>
    <w:rsid w:val="008B7640"/>
    <w:rsid w:val="008B7F19"/>
    <w:rsid w:val="008C3754"/>
    <w:rsid w:val="008C3894"/>
    <w:rsid w:val="008C4B4E"/>
    <w:rsid w:val="008C5107"/>
    <w:rsid w:val="008C531C"/>
    <w:rsid w:val="008C6835"/>
    <w:rsid w:val="008C743A"/>
    <w:rsid w:val="008C772C"/>
    <w:rsid w:val="008D049F"/>
    <w:rsid w:val="008D0C9F"/>
    <w:rsid w:val="008D3CD9"/>
    <w:rsid w:val="008D4A35"/>
    <w:rsid w:val="008D6C82"/>
    <w:rsid w:val="008D6E04"/>
    <w:rsid w:val="008E1FA9"/>
    <w:rsid w:val="008E5ADD"/>
    <w:rsid w:val="008E6282"/>
    <w:rsid w:val="008F0A84"/>
    <w:rsid w:val="008F5794"/>
    <w:rsid w:val="008F6EAF"/>
    <w:rsid w:val="008F7C3B"/>
    <w:rsid w:val="0090138E"/>
    <w:rsid w:val="00901CF1"/>
    <w:rsid w:val="00904971"/>
    <w:rsid w:val="0090707D"/>
    <w:rsid w:val="009074F3"/>
    <w:rsid w:val="00907E9A"/>
    <w:rsid w:val="00907FE3"/>
    <w:rsid w:val="00911184"/>
    <w:rsid w:val="00911424"/>
    <w:rsid w:val="00912D22"/>
    <w:rsid w:val="00916F99"/>
    <w:rsid w:val="00916F9D"/>
    <w:rsid w:val="00917D56"/>
    <w:rsid w:val="00920B8F"/>
    <w:rsid w:val="0092266E"/>
    <w:rsid w:val="009249E2"/>
    <w:rsid w:val="009252C9"/>
    <w:rsid w:val="00925EE8"/>
    <w:rsid w:val="009303F3"/>
    <w:rsid w:val="00931034"/>
    <w:rsid w:val="00931B16"/>
    <w:rsid w:val="009327EB"/>
    <w:rsid w:val="009328BF"/>
    <w:rsid w:val="00932BEB"/>
    <w:rsid w:val="00932E0A"/>
    <w:rsid w:val="00933F6B"/>
    <w:rsid w:val="00934250"/>
    <w:rsid w:val="00934D0F"/>
    <w:rsid w:val="00935A6E"/>
    <w:rsid w:val="00936528"/>
    <w:rsid w:val="0093719E"/>
    <w:rsid w:val="0094040B"/>
    <w:rsid w:val="0094048B"/>
    <w:rsid w:val="00941A06"/>
    <w:rsid w:val="0094313A"/>
    <w:rsid w:val="00943F65"/>
    <w:rsid w:val="00944ED5"/>
    <w:rsid w:val="00950A85"/>
    <w:rsid w:val="00950F6E"/>
    <w:rsid w:val="009526EB"/>
    <w:rsid w:val="00954F15"/>
    <w:rsid w:val="00956702"/>
    <w:rsid w:val="00956A58"/>
    <w:rsid w:val="00962324"/>
    <w:rsid w:val="00962340"/>
    <w:rsid w:val="0096579F"/>
    <w:rsid w:val="00966249"/>
    <w:rsid w:val="0096655D"/>
    <w:rsid w:val="00971356"/>
    <w:rsid w:val="00974242"/>
    <w:rsid w:val="00975D3F"/>
    <w:rsid w:val="00977B9D"/>
    <w:rsid w:val="00977DFF"/>
    <w:rsid w:val="0098477E"/>
    <w:rsid w:val="009851AC"/>
    <w:rsid w:val="009852FD"/>
    <w:rsid w:val="00992496"/>
    <w:rsid w:val="00992B7E"/>
    <w:rsid w:val="009A2AEC"/>
    <w:rsid w:val="009A3B00"/>
    <w:rsid w:val="009A67F1"/>
    <w:rsid w:val="009A69FB"/>
    <w:rsid w:val="009A7157"/>
    <w:rsid w:val="009A7C59"/>
    <w:rsid w:val="009B1308"/>
    <w:rsid w:val="009B244A"/>
    <w:rsid w:val="009B3496"/>
    <w:rsid w:val="009B4416"/>
    <w:rsid w:val="009B5594"/>
    <w:rsid w:val="009B5FE9"/>
    <w:rsid w:val="009B6409"/>
    <w:rsid w:val="009B64E9"/>
    <w:rsid w:val="009B654F"/>
    <w:rsid w:val="009C2DF0"/>
    <w:rsid w:val="009C36E7"/>
    <w:rsid w:val="009C4105"/>
    <w:rsid w:val="009C5D85"/>
    <w:rsid w:val="009C6263"/>
    <w:rsid w:val="009C64E0"/>
    <w:rsid w:val="009C6882"/>
    <w:rsid w:val="009C7E1D"/>
    <w:rsid w:val="009C7E9B"/>
    <w:rsid w:val="009D0765"/>
    <w:rsid w:val="009D10ED"/>
    <w:rsid w:val="009D122F"/>
    <w:rsid w:val="009D20D4"/>
    <w:rsid w:val="009D293E"/>
    <w:rsid w:val="009D2CC6"/>
    <w:rsid w:val="009D45AA"/>
    <w:rsid w:val="009D4D72"/>
    <w:rsid w:val="009D584E"/>
    <w:rsid w:val="009D78BC"/>
    <w:rsid w:val="009D7F5F"/>
    <w:rsid w:val="009E06B8"/>
    <w:rsid w:val="009E10B3"/>
    <w:rsid w:val="009E3D8D"/>
    <w:rsid w:val="009E5EC1"/>
    <w:rsid w:val="009E6D7A"/>
    <w:rsid w:val="009F1338"/>
    <w:rsid w:val="009F417F"/>
    <w:rsid w:val="009F47C2"/>
    <w:rsid w:val="009F5157"/>
    <w:rsid w:val="009F5AA9"/>
    <w:rsid w:val="009F5D6C"/>
    <w:rsid w:val="009F789F"/>
    <w:rsid w:val="00A0067E"/>
    <w:rsid w:val="00A01CE4"/>
    <w:rsid w:val="00A026A8"/>
    <w:rsid w:val="00A029D4"/>
    <w:rsid w:val="00A05539"/>
    <w:rsid w:val="00A05AA3"/>
    <w:rsid w:val="00A16502"/>
    <w:rsid w:val="00A16F93"/>
    <w:rsid w:val="00A207D1"/>
    <w:rsid w:val="00A20BFD"/>
    <w:rsid w:val="00A21241"/>
    <w:rsid w:val="00A217AF"/>
    <w:rsid w:val="00A23AAD"/>
    <w:rsid w:val="00A2489D"/>
    <w:rsid w:val="00A2530A"/>
    <w:rsid w:val="00A30EC2"/>
    <w:rsid w:val="00A310E3"/>
    <w:rsid w:val="00A3246E"/>
    <w:rsid w:val="00A3464D"/>
    <w:rsid w:val="00A347FE"/>
    <w:rsid w:val="00A34902"/>
    <w:rsid w:val="00A35095"/>
    <w:rsid w:val="00A3562C"/>
    <w:rsid w:val="00A3598C"/>
    <w:rsid w:val="00A36154"/>
    <w:rsid w:val="00A36548"/>
    <w:rsid w:val="00A37E0D"/>
    <w:rsid w:val="00A40009"/>
    <w:rsid w:val="00A411AA"/>
    <w:rsid w:val="00A43018"/>
    <w:rsid w:val="00A44F29"/>
    <w:rsid w:val="00A45108"/>
    <w:rsid w:val="00A5017A"/>
    <w:rsid w:val="00A5017F"/>
    <w:rsid w:val="00A57C98"/>
    <w:rsid w:val="00A64170"/>
    <w:rsid w:val="00A76EB4"/>
    <w:rsid w:val="00A77BF3"/>
    <w:rsid w:val="00A80B5F"/>
    <w:rsid w:val="00A81225"/>
    <w:rsid w:val="00A84236"/>
    <w:rsid w:val="00A84D42"/>
    <w:rsid w:val="00A87121"/>
    <w:rsid w:val="00A87C9B"/>
    <w:rsid w:val="00A9020E"/>
    <w:rsid w:val="00A906FA"/>
    <w:rsid w:val="00A933A6"/>
    <w:rsid w:val="00A93C36"/>
    <w:rsid w:val="00A93CCD"/>
    <w:rsid w:val="00A941F6"/>
    <w:rsid w:val="00A959FC"/>
    <w:rsid w:val="00A96B26"/>
    <w:rsid w:val="00AA1592"/>
    <w:rsid w:val="00AA1D89"/>
    <w:rsid w:val="00AA4682"/>
    <w:rsid w:val="00AA6072"/>
    <w:rsid w:val="00AA6A40"/>
    <w:rsid w:val="00AB072C"/>
    <w:rsid w:val="00AB3726"/>
    <w:rsid w:val="00AB45F0"/>
    <w:rsid w:val="00AB4D6A"/>
    <w:rsid w:val="00AC2C69"/>
    <w:rsid w:val="00AC34F9"/>
    <w:rsid w:val="00AD001A"/>
    <w:rsid w:val="00AD02BB"/>
    <w:rsid w:val="00AD067B"/>
    <w:rsid w:val="00AD16CC"/>
    <w:rsid w:val="00AD4731"/>
    <w:rsid w:val="00AD5D59"/>
    <w:rsid w:val="00AE0576"/>
    <w:rsid w:val="00AE0EB4"/>
    <w:rsid w:val="00AE17D6"/>
    <w:rsid w:val="00AE503C"/>
    <w:rsid w:val="00AE51E8"/>
    <w:rsid w:val="00AE5723"/>
    <w:rsid w:val="00AE6207"/>
    <w:rsid w:val="00AF0D68"/>
    <w:rsid w:val="00AF22DC"/>
    <w:rsid w:val="00AF33DF"/>
    <w:rsid w:val="00AF3D9E"/>
    <w:rsid w:val="00AF43B8"/>
    <w:rsid w:val="00AF49AD"/>
    <w:rsid w:val="00AF54CD"/>
    <w:rsid w:val="00AF5AEF"/>
    <w:rsid w:val="00AF61B2"/>
    <w:rsid w:val="00AF7B08"/>
    <w:rsid w:val="00AF7C3E"/>
    <w:rsid w:val="00B0137A"/>
    <w:rsid w:val="00B01C0E"/>
    <w:rsid w:val="00B022DA"/>
    <w:rsid w:val="00B0367C"/>
    <w:rsid w:val="00B03CCB"/>
    <w:rsid w:val="00B0475D"/>
    <w:rsid w:val="00B05607"/>
    <w:rsid w:val="00B07404"/>
    <w:rsid w:val="00B1027A"/>
    <w:rsid w:val="00B124E6"/>
    <w:rsid w:val="00B15C88"/>
    <w:rsid w:val="00B15E92"/>
    <w:rsid w:val="00B21906"/>
    <w:rsid w:val="00B221AB"/>
    <w:rsid w:val="00B262FB"/>
    <w:rsid w:val="00B26C5A"/>
    <w:rsid w:val="00B27C65"/>
    <w:rsid w:val="00B31963"/>
    <w:rsid w:val="00B34354"/>
    <w:rsid w:val="00B35957"/>
    <w:rsid w:val="00B3648B"/>
    <w:rsid w:val="00B36CC4"/>
    <w:rsid w:val="00B36E33"/>
    <w:rsid w:val="00B40015"/>
    <w:rsid w:val="00B40F70"/>
    <w:rsid w:val="00B41715"/>
    <w:rsid w:val="00B42ACA"/>
    <w:rsid w:val="00B42C5F"/>
    <w:rsid w:val="00B50B97"/>
    <w:rsid w:val="00B513B6"/>
    <w:rsid w:val="00B549A7"/>
    <w:rsid w:val="00B57ACD"/>
    <w:rsid w:val="00B65CFB"/>
    <w:rsid w:val="00B65D9B"/>
    <w:rsid w:val="00B66F2A"/>
    <w:rsid w:val="00B66FE7"/>
    <w:rsid w:val="00B671BF"/>
    <w:rsid w:val="00B71E74"/>
    <w:rsid w:val="00B721A4"/>
    <w:rsid w:val="00B73E5A"/>
    <w:rsid w:val="00B7483F"/>
    <w:rsid w:val="00B76F22"/>
    <w:rsid w:val="00B80031"/>
    <w:rsid w:val="00B80578"/>
    <w:rsid w:val="00B8118C"/>
    <w:rsid w:val="00B84E49"/>
    <w:rsid w:val="00B8738F"/>
    <w:rsid w:val="00B87654"/>
    <w:rsid w:val="00B879F8"/>
    <w:rsid w:val="00B90C2B"/>
    <w:rsid w:val="00B91F2F"/>
    <w:rsid w:val="00B9480B"/>
    <w:rsid w:val="00B958BE"/>
    <w:rsid w:val="00BA00A4"/>
    <w:rsid w:val="00BA1814"/>
    <w:rsid w:val="00BA3BB4"/>
    <w:rsid w:val="00BA413E"/>
    <w:rsid w:val="00BA439A"/>
    <w:rsid w:val="00BA5675"/>
    <w:rsid w:val="00BA59AB"/>
    <w:rsid w:val="00BA5B17"/>
    <w:rsid w:val="00BA6CEF"/>
    <w:rsid w:val="00BB0917"/>
    <w:rsid w:val="00BB1006"/>
    <w:rsid w:val="00BB2E93"/>
    <w:rsid w:val="00BB5B2C"/>
    <w:rsid w:val="00BB5C8C"/>
    <w:rsid w:val="00BB6F81"/>
    <w:rsid w:val="00BC022E"/>
    <w:rsid w:val="00BC2B2A"/>
    <w:rsid w:val="00BC652B"/>
    <w:rsid w:val="00BC72DE"/>
    <w:rsid w:val="00BD174A"/>
    <w:rsid w:val="00BD17DA"/>
    <w:rsid w:val="00BD4B25"/>
    <w:rsid w:val="00BD4C23"/>
    <w:rsid w:val="00BD55A4"/>
    <w:rsid w:val="00BD56C4"/>
    <w:rsid w:val="00BD5A6F"/>
    <w:rsid w:val="00BD5DA2"/>
    <w:rsid w:val="00BD5E07"/>
    <w:rsid w:val="00BD70A4"/>
    <w:rsid w:val="00BD7C21"/>
    <w:rsid w:val="00BE0D1B"/>
    <w:rsid w:val="00BE2709"/>
    <w:rsid w:val="00BE30FD"/>
    <w:rsid w:val="00BE7381"/>
    <w:rsid w:val="00BE7C46"/>
    <w:rsid w:val="00BF13B4"/>
    <w:rsid w:val="00BF153A"/>
    <w:rsid w:val="00BF2D81"/>
    <w:rsid w:val="00BF4C8E"/>
    <w:rsid w:val="00BF55BD"/>
    <w:rsid w:val="00BF6F6D"/>
    <w:rsid w:val="00C01891"/>
    <w:rsid w:val="00C03F24"/>
    <w:rsid w:val="00C045F1"/>
    <w:rsid w:val="00C07363"/>
    <w:rsid w:val="00C2060B"/>
    <w:rsid w:val="00C20AEF"/>
    <w:rsid w:val="00C21648"/>
    <w:rsid w:val="00C21780"/>
    <w:rsid w:val="00C23619"/>
    <w:rsid w:val="00C23981"/>
    <w:rsid w:val="00C243BA"/>
    <w:rsid w:val="00C25894"/>
    <w:rsid w:val="00C25E6D"/>
    <w:rsid w:val="00C27B59"/>
    <w:rsid w:val="00C315DC"/>
    <w:rsid w:val="00C33B71"/>
    <w:rsid w:val="00C341B2"/>
    <w:rsid w:val="00C35C94"/>
    <w:rsid w:val="00C36179"/>
    <w:rsid w:val="00C40676"/>
    <w:rsid w:val="00C40D73"/>
    <w:rsid w:val="00C4184C"/>
    <w:rsid w:val="00C41D7D"/>
    <w:rsid w:val="00C41F42"/>
    <w:rsid w:val="00C43F9E"/>
    <w:rsid w:val="00C46276"/>
    <w:rsid w:val="00C500DD"/>
    <w:rsid w:val="00C519B4"/>
    <w:rsid w:val="00C52E3B"/>
    <w:rsid w:val="00C565A1"/>
    <w:rsid w:val="00C605ED"/>
    <w:rsid w:val="00C61910"/>
    <w:rsid w:val="00C62772"/>
    <w:rsid w:val="00C628FC"/>
    <w:rsid w:val="00C62D01"/>
    <w:rsid w:val="00C63358"/>
    <w:rsid w:val="00C63E16"/>
    <w:rsid w:val="00C64246"/>
    <w:rsid w:val="00C646E1"/>
    <w:rsid w:val="00C6741D"/>
    <w:rsid w:val="00C6743F"/>
    <w:rsid w:val="00C738B3"/>
    <w:rsid w:val="00C73C7A"/>
    <w:rsid w:val="00C74E88"/>
    <w:rsid w:val="00C7607C"/>
    <w:rsid w:val="00C77BE7"/>
    <w:rsid w:val="00C84F74"/>
    <w:rsid w:val="00C869D9"/>
    <w:rsid w:val="00C86D02"/>
    <w:rsid w:val="00C872D6"/>
    <w:rsid w:val="00C87B50"/>
    <w:rsid w:val="00C918A4"/>
    <w:rsid w:val="00C91B8C"/>
    <w:rsid w:val="00C977E6"/>
    <w:rsid w:val="00C97B80"/>
    <w:rsid w:val="00CA1C05"/>
    <w:rsid w:val="00CA1E06"/>
    <w:rsid w:val="00CA5DD5"/>
    <w:rsid w:val="00CB0BBD"/>
    <w:rsid w:val="00CB0DE4"/>
    <w:rsid w:val="00CB2984"/>
    <w:rsid w:val="00CB37F8"/>
    <w:rsid w:val="00CB5290"/>
    <w:rsid w:val="00CB619E"/>
    <w:rsid w:val="00CB7A0E"/>
    <w:rsid w:val="00CC1232"/>
    <w:rsid w:val="00CC14DD"/>
    <w:rsid w:val="00CC28F4"/>
    <w:rsid w:val="00CC2F04"/>
    <w:rsid w:val="00CD1432"/>
    <w:rsid w:val="00CD3772"/>
    <w:rsid w:val="00CD578D"/>
    <w:rsid w:val="00CD6FD8"/>
    <w:rsid w:val="00CD724D"/>
    <w:rsid w:val="00CD732F"/>
    <w:rsid w:val="00CD745E"/>
    <w:rsid w:val="00CE22B4"/>
    <w:rsid w:val="00CE33A4"/>
    <w:rsid w:val="00CF02C0"/>
    <w:rsid w:val="00CF0E63"/>
    <w:rsid w:val="00CF13BF"/>
    <w:rsid w:val="00CF2598"/>
    <w:rsid w:val="00CF715C"/>
    <w:rsid w:val="00CF7D83"/>
    <w:rsid w:val="00D010B0"/>
    <w:rsid w:val="00D03B2B"/>
    <w:rsid w:val="00D0437E"/>
    <w:rsid w:val="00D04C4B"/>
    <w:rsid w:val="00D04F4D"/>
    <w:rsid w:val="00D052E6"/>
    <w:rsid w:val="00D07938"/>
    <w:rsid w:val="00D10586"/>
    <w:rsid w:val="00D11C7C"/>
    <w:rsid w:val="00D12F7F"/>
    <w:rsid w:val="00D13364"/>
    <w:rsid w:val="00D27850"/>
    <w:rsid w:val="00D316B4"/>
    <w:rsid w:val="00D32F07"/>
    <w:rsid w:val="00D35002"/>
    <w:rsid w:val="00D352C2"/>
    <w:rsid w:val="00D35362"/>
    <w:rsid w:val="00D35CE5"/>
    <w:rsid w:val="00D363F8"/>
    <w:rsid w:val="00D36588"/>
    <w:rsid w:val="00D4038D"/>
    <w:rsid w:val="00D40703"/>
    <w:rsid w:val="00D42E9D"/>
    <w:rsid w:val="00D441C3"/>
    <w:rsid w:val="00D4488E"/>
    <w:rsid w:val="00D44C75"/>
    <w:rsid w:val="00D55697"/>
    <w:rsid w:val="00D569A4"/>
    <w:rsid w:val="00D56F5D"/>
    <w:rsid w:val="00D575E0"/>
    <w:rsid w:val="00D647B1"/>
    <w:rsid w:val="00D65128"/>
    <w:rsid w:val="00D65DB0"/>
    <w:rsid w:val="00D661DC"/>
    <w:rsid w:val="00D6677A"/>
    <w:rsid w:val="00D70765"/>
    <w:rsid w:val="00D70BBF"/>
    <w:rsid w:val="00D735EF"/>
    <w:rsid w:val="00D73C32"/>
    <w:rsid w:val="00D742B5"/>
    <w:rsid w:val="00D76310"/>
    <w:rsid w:val="00D76E53"/>
    <w:rsid w:val="00D77F5F"/>
    <w:rsid w:val="00D81209"/>
    <w:rsid w:val="00D83305"/>
    <w:rsid w:val="00D85563"/>
    <w:rsid w:val="00D92CF0"/>
    <w:rsid w:val="00D92EA2"/>
    <w:rsid w:val="00D939C0"/>
    <w:rsid w:val="00D93CCD"/>
    <w:rsid w:val="00D94B0E"/>
    <w:rsid w:val="00D95C1F"/>
    <w:rsid w:val="00D95CDA"/>
    <w:rsid w:val="00D973D2"/>
    <w:rsid w:val="00DA048A"/>
    <w:rsid w:val="00DA2125"/>
    <w:rsid w:val="00DA2C04"/>
    <w:rsid w:val="00DA3DB5"/>
    <w:rsid w:val="00DA58CE"/>
    <w:rsid w:val="00DA702E"/>
    <w:rsid w:val="00DB1CBD"/>
    <w:rsid w:val="00DB2C02"/>
    <w:rsid w:val="00DB3418"/>
    <w:rsid w:val="00DB3674"/>
    <w:rsid w:val="00DB4831"/>
    <w:rsid w:val="00DB5163"/>
    <w:rsid w:val="00DB5B3A"/>
    <w:rsid w:val="00DB6F63"/>
    <w:rsid w:val="00DC0F27"/>
    <w:rsid w:val="00DC2962"/>
    <w:rsid w:val="00DC4705"/>
    <w:rsid w:val="00DC4824"/>
    <w:rsid w:val="00DC490C"/>
    <w:rsid w:val="00DD3FD8"/>
    <w:rsid w:val="00DD4FBA"/>
    <w:rsid w:val="00DD5F6D"/>
    <w:rsid w:val="00DE2ADC"/>
    <w:rsid w:val="00DE76C4"/>
    <w:rsid w:val="00DF15E2"/>
    <w:rsid w:val="00DF1D1A"/>
    <w:rsid w:val="00DF2894"/>
    <w:rsid w:val="00DF3214"/>
    <w:rsid w:val="00DF3EFC"/>
    <w:rsid w:val="00DF5DAB"/>
    <w:rsid w:val="00DF7506"/>
    <w:rsid w:val="00E0349E"/>
    <w:rsid w:val="00E042CA"/>
    <w:rsid w:val="00E0487D"/>
    <w:rsid w:val="00E050F4"/>
    <w:rsid w:val="00E05D8C"/>
    <w:rsid w:val="00E07017"/>
    <w:rsid w:val="00E07DED"/>
    <w:rsid w:val="00E10DD9"/>
    <w:rsid w:val="00E12356"/>
    <w:rsid w:val="00E13FE3"/>
    <w:rsid w:val="00E1596E"/>
    <w:rsid w:val="00E15ACC"/>
    <w:rsid w:val="00E16DA2"/>
    <w:rsid w:val="00E22DAB"/>
    <w:rsid w:val="00E25E7D"/>
    <w:rsid w:val="00E334D1"/>
    <w:rsid w:val="00E33909"/>
    <w:rsid w:val="00E34FBC"/>
    <w:rsid w:val="00E36A77"/>
    <w:rsid w:val="00E36C5C"/>
    <w:rsid w:val="00E37DD8"/>
    <w:rsid w:val="00E42C5A"/>
    <w:rsid w:val="00E42DDD"/>
    <w:rsid w:val="00E44FE8"/>
    <w:rsid w:val="00E512AC"/>
    <w:rsid w:val="00E52078"/>
    <w:rsid w:val="00E53F7F"/>
    <w:rsid w:val="00E54868"/>
    <w:rsid w:val="00E55441"/>
    <w:rsid w:val="00E55A0A"/>
    <w:rsid w:val="00E561CF"/>
    <w:rsid w:val="00E5639D"/>
    <w:rsid w:val="00E56497"/>
    <w:rsid w:val="00E567DA"/>
    <w:rsid w:val="00E57140"/>
    <w:rsid w:val="00E571F5"/>
    <w:rsid w:val="00E57585"/>
    <w:rsid w:val="00E607DE"/>
    <w:rsid w:val="00E6107C"/>
    <w:rsid w:val="00E6336D"/>
    <w:rsid w:val="00E6347D"/>
    <w:rsid w:val="00E634C6"/>
    <w:rsid w:val="00E6364F"/>
    <w:rsid w:val="00E64B27"/>
    <w:rsid w:val="00E659BB"/>
    <w:rsid w:val="00E73B81"/>
    <w:rsid w:val="00E75D9E"/>
    <w:rsid w:val="00E803B2"/>
    <w:rsid w:val="00E804D7"/>
    <w:rsid w:val="00E80780"/>
    <w:rsid w:val="00E81ACF"/>
    <w:rsid w:val="00E82AAF"/>
    <w:rsid w:val="00E85933"/>
    <w:rsid w:val="00E8710D"/>
    <w:rsid w:val="00E90287"/>
    <w:rsid w:val="00E90796"/>
    <w:rsid w:val="00E94AD5"/>
    <w:rsid w:val="00E95189"/>
    <w:rsid w:val="00E968A7"/>
    <w:rsid w:val="00EA066D"/>
    <w:rsid w:val="00EA220D"/>
    <w:rsid w:val="00EA6952"/>
    <w:rsid w:val="00EA6CB4"/>
    <w:rsid w:val="00EB2272"/>
    <w:rsid w:val="00EC1131"/>
    <w:rsid w:val="00EC344A"/>
    <w:rsid w:val="00EC61B5"/>
    <w:rsid w:val="00ED3F01"/>
    <w:rsid w:val="00ED485B"/>
    <w:rsid w:val="00ED6C4D"/>
    <w:rsid w:val="00ED6E18"/>
    <w:rsid w:val="00ED7517"/>
    <w:rsid w:val="00EE2652"/>
    <w:rsid w:val="00EE3C8E"/>
    <w:rsid w:val="00EE3CCC"/>
    <w:rsid w:val="00EE4485"/>
    <w:rsid w:val="00EE4539"/>
    <w:rsid w:val="00EE49D3"/>
    <w:rsid w:val="00EE5991"/>
    <w:rsid w:val="00EE608A"/>
    <w:rsid w:val="00EE7E9D"/>
    <w:rsid w:val="00EF06B0"/>
    <w:rsid w:val="00EF0E84"/>
    <w:rsid w:val="00EF249C"/>
    <w:rsid w:val="00F000A1"/>
    <w:rsid w:val="00F01727"/>
    <w:rsid w:val="00F019B6"/>
    <w:rsid w:val="00F01DBB"/>
    <w:rsid w:val="00F037A0"/>
    <w:rsid w:val="00F04DE7"/>
    <w:rsid w:val="00F0539F"/>
    <w:rsid w:val="00F07B1A"/>
    <w:rsid w:val="00F105E0"/>
    <w:rsid w:val="00F11D94"/>
    <w:rsid w:val="00F12F21"/>
    <w:rsid w:val="00F15CAB"/>
    <w:rsid w:val="00F17026"/>
    <w:rsid w:val="00F17AA3"/>
    <w:rsid w:val="00F17ADD"/>
    <w:rsid w:val="00F22214"/>
    <w:rsid w:val="00F2430E"/>
    <w:rsid w:val="00F24A0C"/>
    <w:rsid w:val="00F2503E"/>
    <w:rsid w:val="00F26742"/>
    <w:rsid w:val="00F27AB1"/>
    <w:rsid w:val="00F27EF2"/>
    <w:rsid w:val="00F301A5"/>
    <w:rsid w:val="00F32795"/>
    <w:rsid w:val="00F36894"/>
    <w:rsid w:val="00F370B1"/>
    <w:rsid w:val="00F41B47"/>
    <w:rsid w:val="00F43D97"/>
    <w:rsid w:val="00F445B8"/>
    <w:rsid w:val="00F50631"/>
    <w:rsid w:val="00F54583"/>
    <w:rsid w:val="00F568CC"/>
    <w:rsid w:val="00F57A67"/>
    <w:rsid w:val="00F57C8D"/>
    <w:rsid w:val="00F62C9D"/>
    <w:rsid w:val="00F636FE"/>
    <w:rsid w:val="00F651BE"/>
    <w:rsid w:val="00F6567C"/>
    <w:rsid w:val="00F65A0C"/>
    <w:rsid w:val="00F66CF1"/>
    <w:rsid w:val="00F7092E"/>
    <w:rsid w:val="00F733B3"/>
    <w:rsid w:val="00F735C5"/>
    <w:rsid w:val="00F73C06"/>
    <w:rsid w:val="00F75206"/>
    <w:rsid w:val="00F76B1F"/>
    <w:rsid w:val="00F76C05"/>
    <w:rsid w:val="00F804F4"/>
    <w:rsid w:val="00F814D5"/>
    <w:rsid w:val="00F818B1"/>
    <w:rsid w:val="00F830C4"/>
    <w:rsid w:val="00F8480C"/>
    <w:rsid w:val="00F865C3"/>
    <w:rsid w:val="00F91A0B"/>
    <w:rsid w:val="00F94431"/>
    <w:rsid w:val="00F966CC"/>
    <w:rsid w:val="00F97176"/>
    <w:rsid w:val="00F97F6C"/>
    <w:rsid w:val="00FA0353"/>
    <w:rsid w:val="00FA0A42"/>
    <w:rsid w:val="00FA3B68"/>
    <w:rsid w:val="00FA3E14"/>
    <w:rsid w:val="00FA4118"/>
    <w:rsid w:val="00FA46B5"/>
    <w:rsid w:val="00FA5A1A"/>
    <w:rsid w:val="00FA5AA5"/>
    <w:rsid w:val="00FA6226"/>
    <w:rsid w:val="00FA7DDC"/>
    <w:rsid w:val="00FB07B1"/>
    <w:rsid w:val="00FB0EA3"/>
    <w:rsid w:val="00FB104A"/>
    <w:rsid w:val="00FB1AE0"/>
    <w:rsid w:val="00FB25F2"/>
    <w:rsid w:val="00FB2AFF"/>
    <w:rsid w:val="00FB4B34"/>
    <w:rsid w:val="00FB5B1F"/>
    <w:rsid w:val="00FB75BE"/>
    <w:rsid w:val="00FC06F0"/>
    <w:rsid w:val="00FC0987"/>
    <w:rsid w:val="00FC0CD1"/>
    <w:rsid w:val="00FC1365"/>
    <w:rsid w:val="00FC14F8"/>
    <w:rsid w:val="00FC228B"/>
    <w:rsid w:val="00FC3448"/>
    <w:rsid w:val="00FC4FA6"/>
    <w:rsid w:val="00FC610A"/>
    <w:rsid w:val="00FC6CE4"/>
    <w:rsid w:val="00FD1247"/>
    <w:rsid w:val="00FD2109"/>
    <w:rsid w:val="00FD297B"/>
    <w:rsid w:val="00FD44A6"/>
    <w:rsid w:val="00FD5300"/>
    <w:rsid w:val="00FD576A"/>
    <w:rsid w:val="00FD61D8"/>
    <w:rsid w:val="00FD780F"/>
    <w:rsid w:val="00FD7869"/>
    <w:rsid w:val="00FD7BE4"/>
    <w:rsid w:val="00FE20BB"/>
    <w:rsid w:val="00FE3519"/>
    <w:rsid w:val="00FE4CE0"/>
    <w:rsid w:val="00FE6B46"/>
    <w:rsid w:val="00FE7F28"/>
    <w:rsid w:val="00FF4819"/>
    <w:rsid w:val="00FF4B2C"/>
    <w:rsid w:val="00FF6067"/>
    <w:rsid w:val="00FF6D48"/>
    <w:rsid w:val="00FF7B4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31A1853-682F-4410-94B6-61443C1B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93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07938"/>
    <w:rPr>
      <w:rFonts w:ascii="Lucida Grande" w:hAnsi="Lucida Grande" w:cs="Lucida Grande"/>
      <w:sz w:val="18"/>
      <w:szCs w:val="18"/>
    </w:rPr>
  </w:style>
  <w:style w:type="paragraph" w:styleId="Encabezado">
    <w:name w:val="header"/>
    <w:basedOn w:val="Normal"/>
    <w:link w:val="EncabezadoCar"/>
    <w:uiPriority w:val="99"/>
    <w:unhideWhenUsed/>
    <w:rsid w:val="00D07938"/>
    <w:pPr>
      <w:tabs>
        <w:tab w:val="center" w:pos="4252"/>
        <w:tab w:val="right" w:pos="8504"/>
      </w:tabs>
    </w:pPr>
  </w:style>
  <w:style w:type="character" w:customStyle="1" w:styleId="EncabezadoCar">
    <w:name w:val="Encabezado Car"/>
    <w:basedOn w:val="Fuentedeprrafopredeter"/>
    <w:link w:val="Encabezado"/>
    <w:uiPriority w:val="99"/>
    <w:rsid w:val="00D07938"/>
  </w:style>
  <w:style w:type="paragraph" w:styleId="Piedepgina">
    <w:name w:val="footer"/>
    <w:basedOn w:val="Normal"/>
    <w:link w:val="PiedepginaCar"/>
    <w:uiPriority w:val="99"/>
    <w:unhideWhenUsed/>
    <w:rsid w:val="00D07938"/>
    <w:pPr>
      <w:tabs>
        <w:tab w:val="center" w:pos="4252"/>
        <w:tab w:val="right" w:pos="8504"/>
      </w:tabs>
    </w:pPr>
  </w:style>
  <w:style w:type="character" w:customStyle="1" w:styleId="PiedepginaCar">
    <w:name w:val="Pie de página Car"/>
    <w:basedOn w:val="Fuentedeprrafopredeter"/>
    <w:link w:val="Piedepgina"/>
    <w:uiPriority w:val="99"/>
    <w:rsid w:val="00D07938"/>
  </w:style>
  <w:style w:type="paragraph" w:styleId="Sinespaciado">
    <w:name w:val="No Spacing"/>
    <w:uiPriority w:val="1"/>
    <w:qFormat/>
    <w:rsid w:val="002C2388"/>
    <w:rPr>
      <w:rFonts w:ascii="Cambria" w:eastAsia="Cambria" w:hAnsi="Cambria" w:cs="Times New Roman"/>
      <w:sz w:val="22"/>
      <w:szCs w:val="22"/>
      <w:lang w:val="es-MX" w:eastAsia="en-US"/>
    </w:rPr>
  </w:style>
  <w:style w:type="paragraph" w:styleId="Textoindependiente">
    <w:name w:val="Body Text"/>
    <w:basedOn w:val="Normal"/>
    <w:link w:val="TextoindependienteCar"/>
    <w:rsid w:val="002C2388"/>
    <w:pPr>
      <w:jc w:val="center"/>
    </w:pPr>
    <w:rPr>
      <w:rFonts w:ascii="Arial" w:eastAsia="Times New Roman" w:hAnsi="Arial" w:cs="Times New Roman"/>
      <w:b/>
      <w:sz w:val="14"/>
    </w:rPr>
  </w:style>
  <w:style w:type="character" w:customStyle="1" w:styleId="TextoindependienteCar">
    <w:name w:val="Texto independiente Car"/>
    <w:basedOn w:val="Fuentedeprrafopredeter"/>
    <w:link w:val="Textoindependiente"/>
    <w:rsid w:val="002C2388"/>
    <w:rPr>
      <w:rFonts w:ascii="Arial" w:eastAsia="Times New Roman" w:hAnsi="Arial" w:cs="Times New Roman"/>
      <w:b/>
      <w:sz w:val="14"/>
    </w:rPr>
  </w:style>
  <w:style w:type="paragraph" w:styleId="Prrafodelista">
    <w:name w:val="List Paragraph"/>
    <w:basedOn w:val="Normal"/>
    <w:uiPriority w:val="34"/>
    <w:qFormat/>
    <w:rsid w:val="008050DF"/>
    <w:pPr>
      <w:widowControl w:val="0"/>
      <w:ind w:left="720"/>
      <w:contextualSpacing/>
      <w:jc w:val="center"/>
    </w:pPr>
    <w:rPr>
      <w:rFonts w:ascii="Avalon" w:eastAsia="Times New Roman" w:hAnsi="Avalon" w:cs="Times New Roman"/>
      <w:sz w:val="20"/>
      <w:szCs w:val="20"/>
    </w:rPr>
  </w:style>
  <w:style w:type="table" w:styleId="Tablaconcuadrcula">
    <w:name w:val="Table Grid"/>
    <w:basedOn w:val="Tablanormal"/>
    <w:uiPriority w:val="59"/>
    <w:unhideWhenUsed/>
    <w:rsid w:val="0059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041FF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41FF1"/>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42DDD"/>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3414">
      <w:bodyDiv w:val="1"/>
      <w:marLeft w:val="0"/>
      <w:marRight w:val="0"/>
      <w:marTop w:val="0"/>
      <w:marBottom w:val="0"/>
      <w:divBdr>
        <w:top w:val="none" w:sz="0" w:space="0" w:color="auto"/>
        <w:left w:val="none" w:sz="0" w:space="0" w:color="auto"/>
        <w:bottom w:val="none" w:sz="0" w:space="0" w:color="auto"/>
        <w:right w:val="none" w:sz="0" w:space="0" w:color="auto"/>
      </w:divBdr>
      <w:divsChild>
        <w:div w:id="1670478640">
          <w:marLeft w:val="0"/>
          <w:marRight w:val="0"/>
          <w:marTop w:val="0"/>
          <w:marBottom w:val="0"/>
          <w:divBdr>
            <w:top w:val="none" w:sz="0" w:space="0" w:color="auto"/>
            <w:left w:val="none" w:sz="0" w:space="0" w:color="auto"/>
            <w:bottom w:val="none" w:sz="0" w:space="0" w:color="auto"/>
            <w:right w:val="none" w:sz="0" w:space="0" w:color="auto"/>
          </w:divBdr>
        </w:div>
        <w:div w:id="409548894">
          <w:marLeft w:val="0"/>
          <w:marRight w:val="0"/>
          <w:marTop w:val="0"/>
          <w:marBottom w:val="0"/>
          <w:divBdr>
            <w:top w:val="none" w:sz="0" w:space="0" w:color="auto"/>
            <w:left w:val="none" w:sz="0" w:space="0" w:color="auto"/>
            <w:bottom w:val="none" w:sz="0" w:space="0" w:color="auto"/>
            <w:right w:val="none" w:sz="0" w:space="0" w:color="auto"/>
          </w:divBdr>
        </w:div>
      </w:divsChild>
    </w:div>
    <w:div w:id="137457135">
      <w:bodyDiv w:val="1"/>
      <w:marLeft w:val="0"/>
      <w:marRight w:val="0"/>
      <w:marTop w:val="0"/>
      <w:marBottom w:val="0"/>
      <w:divBdr>
        <w:top w:val="none" w:sz="0" w:space="0" w:color="auto"/>
        <w:left w:val="none" w:sz="0" w:space="0" w:color="auto"/>
        <w:bottom w:val="none" w:sz="0" w:space="0" w:color="auto"/>
        <w:right w:val="none" w:sz="0" w:space="0" w:color="auto"/>
      </w:divBdr>
      <w:divsChild>
        <w:div w:id="412776638">
          <w:marLeft w:val="0"/>
          <w:marRight w:val="0"/>
          <w:marTop w:val="0"/>
          <w:marBottom w:val="0"/>
          <w:divBdr>
            <w:top w:val="none" w:sz="0" w:space="0" w:color="auto"/>
            <w:left w:val="none" w:sz="0" w:space="0" w:color="auto"/>
            <w:bottom w:val="none" w:sz="0" w:space="0" w:color="auto"/>
            <w:right w:val="none" w:sz="0" w:space="0" w:color="auto"/>
          </w:divBdr>
        </w:div>
        <w:div w:id="1219629417">
          <w:marLeft w:val="0"/>
          <w:marRight w:val="0"/>
          <w:marTop w:val="0"/>
          <w:marBottom w:val="0"/>
          <w:divBdr>
            <w:top w:val="none" w:sz="0" w:space="0" w:color="auto"/>
            <w:left w:val="none" w:sz="0" w:space="0" w:color="auto"/>
            <w:bottom w:val="none" w:sz="0" w:space="0" w:color="auto"/>
            <w:right w:val="none" w:sz="0" w:space="0" w:color="auto"/>
          </w:divBdr>
        </w:div>
      </w:divsChild>
    </w:div>
    <w:div w:id="1067148879">
      <w:bodyDiv w:val="1"/>
      <w:marLeft w:val="0"/>
      <w:marRight w:val="0"/>
      <w:marTop w:val="0"/>
      <w:marBottom w:val="0"/>
      <w:divBdr>
        <w:top w:val="none" w:sz="0" w:space="0" w:color="auto"/>
        <w:left w:val="none" w:sz="0" w:space="0" w:color="auto"/>
        <w:bottom w:val="none" w:sz="0" w:space="0" w:color="auto"/>
        <w:right w:val="none" w:sz="0" w:space="0" w:color="auto"/>
      </w:divBdr>
    </w:div>
    <w:div w:id="1164590339">
      <w:bodyDiv w:val="1"/>
      <w:marLeft w:val="0"/>
      <w:marRight w:val="0"/>
      <w:marTop w:val="0"/>
      <w:marBottom w:val="0"/>
      <w:divBdr>
        <w:top w:val="none" w:sz="0" w:space="0" w:color="auto"/>
        <w:left w:val="none" w:sz="0" w:space="0" w:color="auto"/>
        <w:bottom w:val="none" w:sz="0" w:space="0" w:color="auto"/>
        <w:right w:val="none" w:sz="0" w:space="0" w:color="auto"/>
      </w:divBdr>
    </w:div>
    <w:div w:id="1556551026">
      <w:bodyDiv w:val="1"/>
      <w:marLeft w:val="0"/>
      <w:marRight w:val="0"/>
      <w:marTop w:val="0"/>
      <w:marBottom w:val="0"/>
      <w:divBdr>
        <w:top w:val="none" w:sz="0" w:space="0" w:color="auto"/>
        <w:left w:val="none" w:sz="0" w:space="0" w:color="auto"/>
        <w:bottom w:val="none" w:sz="0" w:space="0" w:color="auto"/>
        <w:right w:val="none" w:sz="0" w:space="0" w:color="auto"/>
      </w:divBdr>
      <w:divsChild>
        <w:div w:id="251017292">
          <w:marLeft w:val="0"/>
          <w:marRight w:val="0"/>
          <w:marTop w:val="0"/>
          <w:marBottom w:val="0"/>
          <w:divBdr>
            <w:top w:val="none" w:sz="0" w:space="0" w:color="auto"/>
            <w:left w:val="none" w:sz="0" w:space="0" w:color="auto"/>
            <w:bottom w:val="none" w:sz="0" w:space="0" w:color="auto"/>
            <w:right w:val="none" w:sz="0" w:space="0" w:color="auto"/>
          </w:divBdr>
        </w:div>
      </w:divsChild>
    </w:div>
    <w:div w:id="1566572791">
      <w:bodyDiv w:val="1"/>
      <w:marLeft w:val="0"/>
      <w:marRight w:val="0"/>
      <w:marTop w:val="0"/>
      <w:marBottom w:val="0"/>
      <w:divBdr>
        <w:top w:val="none" w:sz="0" w:space="0" w:color="auto"/>
        <w:left w:val="none" w:sz="0" w:space="0" w:color="auto"/>
        <w:bottom w:val="none" w:sz="0" w:space="0" w:color="auto"/>
        <w:right w:val="none" w:sz="0" w:space="0" w:color="auto"/>
      </w:divBdr>
      <w:divsChild>
        <w:div w:id="543449400">
          <w:marLeft w:val="0"/>
          <w:marRight w:val="0"/>
          <w:marTop w:val="0"/>
          <w:marBottom w:val="0"/>
          <w:divBdr>
            <w:top w:val="none" w:sz="0" w:space="0" w:color="auto"/>
            <w:left w:val="none" w:sz="0" w:space="0" w:color="auto"/>
            <w:bottom w:val="none" w:sz="0" w:space="0" w:color="auto"/>
            <w:right w:val="none" w:sz="0" w:space="0" w:color="auto"/>
          </w:divBdr>
        </w:div>
        <w:div w:id="1455369925">
          <w:marLeft w:val="0"/>
          <w:marRight w:val="0"/>
          <w:marTop w:val="0"/>
          <w:marBottom w:val="0"/>
          <w:divBdr>
            <w:top w:val="none" w:sz="0" w:space="0" w:color="auto"/>
            <w:left w:val="none" w:sz="0" w:space="0" w:color="auto"/>
            <w:bottom w:val="none" w:sz="0" w:space="0" w:color="auto"/>
            <w:right w:val="none" w:sz="0" w:space="0" w:color="auto"/>
          </w:divBdr>
        </w:div>
        <w:div w:id="1359233770">
          <w:marLeft w:val="0"/>
          <w:marRight w:val="0"/>
          <w:marTop w:val="0"/>
          <w:marBottom w:val="0"/>
          <w:divBdr>
            <w:top w:val="none" w:sz="0" w:space="0" w:color="auto"/>
            <w:left w:val="none" w:sz="0" w:space="0" w:color="auto"/>
            <w:bottom w:val="none" w:sz="0" w:space="0" w:color="auto"/>
            <w:right w:val="none" w:sz="0" w:space="0" w:color="auto"/>
          </w:divBdr>
        </w:div>
        <w:div w:id="758865354">
          <w:marLeft w:val="0"/>
          <w:marRight w:val="0"/>
          <w:marTop w:val="0"/>
          <w:marBottom w:val="0"/>
          <w:divBdr>
            <w:top w:val="none" w:sz="0" w:space="0" w:color="auto"/>
            <w:left w:val="none" w:sz="0" w:space="0" w:color="auto"/>
            <w:bottom w:val="none" w:sz="0" w:space="0" w:color="auto"/>
            <w:right w:val="none" w:sz="0" w:space="0" w:color="auto"/>
          </w:divBdr>
        </w:div>
        <w:div w:id="1088887854">
          <w:marLeft w:val="0"/>
          <w:marRight w:val="0"/>
          <w:marTop w:val="0"/>
          <w:marBottom w:val="0"/>
          <w:divBdr>
            <w:top w:val="none" w:sz="0" w:space="0" w:color="auto"/>
            <w:left w:val="none" w:sz="0" w:space="0" w:color="auto"/>
            <w:bottom w:val="none" w:sz="0" w:space="0" w:color="auto"/>
            <w:right w:val="none" w:sz="0" w:space="0" w:color="auto"/>
          </w:divBdr>
        </w:div>
        <w:div w:id="572549360">
          <w:marLeft w:val="0"/>
          <w:marRight w:val="0"/>
          <w:marTop w:val="0"/>
          <w:marBottom w:val="0"/>
          <w:divBdr>
            <w:top w:val="none" w:sz="0" w:space="0" w:color="auto"/>
            <w:left w:val="none" w:sz="0" w:space="0" w:color="auto"/>
            <w:bottom w:val="none" w:sz="0" w:space="0" w:color="auto"/>
            <w:right w:val="none" w:sz="0" w:space="0" w:color="auto"/>
          </w:divBdr>
        </w:div>
      </w:divsChild>
    </w:div>
    <w:div w:id="1760443941">
      <w:bodyDiv w:val="1"/>
      <w:marLeft w:val="0"/>
      <w:marRight w:val="0"/>
      <w:marTop w:val="0"/>
      <w:marBottom w:val="0"/>
      <w:divBdr>
        <w:top w:val="none" w:sz="0" w:space="0" w:color="auto"/>
        <w:left w:val="none" w:sz="0" w:space="0" w:color="auto"/>
        <w:bottom w:val="none" w:sz="0" w:space="0" w:color="auto"/>
        <w:right w:val="none" w:sz="0" w:space="0" w:color="auto"/>
      </w:divBdr>
      <w:divsChild>
        <w:div w:id="797575613">
          <w:marLeft w:val="0"/>
          <w:marRight w:val="0"/>
          <w:marTop w:val="0"/>
          <w:marBottom w:val="0"/>
          <w:divBdr>
            <w:top w:val="none" w:sz="0" w:space="0" w:color="auto"/>
            <w:left w:val="none" w:sz="0" w:space="0" w:color="auto"/>
            <w:bottom w:val="none" w:sz="0" w:space="0" w:color="auto"/>
            <w:right w:val="none" w:sz="0" w:space="0" w:color="auto"/>
          </w:divBdr>
        </w:div>
        <w:div w:id="348798319">
          <w:marLeft w:val="0"/>
          <w:marRight w:val="0"/>
          <w:marTop w:val="0"/>
          <w:marBottom w:val="0"/>
          <w:divBdr>
            <w:top w:val="none" w:sz="0" w:space="0" w:color="auto"/>
            <w:left w:val="none" w:sz="0" w:space="0" w:color="auto"/>
            <w:bottom w:val="none" w:sz="0" w:space="0" w:color="auto"/>
            <w:right w:val="none" w:sz="0" w:space="0" w:color="auto"/>
          </w:divBdr>
        </w:div>
        <w:div w:id="1387530677">
          <w:marLeft w:val="0"/>
          <w:marRight w:val="0"/>
          <w:marTop w:val="0"/>
          <w:marBottom w:val="0"/>
          <w:divBdr>
            <w:top w:val="none" w:sz="0" w:space="0" w:color="auto"/>
            <w:left w:val="none" w:sz="0" w:space="0" w:color="auto"/>
            <w:bottom w:val="none" w:sz="0" w:space="0" w:color="auto"/>
            <w:right w:val="none" w:sz="0" w:space="0" w:color="auto"/>
          </w:divBdr>
        </w:div>
      </w:divsChild>
    </w:div>
    <w:div w:id="1820460525">
      <w:bodyDiv w:val="1"/>
      <w:marLeft w:val="0"/>
      <w:marRight w:val="0"/>
      <w:marTop w:val="0"/>
      <w:marBottom w:val="0"/>
      <w:divBdr>
        <w:top w:val="none" w:sz="0" w:space="0" w:color="auto"/>
        <w:left w:val="none" w:sz="0" w:space="0" w:color="auto"/>
        <w:bottom w:val="none" w:sz="0" w:space="0" w:color="auto"/>
        <w:right w:val="none" w:sz="0" w:space="0" w:color="auto"/>
      </w:divBdr>
      <w:divsChild>
        <w:div w:id="1068115997">
          <w:marLeft w:val="0"/>
          <w:marRight w:val="0"/>
          <w:marTop w:val="0"/>
          <w:marBottom w:val="0"/>
          <w:divBdr>
            <w:top w:val="none" w:sz="0" w:space="0" w:color="auto"/>
            <w:left w:val="none" w:sz="0" w:space="0" w:color="auto"/>
            <w:bottom w:val="none" w:sz="0" w:space="0" w:color="auto"/>
            <w:right w:val="none" w:sz="0" w:space="0" w:color="auto"/>
          </w:divBdr>
        </w:div>
        <w:div w:id="860038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2F924-4C3C-4EA4-A9C5-5F08295D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11</Pages>
  <Words>4559</Words>
  <Characters>25076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Vigésima Tercera Sesión Ordinaria 2018.                                                                                                                                                     COMITÉ PARA EL CONTROL DE ADQUISICIONES, ENAJENACIONES, ARRENDAMIEN</vt:lpstr>
    </vt:vector>
  </TitlesOfParts>
  <Company>I</Company>
  <LinksUpToDate>false</LinksUpToDate>
  <CharactersWithSpaces>29576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Vigésima Tercera Sesión Ordinaria 2018.                                                                                                                                                     COMITÉ PARA EL CONTROL DE ADQUISICIONES, ENAJENACIONES, ARRENDAMIENTOS Y SERVICIOS DEL PODER EJECUTIVO DEL ESTADO DE MORELOS.</dc:title>
  <dc:creator>I I</dc:creator>
  <cp:lastModifiedBy>Zulma Enriquez Villafuentes</cp:lastModifiedBy>
  <cp:revision>172</cp:revision>
  <cp:lastPrinted>2020-07-10T15:50:00Z</cp:lastPrinted>
  <dcterms:created xsi:type="dcterms:W3CDTF">2020-12-03T17:41:00Z</dcterms:created>
  <dcterms:modified xsi:type="dcterms:W3CDTF">2020-12-21T18:43:00Z</dcterms:modified>
</cp:coreProperties>
</file>