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7771" w:tblpY="-336"/>
        <w:tblW w:w="0" w:type="auto"/>
        <w:tblLook w:val="04A0" w:firstRow="1" w:lastRow="0" w:firstColumn="1" w:lastColumn="0" w:noHBand="0" w:noVBand="1"/>
      </w:tblPr>
      <w:tblGrid>
        <w:gridCol w:w="3409"/>
      </w:tblGrid>
      <w:tr w:rsidR="000A4B68" w14:paraId="0F0A3B48" w14:textId="77777777" w:rsidTr="000A4B68">
        <w:tc>
          <w:tcPr>
            <w:tcW w:w="3409" w:type="dxa"/>
          </w:tcPr>
          <w:p w14:paraId="678FB471" w14:textId="62066A8C" w:rsidR="000A4B68" w:rsidRDefault="0021353A" w:rsidP="000A4B68">
            <w:pPr>
              <w:jc w:val="both"/>
            </w:pPr>
            <w:r>
              <w:rPr>
                <w:rFonts w:ascii="Tahoma" w:hAnsi="Tahoma" w:cs="Tahoma"/>
                <w:b/>
                <w:i/>
                <w:sz w:val="22"/>
                <w:szCs w:val="22"/>
              </w:rPr>
              <w:t>COMITE/08SE/01-09</w:t>
            </w:r>
            <w:r w:rsidR="000A4B68">
              <w:rPr>
                <w:rFonts w:ascii="Tahoma" w:hAnsi="Tahoma" w:cs="Tahoma"/>
                <w:b/>
                <w:i/>
                <w:sz w:val="22"/>
                <w:szCs w:val="22"/>
              </w:rPr>
              <w:t>-2021</w:t>
            </w:r>
          </w:p>
        </w:tc>
      </w:tr>
    </w:tbl>
    <w:p w14:paraId="25E8EC2D" w14:textId="1B755C6D" w:rsidR="00070026" w:rsidRDefault="000A4B68" w:rsidP="00FF5397">
      <w:pPr>
        <w:pBdr>
          <w:bottom w:val="double" w:sz="18" w:space="1" w:color="auto"/>
        </w:pBdr>
        <w:jc w:val="center"/>
        <w:rPr>
          <w:rFonts w:ascii="Tahoma" w:hAnsi="Tahoma"/>
          <w:b/>
        </w:rPr>
      </w:pPr>
      <w:r w:rsidRPr="00B47A17">
        <w:rPr>
          <w:rFonts w:ascii="Tahoma" w:hAnsi="Tahoma"/>
          <w:b/>
          <w:noProof/>
          <w:lang w:val="es-MX" w:eastAsia="es-MX"/>
        </w:rPr>
        <w:drawing>
          <wp:inline distT="0" distB="0" distL="0" distR="0" wp14:anchorId="30CE840E" wp14:editId="7DACD0BE">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8"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73B93DB5" w14:textId="77777777" w:rsidR="00070026" w:rsidRPr="00070026" w:rsidRDefault="00070026" w:rsidP="00070026">
      <w:pPr>
        <w:pBdr>
          <w:bottom w:val="double" w:sz="18" w:space="1" w:color="auto"/>
        </w:pBdr>
        <w:jc w:val="center"/>
        <w:rPr>
          <w:rFonts w:ascii="Tahoma" w:hAnsi="Tahoma"/>
          <w:b/>
        </w:rPr>
      </w:pPr>
    </w:p>
    <w:p w14:paraId="7669221E" w14:textId="77777777" w:rsidR="000A4B68" w:rsidRDefault="000A4B68" w:rsidP="000A4B68">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3A4EC82B" w14:textId="77777777" w:rsidR="000A4B68" w:rsidRDefault="000A4B68" w:rsidP="000A4B68">
      <w:pPr>
        <w:pBdr>
          <w:bottom w:val="double" w:sz="18" w:space="1" w:color="auto"/>
        </w:pBdr>
        <w:jc w:val="center"/>
        <w:rPr>
          <w:rFonts w:ascii="Tahoma" w:hAnsi="Tahoma"/>
          <w:b/>
        </w:rPr>
      </w:pPr>
    </w:p>
    <w:p w14:paraId="7B61E96B" w14:textId="47348BAE" w:rsidR="000A4B68" w:rsidRDefault="0021353A" w:rsidP="000A4B68">
      <w:pPr>
        <w:pBdr>
          <w:bottom w:val="double" w:sz="18" w:space="1" w:color="auto"/>
        </w:pBdr>
        <w:jc w:val="center"/>
        <w:rPr>
          <w:rFonts w:ascii="Tahoma" w:hAnsi="Tahoma"/>
          <w:b/>
        </w:rPr>
      </w:pPr>
      <w:r>
        <w:rPr>
          <w:rFonts w:ascii="Tahoma" w:hAnsi="Tahoma"/>
          <w:b/>
        </w:rPr>
        <w:t>ACTA DE LA OCTAVA</w:t>
      </w:r>
      <w:r w:rsidR="000A4B68">
        <w:rPr>
          <w:rFonts w:ascii="Tahoma" w:hAnsi="Tahoma"/>
          <w:b/>
        </w:rPr>
        <w:t xml:space="preserve"> SESIÓN EXTRAORDINARIA DE 2021.</w:t>
      </w:r>
    </w:p>
    <w:p w14:paraId="14010A22" w14:textId="348E4F62" w:rsidR="001D0AB8" w:rsidRDefault="000A4B68" w:rsidP="000A4B68">
      <w:pPr>
        <w:jc w:val="both"/>
        <w:rPr>
          <w:rFonts w:ascii="Tahoma" w:hAnsi="Tahoma" w:cs="Tahoma"/>
        </w:rPr>
      </w:pPr>
      <w:r w:rsidRPr="002F055A">
        <w:rPr>
          <w:rFonts w:ascii="Tahoma" w:hAnsi="Tahoma" w:cs="Tahoma"/>
        </w:rPr>
        <w:t>En la Ciudad de Cuernavaca, Morelos, sie</w:t>
      </w:r>
      <w:r w:rsidR="00FA3DB3">
        <w:rPr>
          <w:rFonts w:ascii="Tahoma" w:hAnsi="Tahoma" w:cs="Tahoma"/>
        </w:rPr>
        <w:t>ndo</w:t>
      </w:r>
      <w:r w:rsidR="0021353A">
        <w:rPr>
          <w:rFonts w:ascii="Tahoma" w:hAnsi="Tahoma" w:cs="Tahoma"/>
        </w:rPr>
        <w:t xml:space="preserve"> las doce</w:t>
      </w:r>
      <w:r w:rsidR="00FB4584">
        <w:rPr>
          <w:rFonts w:ascii="Tahoma" w:hAnsi="Tahoma" w:cs="Tahoma"/>
        </w:rPr>
        <w:t xml:space="preserve"> </w:t>
      </w:r>
      <w:r w:rsidRPr="002F055A">
        <w:rPr>
          <w:rFonts w:ascii="Tahoma" w:hAnsi="Tahoma" w:cs="Tahoma"/>
        </w:rPr>
        <w:t>horas</w:t>
      </w:r>
      <w:r w:rsidR="001D0AB8">
        <w:rPr>
          <w:rFonts w:ascii="Tahoma" w:hAnsi="Tahoma" w:cs="Tahoma"/>
        </w:rPr>
        <w:t xml:space="preserve"> </w:t>
      </w:r>
      <w:r>
        <w:rPr>
          <w:rFonts w:ascii="Tahoma" w:hAnsi="Tahoma" w:cs="Tahoma"/>
        </w:rPr>
        <w:t>d</w:t>
      </w:r>
      <w:r w:rsidRPr="002F055A">
        <w:rPr>
          <w:rFonts w:ascii="Tahoma" w:hAnsi="Tahoma" w:cs="Tahoma"/>
        </w:rPr>
        <w:t xml:space="preserve">el día </w:t>
      </w:r>
      <w:r w:rsidR="0021353A">
        <w:rPr>
          <w:rFonts w:ascii="Tahoma" w:hAnsi="Tahoma" w:cs="Tahoma"/>
        </w:rPr>
        <w:t>miércoles primero de septiembre</w:t>
      </w:r>
      <w:r>
        <w:rPr>
          <w:rFonts w:ascii="Tahoma" w:hAnsi="Tahoma" w:cs="Tahoma"/>
        </w:rPr>
        <w:t xml:space="preserve"> del año dos mil veintiuno</w:t>
      </w:r>
      <w:r w:rsidRPr="002F055A">
        <w:rPr>
          <w:rFonts w:ascii="Tahoma" w:hAnsi="Tahoma" w:cs="Tahoma"/>
        </w:rPr>
        <w:t>, prev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21353A">
        <w:rPr>
          <w:rFonts w:ascii="Tahoma" w:hAnsi="Tahoma" w:cs="Tahoma"/>
          <w:b/>
          <w:bCs/>
        </w:rPr>
        <w:t>885</w:t>
      </w:r>
      <w:r>
        <w:rPr>
          <w:rFonts w:ascii="Tahoma" w:hAnsi="Tahoma" w:cs="Tahoma"/>
          <w:b/>
          <w:bCs/>
        </w:rPr>
        <w:t>/2021,</w:t>
      </w:r>
      <w:r w:rsidR="0021353A">
        <w:rPr>
          <w:rFonts w:ascii="Tahoma" w:hAnsi="Tahoma" w:cs="Tahoma"/>
        </w:rPr>
        <w:t xml:space="preserve"> de fecha veintisiete</w:t>
      </w:r>
      <w:r w:rsidR="00AA52CA">
        <w:rPr>
          <w:rFonts w:ascii="Tahoma" w:hAnsi="Tahoma" w:cs="Tahoma"/>
        </w:rPr>
        <w:t xml:space="preserve"> de agosto</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Pr>
          <w:rFonts w:ascii="Tahoma" w:hAnsi="Tahoma" w:cs="Tahoma"/>
        </w:rPr>
        <w:t>s</w:t>
      </w:r>
      <w:r w:rsidR="00CB2BDF">
        <w:rPr>
          <w:rFonts w:ascii="Tahoma" w:hAnsi="Tahoma" w:cs="Tahoma"/>
        </w:rPr>
        <w:t>e</w:t>
      </w:r>
      <w:r w:rsidR="00633FD4">
        <w:rPr>
          <w:rFonts w:ascii="Tahoma" w:hAnsi="Tahoma" w:cs="Tahoma"/>
        </w:rPr>
        <w:t xml:space="preserve"> reunieron en el sala de juntas de la Dirección General de Procesos para la Adjudicación de Contratos, </w:t>
      </w:r>
      <w:r>
        <w:rPr>
          <w:rFonts w:ascii="Tahoma" w:hAnsi="Tahoma" w:cs="Tahoma"/>
        </w:rPr>
        <w:t>los siguientes</w:t>
      </w:r>
      <w:r w:rsidR="00504712">
        <w:rPr>
          <w:rFonts w:ascii="Tahoma" w:hAnsi="Tahoma" w:cs="Tahoma"/>
        </w:rPr>
        <w:t>: ---</w:t>
      </w:r>
    </w:p>
    <w:p w14:paraId="40A9652C" w14:textId="06EE80CA" w:rsidR="000A4B68" w:rsidRDefault="000A4B68" w:rsidP="000A4B68">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w:t>
      </w:r>
      <w:r>
        <w:rPr>
          <w:rFonts w:ascii="Tahoma" w:hAnsi="Tahoma" w:cs="Tahoma"/>
          <w:b/>
          <w:bCs/>
          <w:lang w:val="es-ES"/>
        </w:rPr>
        <w:t xml:space="preserve"> A</w:t>
      </w:r>
      <w:r w:rsidRPr="00774AD4">
        <w:rPr>
          <w:rFonts w:ascii="Tahoma" w:hAnsi="Tahoma" w:cs="Tahoma"/>
          <w:b/>
          <w:bCs/>
          <w:lang w:val="es-ES"/>
        </w:rPr>
        <w:t>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3D9B31CF" w14:textId="7039F695" w:rsidR="000A4B68" w:rsidRDefault="000A4B68" w:rsidP="000A4B68">
      <w:pPr>
        <w:jc w:val="both"/>
        <w:rPr>
          <w:rFonts w:ascii="Tahoma" w:hAnsi="Tahoma" w:cs="Tahoma"/>
        </w:rPr>
      </w:pPr>
      <w:r w:rsidRPr="00927BB3">
        <w:rPr>
          <w:rFonts w:ascii="Tahoma" w:hAnsi="Tahoma" w:cs="Tahoma"/>
          <w:b/>
          <w:bCs/>
        </w:rPr>
        <w:t>Alejandra Obregón Barajas</w:t>
      </w:r>
      <w:r w:rsidRPr="00FE2760">
        <w:rPr>
          <w:rFonts w:ascii="Tahoma" w:hAnsi="Tahoma" w:cs="Tahoma"/>
        </w:rPr>
        <w:t>, Directora General de Relaciones Públicas de la Oficina de la Gubernatura</w:t>
      </w:r>
      <w:r>
        <w:rPr>
          <w:rFonts w:ascii="Tahoma" w:hAnsi="Tahoma" w:cs="Tahoma"/>
        </w:rPr>
        <w:t xml:space="preserve"> del Estado</w:t>
      </w:r>
      <w:r w:rsidRPr="00FE2760">
        <w:rPr>
          <w:rFonts w:ascii="Tahoma" w:hAnsi="Tahoma" w:cs="Tahoma"/>
        </w:rPr>
        <w:t xml:space="preserve"> </w:t>
      </w:r>
      <w:r w:rsidRPr="00FE2760">
        <w:rPr>
          <w:rFonts w:ascii="Tahoma" w:hAnsi="Tahoma" w:cs="Tahoma"/>
          <w:lang w:val="es-ES"/>
        </w:rPr>
        <w:t xml:space="preserve">y </w:t>
      </w:r>
      <w:r w:rsidRPr="00FE2760">
        <w:rPr>
          <w:rFonts w:ascii="Tahoma" w:hAnsi="Tahoma" w:cs="Tahoma"/>
        </w:rPr>
        <w:t xml:space="preserve">Representante del Gobernador del Estado de Morelos y </w:t>
      </w:r>
      <w:r w:rsidRPr="001927C1">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r w:rsidR="00CB2BDF">
        <w:rPr>
          <w:rFonts w:ascii="Tahoma" w:hAnsi="Tahoma" w:cs="Tahoma"/>
        </w:rPr>
        <w:t>-----------------------------------------------------------------------------------------------------------</w:t>
      </w:r>
    </w:p>
    <w:p w14:paraId="05D2B076" w14:textId="1C9B860A" w:rsidR="000A4B68" w:rsidRDefault="000A4B68" w:rsidP="000A4B68">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1927C1">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CB2BDF">
        <w:rPr>
          <w:rFonts w:ascii="Tahoma" w:hAnsi="Tahoma" w:cs="Tahoma"/>
          <w:lang w:val="es-ES"/>
        </w:rPr>
        <w:t>----------------------------------------------------------</w:t>
      </w:r>
    </w:p>
    <w:p w14:paraId="7EC865AC" w14:textId="3B7C9C01" w:rsidR="000A4B68" w:rsidRDefault="00710057" w:rsidP="00710057">
      <w:pPr>
        <w:rPr>
          <w:rFonts w:ascii="Tahoma" w:hAnsi="Tahoma" w:cs="Tahoma"/>
        </w:rPr>
      </w:pPr>
      <w:r>
        <w:rPr>
          <w:rFonts w:ascii="Tahoma" w:hAnsi="Tahoma" w:cs="Tahoma"/>
        </w:rPr>
        <w:t>-</w:t>
      </w:r>
      <w:r w:rsidR="000A4B68">
        <w:rPr>
          <w:rFonts w:ascii="Tahoma" w:hAnsi="Tahoma" w:cs="Tahoma"/>
        </w:rPr>
        <w:t>---------</w:t>
      </w:r>
      <w:r w:rsidR="0007222A">
        <w:rPr>
          <w:rFonts w:ascii="Tahoma" w:hAnsi="Tahoma" w:cs="Tahoma"/>
        </w:rPr>
        <w:t>------------------------------</w:t>
      </w:r>
      <w:r w:rsidR="000A4B68" w:rsidRPr="00774AD4">
        <w:rPr>
          <w:rFonts w:ascii="Tahoma" w:hAnsi="Tahoma" w:cs="Tahoma"/>
          <w:b/>
          <w:bCs/>
        </w:rPr>
        <w:t>En calidad de vocales</w:t>
      </w:r>
      <w:r w:rsidR="000A4B68">
        <w:rPr>
          <w:rFonts w:ascii="Tahoma" w:hAnsi="Tahoma" w:cs="Tahoma"/>
        </w:rPr>
        <w:t>------------------------------</w:t>
      </w:r>
    </w:p>
    <w:p w14:paraId="20B6C78D" w14:textId="3679B75E" w:rsidR="00710057" w:rsidRDefault="000A4B68" w:rsidP="00710057">
      <w:pPr>
        <w:jc w:val="center"/>
        <w:rPr>
          <w:rFonts w:ascii="Tahoma" w:hAnsi="Tahoma" w:cs="Tahoma"/>
        </w:rPr>
      </w:pPr>
      <w:r>
        <w:rPr>
          <w:rFonts w:ascii="Tahoma" w:hAnsi="Tahoma" w:cs="Tahoma"/>
        </w:rPr>
        <w:t>-----------------------------------------------------------------------------------------------------</w:t>
      </w:r>
    </w:p>
    <w:p w14:paraId="1086E3C3" w14:textId="46A35C47" w:rsidR="000A4B68" w:rsidRDefault="00710057" w:rsidP="000A4B68">
      <w:pPr>
        <w:jc w:val="both"/>
        <w:rPr>
          <w:rFonts w:ascii="Tahoma" w:hAnsi="Tahoma" w:cs="Tahoma"/>
          <w:color w:val="000000"/>
        </w:rPr>
      </w:pPr>
      <w:r>
        <w:rPr>
          <w:rFonts w:ascii="Tahoma" w:hAnsi="Tahoma" w:cs="Tahoma"/>
          <w:b/>
          <w:bCs/>
          <w:color w:val="000000"/>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ría de Administración</w:t>
      </w:r>
      <w:r w:rsidR="00E53D89">
        <w:rPr>
          <w:rFonts w:ascii="Tahoma" w:hAnsi="Tahoma" w:cs="Tahoma"/>
        </w:rPr>
        <w:t xml:space="preserve">, </w:t>
      </w:r>
      <w:r w:rsidR="00E53D89">
        <w:rPr>
          <w:rFonts w:ascii="Tahoma" w:hAnsi="Tahoma" w:cs="Tahoma"/>
          <w:color w:val="000000" w:themeColor="text1"/>
        </w:rPr>
        <w:t>en su carácter de vocal</w:t>
      </w:r>
      <w:r w:rsidR="00E53D89">
        <w:rPr>
          <w:rFonts w:ascii="Tahoma" w:hAnsi="Tahoma" w:cs="Tahoma"/>
        </w:rPr>
        <w:t>.</w:t>
      </w:r>
      <w:r>
        <w:rPr>
          <w:rFonts w:ascii="Tahoma" w:hAnsi="Tahoma" w:cs="Tahoma"/>
        </w:rPr>
        <w:t>--------</w:t>
      </w:r>
      <w:r w:rsidR="00E53D89">
        <w:rPr>
          <w:rFonts w:ascii="Tahoma" w:hAnsi="Tahoma" w:cs="Tahoma"/>
        </w:rPr>
        <w:t>------------------------------------------------------------------------</w:t>
      </w:r>
    </w:p>
    <w:p w14:paraId="642AD06D" w14:textId="598AD2FE" w:rsidR="0007222A" w:rsidRDefault="0007222A" w:rsidP="000A4B68">
      <w:pPr>
        <w:jc w:val="both"/>
        <w:rPr>
          <w:rFonts w:ascii="Tahoma" w:hAnsi="Tahoma" w:cs="Tahoma"/>
          <w:b/>
          <w:bCs/>
        </w:rPr>
      </w:pPr>
      <w:r>
        <w:rPr>
          <w:rFonts w:ascii="Tahoma" w:hAnsi="Tahoma" w:cs="Tahoma"/>
          <w:b/>
          <w:bCs/>
        </w:rPr>
        <w:t>-------------------------------------------------------------------------------------</w:t>
      </w:r>
    </w:p>
    <w:p w14:paraId="21DC6BA3" w14:textId="5D548254" w:rsidR="000A4B68" w:rsidRDefault="000A4B68" w:rsidP="000A4B68">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8F2C44">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0C71A8">
        <w:rPr>
          <w:rFonts w:ascii="Tahoma" w:hAnsi="Tahoma" w:cs="Tahoma"/>
        </w:rPr>
        <w:t>.</w:t>
      </w:r>
      <w:r>
        <w:rPr>
          <w:rFonts w:ascii="Tahoma" w:hAnsi="Tahoma" w:cs="Tahoma"/>
        </w:rPr>
        <w:t>---------------------------------------</w:t>
      </w:r>
      <w:r w:rsidR="000C71A8">
        <w:rPr>
          <w:rFonts w:ascii="Tahoma" w:hAnsi="Tahoma" w:cs="Tahoma"/>
        </w:rPr>
        <w:t>------------</w:t>
      </w:r>
    </w:p>
    <w:p w14:paraId="6A3FEA36" w14:textId="49EDD7C8" w:rsidR="00932864" w:rsidRDefault="000C71A8" w:rsidP="000A4B68">
      <w:pPr>
        <w:jc w:val="both"/>
        <w:rPr>
          <w:rFonts w:ascii="Tahoma" w:hAnsi="Tahoma" w:cs="Tahoma"/>
        </w:rPr>
      </w:pPr>
      <w:r>
        <w:rPr>
          <w:rFonts w:ascii="Tahoma" w:hAnsi="Tahoma" w:cs="Tahoma"/>
        </w:rPr>
        <w:t>-----------------------------------------------------------------------------------------------------</w:t>
      </w:r>
    </w:p>
    <w:p w14:paraId="49051385" w14:textId="2CB110FF" w:rsidR="000C71A8" w:rsidRDefault="000C71A8" w:rsidP="000A4B68">
      <w:pPr>
        <w:jc w:val="both"/>
        <w:rPr>
          <w:rFonts w:ascii="Tahoma" w:hAnsi="Tahoma" w:cs="Tahoma"/>
        </w:rPr>
      </w:pPr>
      <w:r w:rsidRPr="00927BB3">
        <w:rPr>
          <w:rFonts w:ascii="Tahoma" w:hAnsi="Tahoma" w:cs="Tahoma"/>
          <w:b/>
          <w:bCs/>
          <w:color w:val="000000" w:themeColor="text1"/>
        </w:rPr>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sidR="00412E27">
        <w:rPr>
          <w:rFonts w:ascii="Tahoma" w:hAnsi="Tahoma" w:cs="Tahoma"/>
        </w:rPr>
        <w:t>.</w:t>
      </w:r>
      <w:r>
        <w:rPr>
          <w:rFonts w:ascii="Tahoma" w:hAnsi="Tahoma" w:cs="Tahoma"/>
        </w:rPr>
        <w:t>--------------------------------------------------------</w:t>
      </w:r>
      <w:r w:rsidR="00412E27">
        <w:rPr>
          <w:rFonts w:ascii="Tahoma" w:hAnsi="Tahoma" w:cs="Tahoma"/>
        </w:rPr>
        <w:t>-------------------------------</w:t>
      </w:r>
    </w:p>
    <w:p w14:paraId="51BC451C" w14:textId="77777777" w:rsidR="001144B7" w:rsidRDefault="001144B7" w:rsidP="000A4B68">
      <w:pPr>
        <w:jc w:val="both"/>
        <w:rPr>
          <w:rFonts w:ascii="Tahoma" w:hAnsi="Tahoma" w:cs="Tahoma"/>
        </w:rPr>
      </w:pPr>
    </w:p>
    <w:p w14:paraId="2019FDBF" w14:textId="31B726CB" w:rsidR="000A4B68" w:rsidRDefault="00CB2BDF" w:rsidP="000A4B68">
      <w:pPr>
        <w:jc w:val="both"/>
        <w:rPr>
          <w:rFonts w:ascii="Tahoma" w:hAnsi="Tahoma" w:cs="Tahoma"/>
          <w:b/>
          <w:bCs/>
          <w:color w:val="000000"/>
        </w:rPr>
      </w:pPr>
      <w:r>
        <w:rPr>
          <w:rFonts w:ascii="Tahoma" w:hAnsi="Tahoma" w:cs="Tahoma"/>
        </w:rPr>
        <w:t>---</w:t>
      </w:r>
      <w:r w:rsidR="000A4B68" w:rsidRPr="00927BB3">
        <w:rPr>
          <w:rFonts w:ascii="Tahoma" w:hAnsi="Tahoma" w:cs="Tahoma"/>
          <w:b/>
          <w:bCs/>
          <w:color w:val="000000"/>
        </w:rPr>
        <w:t>Titular del proceso que se encuentra vinculado en la presente sesió</w:t>
      </w:r>
      <w:r>
        <w:rPr>
          <w:rFonts w:ascii="Tahoma" w:hAnsi="Tahoma" w:cs="Tahoma"/>
          <w:b/>
          <w:bCs/>
          <w:color w:val="000000"/>
        </w:rPr>
        <w:t>n</w:t>
      </w:r>
      <w:r w:rsidR="00BC5B26">
        <w:rPr>
          <w:rFonts w:ascii="Tahoma" w:hAnsi="Tahoma" w:cs="Tahoma"/>
          <w:b/>
          <w:bCs/>
          <w:color w:val="000000"/>
        </w:rPr>
        <w:t>.--</w:t>
      </w:r>
    </w:p>
    <w:p w14:paraId="3B7192D2" w14:textId="105E52F1" w:rsidR="001144B7" w:rsidRPr="007223C6" w:rsidRDefault="000A4B68" w:rsidP="007223C6">
      <w:pPr>
        <w:jc w:val="center"/>
        <w:rPr>
          <w:rFonts w:ascii="Tahoma" w:hAnsi="Tahoma" w:cs="Tahoma"/>
          <w:b/>
          <w:bCs/>
          <w:color w:val="000000"/>
        </w:rPr>
      </w:pPr>
      <w:r>
        <w:rPr>
          <w:rFonts w:ascii="Tahoma" w:hAnsi="Tahoma" w:cs="Tahoma"/>
          <w:b/>
          <w:bCs/>
          <w:color w:val="000000"/>
        </w:rPr>
        <w:t>-------------------------------------------------------------------------------------</w:t>
      </w:r>
    </w:p>
    <w:p w14:paraId="3EB416F1" w14:textId="00C08970" w:rsidR="001144B7" w:rsidRPr="00DA7B7A" w:rsidRDefault="00DA7B7A" w:rsidP="000A4B68">
      <w:pPr>
        <w:jc w:val="both"/>
        <w:rPr>
          <w:rFonts w:ascii="Tahoma" w:hAnsi="Tahoma" w:cs="Tahoma"/>
          <w:color w:val="000000"/>
        </w:rPr>
      </w:pPr>
      <w:r w:rsidRPr="00F256A9">
        <w:rPr>
          <w:rFonts w:ascii="Tahoma" w:hAnsi="Tahoma" w:cs="Tahoma"/>
          <w:b/>
          <w:color w:val="000000"/>
        </w:rPr>
        <w:t>Ángel Miguel Mendoza Trujillo</w:t>
      </w:r>
      <w:r>
        <w:rPr>
          <w:rFonts w:ascii="Tahoma" w:hAnsi="Tahoma" w:cs="Tahoma"/>
          <w:color w:val="000000"/>
        </w:rPr>
        <w:t>, Director General de Contabilidad de la Secretaría de Hacienda</w:t>
      </w:r>
      <w:r w:rsidR="00053B64" w:rsidRPr="001144B7">
        <w:rPr>
          <w:rFonts w:ascii="Tahoma" w:hAnsi="Tahoma" w:cs="Tahoma"/>
          <w:color w:val="000000"/>
        </w:rPr>
        <w:t>;</w:t>
      </w:r>
      <w:r w:rsidR="001144B7">
        <w:rPr>
          <w:rFonts w:ascii="Tahoma" w:hAnsi="Tahoma" w:cs="Tahoma"/>
          <w:color w:val="000000"/>
        </w:rPr>
        <w:t xml:space="preserve"> </w:t>
      </w:r>
      <w:r w:rsidR="00053B64">
        <w:rPr>
          <w:rFonts w:ascii="Tahoma" w:hAnsi="Tahoma" w:cs="Tahoma"/>
          <w:color w:val="000000"/>
        </w:rPr>
        <w:t>designado</w:t>
      </w:r>
      <w:r w:rsidR="00D8178D">
        <w:rPr>
          <w:rFonts w:ascii="Tahoma" w:hAnsi="Tahoma" w:cs="Tahoma"/>
          <w:color w:val="000000"/>
        </w:rPr>
        <w:t xml:space="preserve"> me</w:t>
      </w:r>
      <w:r>
        <w:rPr>
          <w:rFonts w:ascii="Tahoma" w:hAnsi="Tahoma" w:cs="Tahoma"/>
          <w:color w:val="000000"/>
        </w:rPr>
        <w:t xml:space="preserve">diante </w:t>
      </w:r>
      <w:r w:rsidR="0052100E">
        <w:rPr>
          <w:rFonts w:ascii="Tahoma" w:hAnsi="Tahoma" w:cs="Tahoma"/>
          <w:color w:val="000000"/>
        </w:rPr>
        <w:t xml:space="preserve">oficio número SH/1123/2021 de fecha 01 de septiembre de 2021, </w:t>
      </w:r>
      <w:r w:rsidR="00442D87">
        <w:rPr>
          <w:rFonts w:ascii="Tahoma" w:hAnsi="Tahoma" w:cs="Tahoma"/>
          <w:color w:val="000000"/>
        </w:rPr>
        <w:t>que presenta el punto</w:t>
      </w:r>
      <w:r w:rsidR="00053B64">
        <w:rPr>
          <w:rFonts w:ascii="Tahoma" w:hAnsi="Tahoma" w:cs="Tahoma"/>
          <w:color w:val="000000"/>
        </w:rPr>
        <w:t xml:space="preserve"> cuatro</w:t>
      </w:r>
      <w:r w:rsidR="001144B7">
        <w:rPr>
          <w:rFonts w:ascii="Tahoma" w:hAnsi="Tahoma" w:cs="Tahoma"/>
          <w:color w:val="000000"/>
        </w:rPr>
        <w:t xml:space="preserve"> </w:t>
      </w:r>
      <w:r w:rsidR="00053B64">
        <w:rPr>
          <w:rFonts w:ascii="Tahoma" w:hAnsi="Tahoma" w:cs="Tahoma"/>
          <w:color w:val="000000"/>
        </w:rPr>
        <w:t xml:space="preserve">orden </w:t>
      </w:r>
      <w:r w:rsidR="00892012">
        <w:rPr>
          <w:rFonts w:ascii="Tahoma" w:hAnsi="Tahoma" w:cs="Tahoma"/>
          <w:color w:val="000000"/>
        </w:rPr>
        <w:t>del día.-</w:t>
      </w:r>
      <w:r w:rsidR="00442D87">
        <w:rPr>
          <w:rFonts w:ascii="Tahoma" w:hAnsi="Tahoma" w:cs="Tahoma"/>
          <w:color w:val="000000"/>
        </w:rPr>
        <w:t>--</w:t>
      </w:r>
      <w:r w:rsidR="0052100E">
        <w:rPr>
          <w:rFonts w:ascii="Tahoma" w:hAnsi="Tahoma" w:cs="Tahoma"/>
          <w:color w:val="000000"/>
        </w:rPr>
        <w:t>-------------------</w:t>
      </w:r>
    </w:p>
    <w:p w14:paraId="2142B2F2" w14:textId="77777777" w:rsidR="001144B7" w:rsidRDefault="001144B7" w:rsidP="001144B7">
      <w:pPr>
        <w:jc w:val="center"/>
        <w:rPr>
          <w:rFonts w:ascii="Tahoma" w:hAnsi="Tahoma"/>
          <w:b/>
          <w:bCs/>
          <w:color w:val="000000" w:themeColor="text1"/>
        </w:rPr>
      </w:pPr>
      <w:r>
        <w:rPr>
          <w:rFonts w:ascii="Tahoma" w:hAnsi="Tahoma"/>
          <w:b/>
          <w:bCs/>
          <w:color w:val="000000" w:themeColor="text1"/>
        </w:rPr>
        <w:t>----------------------------------Invitada permanente--------------------------</w:t>
      </w:r>
    </w:p>
    <w:p w14:paraId="1DE0F83D" w14:textId="17364BA0" w:rsidR="001144B7" w:rsidRPr="001144B7" w:rsidRDefault="001144B7" w:rsidP="000A4B68">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50F92C63" w14:textId="14F9B75F" w:rsidR="000A4B68" w:rsidRPr="00927BB3" w:rsidRDefault="000A4B68" w:rsidP="000A4B68">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DA7B7A">
        <w:rPr>
          <w:rFonts w:ascii="Tahoma" w:hAnsi="Tahoma" w:cs="Tahoma"/>
          <w:b/>
        </w:rPr>
        <w:t>Octava</w:t>
      </w:r>
      <w:r w:rsidRPr="001927C1">
        <w:rPr>
          <w:rFonts w:ascii="Tahoma" w:hAnsi="Tahoma" w:cs="Tahoma"/>
          <w:b/>
        </w:rPr>
        <w:t xml:space="preserve"> </w:t>
      </w:r>
      <w:r w:rsidRPr="001927C1">
        <w:rPr>
          <w:rFonts w:ascii="Tahoma" w:hAnsi="Tahoma" w:cs="Tahoma"/>
          <w:b/>
          <w:color w:val="000000"/>
        </w:rPr>
        <w:t>Sesión Extraordinaria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p>
    <w:p w14:paraId="02289FD2" w14:textId="46218BD0" w:rsidR="000A4B68" w:rsidRPr="004E0A66" w:rsidRDefault="000A4B68" w:rsidP="000A4B68">
      <w:pPr>
        <w:tabs>
          <w:tab w:val="left" w:pos="9356"/>
        </w:tabs>
        <w:ind w:right="-92"/>
        <w:jc w:val="both"/>
        <w:rPr>
          <w:rFonts w:ascii="Tahoma" w:hAnsi="Tahoma" w:cs="Tahoma"/>
        </w:rPr>
      </w:pPr>
      <w:r>
        <w:rPr>
          <w:rFonts w:ascii="Tahoma" w:hAnsi="Tahoma" w:cs="Tahoma"/>
        </w:rPr>
        <w:t>------------------------------</w:t>
      </w:r>
      <w:r>
        <w:rPr>
          <w:rFonts w:ascii="Tahoma" w:hAnsi="Tahoma"/>
        </w:rPr>
        <w:t>--------------</w:t>
      </w:r>
      <w:r w:rsidR="00C37B9D">
        <w:rPr>
          <w:rFonts w:ascii="Tahoma" w:hAnsi="Tahoma"/>
        </w:rPr>
        <w:t>-</w:t>
      </w:r>
      <w:r>
        <w:rPr>
          <w:rFonts w:ascii="Tahoma" w:hAnsi="Tahoma"/>
          <w:b/>
        </w:rPr>
        <w:t>ORDEN DEL DÍA</w:t>
      </w:r>
      <w:r>
        <w:rPr>
          <w:rFonts w:ascii="Tahoma" w:hAnsi="Tahoma"/>
        </w:rPr>
        <w:t>---</w:t>
      </w:r>
      <w:r w:rsidR="001450E9">
        <w:rPr>
          <w:rFonts w:ascii="Tahoma" w:hAnsi="Tahoma"/>
        </w:rPr>
        <w:t>-------------------------------</w:t>
      </w:r>
      <w:r>
        <w:rPr>
          <w:rFonts w:ascii="Tahoma" w:hAnsi="Tahoma"/>
        </w:rPr>
        <w:t>----------------------------------------------------------------------------------------------</w:t>
      </w:r>
      <w:r w:rsidR="001F025F">
        <w:rPr>
          <w:rFonts w:ascii="Tahoma" w:hAnsi="Tahoma"/>
        </w:rPr>
        <w:t>---</w:t>
      </w:r>
      <w:r w:rsidR="001450E9">
        <w:rPr>
          <w:rFonts w:ascii="Tahoma" w:hAnsi="Tahoma"/>
        </w:rPr>
        <w:t>-----</w:t>
      </w:r>
    </w:p>
    <w:p w14:paraId="6B87E433" w14:textId="5578D976" w:rsidR="000A4B68" w:rsidRDefault="000A4B68" w:rsidP="000A4B68">
      <w:pPr>
        <w:jc w:val="both"/>
        <w:rPr>
          <w:rFonts w:ascii="Tahoma" w:hAnsi="Tahoma" w:cs="Tahoma"/>
          <w:snapToGrid w:val="0"/>
        </w:rPr>
      </w:pPr>
      <w:r>
        <w:rPr>
          <w:rFonts w:ascii="Tahoma" w:hAnsi="Tahoma" w:cs="Tahoma"/>
          <w:snapToGrid w:val="0"/>
        </w:rPr>
        <w:t>1.- Lista de Asistencia. -------------------------------------------------------------------------</w:t>
      </w:r>
    </w:p>
    <w:p w14:paraId="574A591C" w14:textId="48CE947C" w:rsidR="000A4B68" w:rsidRPr="001922B6" w:rsidRDefault="000A4B68" w:rsidP="000A4B68">
      <w:pPr>
        <w:tabs>
          <w:tab w:val="left" w:pos="993"/>
          <w:tab w:val="left" w:pos="2520"/>
        </w:tabs>
        <w:jc w:val="both"/>
        <w:rPr>
          <w:rFonts w:ascii="Tahoma" w:hAnsi="Tahoma" w:cs="Tahoma"/>
          <w:snapToGrid w:val="0"/>
        </w:rPr>
      </w:pPr>
      <w:r>
        <w:rPr>
          <w:rFonts w:ascii="Tahoma" w:hAnsi="Tahoma" w:cs="Tahoma"/>
          <w:snapToGrid w:val="0"/>
        </w:rPr>
        <w:t xml:space="preserve">2.- </w:t>
      </w:r>
      <w:r w:rsidRPr="001922B6">
        <w:rPr>
          <w:rFonts w:ascii="Tahoma" w:hAnsi="Tahoma" w:cs="Tahoma"/>
          <w:snapToGrid w:val="0"/>
        </w:rPr>
        <w:t xml:space="preserve">Declaración </w:t>
      </w:r>
      <w:r>
        <w:rPr>
          <w:rFonts w:ascii="Tahoma" w:hAnsi="Tahoma" w:cs="Tahoma"/>
          <w:snapToGrid w:val="0"/>
        </w:rPr>
        <w:t>del quórum legal para sesionar.</w:t>
      </w:r>
      <w:r w:rsidR="00DE1910">
        <w:rPr>
          <w:rFonts w:ascii="Tahoma" w:hAnsi="Tahoma" w:cs="Tahoma"/>
          <w:snapToGrid w:val="0"/>
        </w:rPr>
        <w:t>--</w:t>
      </w:r>
      <w:r>
        <w:rPr>
          <w:rFonts w:ascii="Tahoma" w:hAnsi="Tahoma" w:cs="Tahoma"/>
          <w:snapToGrid w:val="0"/>
        </w:rPr>
        <w:t>-----------</w:t>
      </w:r>
      <w:r w:rsidR="00DE1910">
        <w:rPr>
          <w:rFonts w:ascii="Tahoma" w:hAnsi="Tahoma" w:cs="Tahoma"/>
          <w:snapToGrid w:val="0"/>
        </w:rPr>
        <w:t>-------------------------------</w:t>
      </w:r>
    </w:p>
    <w:p w14:paraId="5A497D2F" w14:textId="3786E5F0" w:rsidR="000A4B68" w:rsidRPr="001922B6" w:rsidRDefault="000A4B68" w:rsidP="000A4B68">
      <w:pPr>
        <w:tabs>
          <w:tab w:val="left" w:pos="993"/>
          <w:tab w:val="left" w:pos="2520"/>
        </w:tabs>
        <w:jc w:val="both"/>
        <w:rPr>
          <w:rFonts w:ascii="Tahoma" w:hAnsi="Tahoma" w:cs="Tahoma"/>
          <w:snapToGrid w:val="0"/>
        </w:rPr>
      </w:pPr>
      <w:r w:rsidRPr="001922B6">
        <w:rPr>
          <w:rFonts w:ascii="Tahoma" w:hAnsi="Tahoma" w:cs="Tahoma"/>
          <w:snapToGrid w:val="0"/>
        </w:rPr>
        <w:t>3.- Aprobación del orden del día.</w:t>
      </w:r>
      <w:r>
        <w:rPr>
          <w:rFonts w:ascii="Tahoma" w:hAnsi="Tahoma" w:cs="Tahoma"/>
          <w:snapToGrid w:val="0"/>
        </w:rPr>
        <w:t>-------------------------------------------------------------</w:t>
      </w:r>
    </w:p>
    <w:p w14:paraId="7AE0D60A" w14:textId="39947DBA" w:rsidR="001144B7" w:rsidRDefault="007223C6" w:rsidP="007223C6">
      <w:pPr>
        <w:keepNext/>
        <w:jc w:val="both"/>
        <w:outlineLvl w:val="5"/>
        <w:rPr>
          <w:rFonts w:ascii="Tahoma" w:hAnsi="Tahoma" w:cs="Tahoma"/>
          <w:snapToGrid w:val="0"/>
        </w:rPr>
      </w:pPr>
      <w:r w:rsidRPr="0040521F">
        <w:rPr>
          <w:rFonts w:ascii="Tahoma" w:hAnsi="Tahoma" w:cs="Tahoma"/>
          <w:snapToGrid w:val="0"/>
        </w:rPr>
        <w:t xml:space="preserve">4.- </w:t>
      </w:r>
      <w:r w:rsidR="00DA7B7A" w:rsidRPr="0040521F">
        <w:rPr>
          <w:rFonts w:ascii="Tahoma" w:hAnsi="Tahoma" w:cs="Tahoma"/>
          <w:snapToGrid w:val="0"/>
        </w:rPr>
        <w:t xml:space="preserve">Revisión y en su caso, dictaminar </w:t>
      </w:r>
      <w:r w:rsidR="00DA7B7A" w:rsidRPr="0040521F">
        <w:rPr>
          <w:rFonts w:ascii="Tahoma" w:hAnsi="Tahoma" w:cs="Tahoma"/>
        </w:rPr>
        <w:t>la procedencia de</w:t>
      </w:r>
      <w:r w:rsidR="00DA7B7A" w:rsidRPr="0040521F">
        <w:rPr>
          <w:rFonts w:ascii="Tahoma" w:hAnsi="Tahoma" w:cs="Tahoma"/>
          <w:snapToGrid w:val="0"/>
        </w:rPr>
        <w:t xml:space="preserve"> la Licitación Pública Nacional </w:t>
      </w:r>
      <w:r w:rsidR="00DA7B7A">
        <w:rPr>
          <w:rFonts w:ascii="Tahoma" w:hAnsi="Tahoma" w:cs="Tahoma"/>
          <w:snapToGrid w:val="0"/>
        </w:rPr>
        <w:t>Presencial número LA-917015988-E1-2021, referente a la adquisición de equipo de cómputo, solicitado por la Secretaría de Hacienda.---------------------------------------</w:t>
      </w:r>
    </w:p>
    <w:p w14:paraId="4DB9761E" w14:textId="39A0EB1B" w:rsidR="000A4B68" w:rsidRPr="000C71A8" w:rsidRDefault="007223C6" w:rsidP="000C71A8">
      <w:pPr>
        <w:tabs>
          <w:tab w:val="left" w:pos="993"/>
          <w:tab w:val="left" w:pos="2520"/>
        </w:tabs>
        <w:jc w:val="both"/>
        <w:rPr>
          <w:rFonts w:ascii="Tahoma" w:hAnsi="Tahoma" w:cs="Tahoma"/>
          <w:b/>
          <w:snapToGrid w:val="0"/>
        </w:rPr>
      </w:pPr>
      <w:r>
        <w:rPr>
          <w:rFonts w:ascii="Tahoma" w:hAnsi="Tahoma" w:cs="Tahoma"/>
          <w:snapToGrid w:val="0"/>
        </w:rPr>
        <w:t>5</w:t>
      </w:r>
      <w:r w:rsidR="000A4B68" w:rsidRPr="00CC2D04">
        <w:rPr>
          <w:rFonts w:ascii="Tahoma" w:hAnsi="Tahoma" w:cs="Tahoma"/>
          <w:snapToGrid w:val="0"/>
        </w:rPr>
        <w:t>.- Clausura de la Sesión.----------------------------------------------------------------------</w:t>
      </w:r>
      <w:r w:rsidR="00DE1910">
        <w:rPr>
          <w:rFonts w:ascii="Tahoma" w:hAnsi="Tahoma" w:cs="Tahoma"/>
          <w:snapToGrid w:val="0"/>
        </w:rPr>
        <w:t>-----------------------------------------------------------------------------------------------------</w:t>
      </w:r>
    </w:p>
    <w:p w14:paraId="5EF544E6" w14:textId="6383B1A7" w:rsidR="000A4B68" w:rsidRPr="00582E23" w:rsidRDefault="000A4B68" w:rsidP="000A4B68">
      <w:pPr>
        <w:jc w:val="both"/>
        <w:rPr>
          <w:rFonts w:ascii="Tahoma" w:hAnsi="Tahoma"/>
          <w:bCs/>
          <w:snapToGrid w:val="0"/>
        </w:rPr>
      </w:pPr>
      <w:r>
        <w:rPr>
          <w:rFonts w:ascii="Tahoma" w:hAnsi="Tahoma"/>
          <w:b/>
        </w:rPr>
        <w:t>------------------------------DESARROLLO DE LA SESIÓN-----------------------------------------------------------------------------------------------------------</w:t>
      </w:r>
    </w:p>
    <w:p w14:paraId="026109E5" w14:textId="45D55000" w:rsidR="000A4B68" w:rsidRPr="007223C6" w:rsidRDefault="000A4B68" w:rsidP="000A4B68">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Pr="009C5E76">
        <w:rPr>
          <w:rFonts w:ascii="Tahoma" w:hAnsi="Tahoma"/>
          <w:b/>
        </w:rPr>
        <w:t xml:space="preserve">presentes </w:t>
      </w:r>
      <w:r>
        <w:rPr>
          <w:rFonts w:ascii="Tahoma" w:hAnsi="Tahoma"/>
          <w:b/>
        </w:rPr>
        <w:t>la President</w:t>
      </w:r>
      <w:r w:rsidR="001D0AB8">
        <w:rPr>
          <w:rFonts w:ascii="Tahoma" w:hAnsi="Tahoma"/>
          <w:b/>
        </w:rPr>
        <w:t>a, el Secretario Ejecutivo, tres</w:t>
      </w:r>
      <w:r w:rsidR="00932864">
        <w:rPr>
          <w:rFonts w:ascii="Tahoma" w:hAnsi="Tahoma"/>
          <w:b/>
        </w:rPr>
        <w:t xml:space="preserve"> </w:t>
      </w:r>
      <w:r>
        <w:rPr>
          <w:rFonts w:ascii="Tahoma" w:hAnsi="Tahoma"/>
          <w:b/>
        </w:rPr>
        <w:t xml:space="preserve"> </w:t>
      </w:r>
      <w:r w:rsidRPr="009C5E76">
        <w:rPr>
          <w:rFonts w:ascii="Tahoma" w:hAnsi="Tahoma"/>
          <w:b/>
        </w:rPr>
        <w:t>vocales permanentes</w:t>
      </w:r>
      <w:r w:rsidR="007223C6">
        <w:rPr>
          <w:rFonts w:ascii="Tahoma" w:hAnsi="Tahoma"/>
          <w:b/>
        </w:rPr>
        <w:t xml:space="preserve"> y un</w:t>
      </w:r>
      <w:r>
        <w:rPr>
          <w:rFonts w:ascii="Tahoma" w:hAnsi="Tahoma"/>
          <w:b/>
        </w:rPr>
        <w:t xml:space="preserve"> </w:t>
      </w:r>
      <w:r w:rsidRPr="0034241D">
        <w:rPr>
          <w:rFonts w:ascii="Tahoma" w:hAnsi="Tahoma"/>
          <w:b/>
        </w:rPr>
        <w:t xml:space="preserve">vocal cuyo proceso se encuentra vinculado </w:t>
      </w:r>
      <w:r>
        <w:rPr>
          <w:rFonts w:ascii="Tahoma" w:hAnsi="Tahoma"/>
          <w:b/>
        </w:rPr>
        <w:t>a tratar en l</w:t>
      </w:r>
      <w:r w:rsidR="00932864">
        <w:rPr>
          <w:rFonts w:ascii="Tahoma" w:hAnsi="Tahoma"/>
          <w:b/>
        </w:rPr>
        <w:t xml:space="preserve">a presente </w:t>
      </w:r>
      <w:r w:rsidR="001D0AB8">
        <w:rPr>
          <w:rFonts w:ascii="Tahoma" w:hAnsi="Tahoma"/>
          <w:b/>
        </w:rPr>
        <w:t>sesión, es decir seis</w:t>
      </w:r>
      <w:r>
        <w:rPr>
          <w:rFonts w:ascii="Tahoma" w:hAnsi="Tahoma"/>
          <w:b/>
        </w:rPr>
        <w:t xml:space="preserve"> </w:t>
      </w:r>
      <w:r w:rsidRPr="0034241D">
        <w:rPr>
          <w:rFonts w:ascii="Tahoma" w:hAnsi="Tahoma"/>
          <w:b/>
        </w:rPr>
        <w:t>integrantes con</w:t>
      </w:r>
      <w:r>
        <w:rPr>
          <w:rFonts w:ascii="Tahoma" w:hAnsi="Tahoma"/>
          <w:b/>
        </w:rPr>
        <w:t xml:space="preserve"> voz y voto</w:t>
      </w:r>
      <w:r w:rsidRPr="009C5E76">
        <w:rPr>
          <w:rFonts w:ascii="Tahoma" w:hAnsi="Tahoma"/>
          <w:b/>
        </w:rPr>
        <w:t>,</w:t>
      </w:r>
      <w:r w:rsidR="001450E9">
        <w:rPr>
          <w:rFonts w:ascii="Tahoma" w:hAnsi="Tahoma"/>
          <w:b/>
        </w:rPr>
        <w:t xml:space="preserve"> </w:t>
      </w:r>
      <w:r w:rsidR="00DA7B7A">
        <w:rPr>
          <w:rFonts w:ascii="Tahoma" w:hAnsi="Tahoma"/>
          <w:b/>
        </w:rPr>
        <w:t>un invitado</w:t>
      </w:r>
      <w:r w:rsidR="007223C6" w:rsidRPr="009C5E76">
        <w:rPr>
          <w:rFonts w:ascii="Tahoma" w:hAnsi="Tahoma"/>
          <w:b/>
        </w:rPr>
        <w:t xml:space="preserve"> permanente con voz,</w:t>
      </w:r>
      <w:r w:rsidR="007223C6">
        <w:rPr>
          <w:rFonts w:ascii="Tahoma" w:hAnsi="Tahoma"/>
          <w:b/>
        </w:rPr>
        <w:t xml:space="preserve"> </w:t>
      </w:r>
      <w:r w:rsidRPr="009C5E76">
        <w:rPr>
          <w:rFonts w:ascii="Tahoma" w:hAnsi="Tahoma"/>
        </w:rPr>
        <w:t>que integran este órgano colegiado,</w:t>
      </w:r>
      <w:r>
        <w:rPr>
          <w:rFonts w:ascii="Tahoma" w:hAnsi="Tahoma"/>
        </w:rPr>
        <w:t xml:space="preserve"> adjuntándose </w:t>
      </w:r>
      <w:r w:rsidR="0035523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w:t>
      </w:r>
      <w:r w:rsidR="007B394F">
        <w:rPr>
          <w:rFonts w:ascii="Tahoma" w:hAnsi="Tahoma" w:cs="Tahoma"/>
          <w:snapToGrid w:val="0"/>
        </w:rPr>
        <w:t>vo del Estado de Morelos</w:t>
      </w:r>
      <w:r>
        <w:rPr>
          <w:rFonts w:ascii="Tahoma" w:hAnsi="Tahoma"/>
        </w:rPr>
        <w:t>.--------------------------------------------------</w:t>
      </w:r>
      <w:r w:rsidR="00EE3A35">
        <w:rPr>
          <w:rFonts w:ascii="Tahoma" w:hAnsi="Tahoma"/>
        </w:rPr>
        <w:t>--------</w:t>
      </w:r>
      <w:r w:rsidR="007223C6">
        <w:rPr>
          <w:rFonts w:ascii="Tahoma" w:hAnsi="Tahoma"/>
        </w:rPr>
        <w:t>--------------------</w:t>
      </w:r>
      <w:r w:rsidR="00355238">
        <w:rPr>
          <w:rFonts w:ascii="Tahoma" w:hAnsi="Tahoma"/>
        </w:rPr>
        <w:t>-------------</w:t>
      </w:r>
    </w:p>
    <w:p w14:paraId="2CD92B9E" w14:textId="58C78132" w:rsidR="000A4B68" w:rsidRPr="007B394F" w:rsidRDefault="000A4B68" w:rsidP="000A4B68">
      <w:pPr>
        <w:pStyle w:val="Default"/>
        <w:jc w:val="both"/>
        <w:rPr>
          <w:rFonts w:ascii="Tahoma" w:hAnsi="Tahoma" w:cs="Tahoma"/>
          <w:snapToGrid w:val="0"/>
        </w:rPr>
      </w:pPr>
      <w:r>
        <w:rPr>
          <w:rFonts w:ascii="Tahoma" w:hAnsi="Tahoma" w:cs="Tahoma"/>
          <w:b/>
        </w:rPr>
        <w:t>PUNTO D</w:t>
      </w:r>
      <w:r w:rsidRPr="007B2E49">
        <w:rPr>
          <w:rFonts w:ascii="Tahoma" w:hAnsi="Tahoma" w:cs="Tahoma"/>
          <w:b/>
        </w:rPr>
        <w:t>OS. -</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existe quórum legal para desahogar la sesión conforme lo que establece el artículo </w:t>
      </w:r>
      <w:r w:rsidR="007B394F">
        <w:rPr>
          <w:rFonts w:ascii="Tahoma" w:hAnsi="Tahoma"/>
        </w:rPr>
        <w:t xml:space="preserve">17 </w:t>
      </w:r>
      <w:r w:rsidR="007B394F" w:rsidRPr="00A53570">
        <w:rPr>
          <w:rFonts w:ascii="Tahoma" w:hAnsi="Tahoma" w:cs="Tahoma"/>
          <w:color w:val="222222"/>
          <w:shd w:val="clear" w:color="auto" w:fill="FFFFFF"/>
        </w:rPr>
        <w:t>fracción VII, Numeral 7, Letra A, párrafo tercero del Reglamento</w:t>
      </w:r>
      <w:r w:rsidR="007B394F">
        <w:rPr>
          <w:rFonts w:ascii="Tahoma" w:hAnsi="Tahoma" w:cs="Tahoma"/>
          <w:snapToGrid w:val="0"/>
        </w:rPr>
        <w:t xml:space="preserve"> </w:t>
      </w:r>
      <w:r w:rsidR="007B394F" w:rsidRPr="00145EC1">
        <w:rPr>
          <w:rFonts w:ascii="Tahoma" w:hAnsi="Tahoma" w:cs="Tahoma"/>
        </w:rPr>
        <w:t>de la Ley Sobre Adquisiciones, Enajenaciones, Arrendamientos y Prestación de Servicios del Poder Ejecutivo del Estado Libre y Soberano de Morelos</w:t>
      </w:r>
      <w:r w:rsidR="007B394F">
        <w:rPr>
          <w:rFonts w:ascii="Tahoma" w:hAnsi="Tahoma" w:cs="Tahoma"/>
        </w:rPr>
        <w:t xml:space="preserve">; </w:t>
      </w:r>
      <w:r>
        <w:rPr>
          <w:rFonts w:ascii="Tahoma" w:hAnsi="Tahoma" w:cs="Tahoma"/>
          <w:snapToGrid w:val="0"/>
        </w:rPr>
        <w:t>qu</w:t>
      </w:r>
      <w:r w:rsidR="00CC1E8E">
        <w:rPr>
          <w:rFonts w:ascii="Tahoma" w:hAnsi="Tahoma" w:cs="Tahoma"/>
          <w:snapToGrid w:val="0"/>
        </w:rPr>
        <w:t xml:space="preserve">edando formalmente instalada la </w:t>
      </w:r>
      <w:r w:rsidR="00DA7B7A">
        <w:rPr>
          <w:rFonts w:ascii="Tahoma" w:hAnsi="Tahoma" w:cs="Tahoma"/>
          <w:b/>
          <w:snapToGrid w:val="0"/>
        </w:rPr>
        <w:t>Octava</w:t>
      </w:r>
      <w:r w:rsidR="00CB2BDF" w:rsidRPr="00CC1E8E">
        <w:rPr>
          <w:rFonts w:ascii="Tahoma" w:hAnsi="Tahoma" w:cs="Tahoma"/>
          <w:b/>
          <w:snapToGrid w:val="0"/>
        </w:rPr>
        <w:t xml:space="preserve"> </w:t>
      </w:r>
      <w:r>
        <w:rPr>
          <w:rFonts w:ascii="Tahoma" w:hAnsi="Tahoma" w:cs="Tahoma"/>
          <w:b/>
          <w:snapToGrid w:val="0"/>
        </w:rPr>
        <w:t>Sesión Extrao</w:t>
      </w:r>
      <w:r w:rsidRPr="005D76EC">
        <w:rPr>
          <w:rFonts w:ascii="Tahoma" w:hAnsi="Tahoma" w:cs="Tahoma"/>
          <w:b/>
          <w:snapToGrid w:val="0"/>
        </w:rPr>
        <w:t>rdinaria</w:t>
      </w:r>
      <w:r>
        <w:rPr>
          <w:rFonts w:ascii="Tahoma" w:hAnsi="Tahoma"/>
        </w:rPr>
        <w:t xml:space="preserve"> 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Pr>
          <w:rFonts w:ascii="Tahoma" w:hAnsi="Tahoma"/>
        </w:rPr>
        <w:t xml:space="preserve"> y válidos los acuerdos que de ella resulten</w:t>
      </w:r>
      <w:r>
        <w:rPr>
          <w:rFonts w:ascii="Tahoma" w:hAnsi="Tahoma" w:cs="Tahoma"/>
          <w:snapToGrid w:val="0"/>
        </w:rPr>
        <w:t>.------------------------------------------------------------------------</w:t>
      </w:r>
      <w:r w:rsidR="001D0AB8">
        <w:rPr>
          <w:rFonts w:ascii="Tahoma" w:hAnsi="Tahoma" w:cs="Tahoma"/>
          <w:snapToGrid w:val="0"/>
        </w:rPr>
        <w:t>-------------------------------</w:t>
      </w:r>
    </w:p>
    <w:p w14:paraId="226B21BE" w14:textId="228FE1D0" w:rsidR="000A4B68" w:rsidRDefault="000A4B68" w:rsidP="000A4B68">
      <w:pPr>
        <w:tabs>
          <w:tab w:val="left" w:pos="993"/>
          <w:tab w:val="left" w:pos="2520"/>
        </w:tabs>
        <w:jc w:val="both"/>
        <w:rPr>
          <w:rFonts w:ascii="Tahoma" w:hAnsi="Tahoma" w:cs="Tahoma"/>
          <w:snapToGrid w:val="0"/>
        </w:rPr>
      </w:pPr>
      <w:r>
        <w:rPr>
          <w:rFonts w:ascii="Tahoma" w:hAnsi="Tahoma" w:cs="Tahoma"/>
          <w:b/>
        </w:rPr>
        <w:lastRenderedPageBreak/>
        <w:t>PUNTO TRES. -</w:t>
      </w:r>
      <w:r w:rsidRPr="007B22AA">
        <w:rPr>
          <w:rFonts w:ascii="Tahoma" w:hAnsi="Tahoma" w:cs="Tahoma"/>
          <w:snapToGrid w:val="0"/>
        </w:rPr>
        <w:t xml:space="preserve"> </w:t>
      </w:r>
      <w:r w:rsidRPr="00E7103A">
        <w:rPr>
          <w:rFonts w:ascii="Tahoma" w:hAnsi="Tahoma" w:cs="Tahoma"/>
          <w:snapToGrid w:val="0"/>
        </w:rPr>
        <w:t>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 el contenido del orden del d</w:t>
      </w:r>
      <w:r w:rsidRPr="008962FD">
        <w:rPr>
          <w:rFonts w:ascii="Tahoma" w:hAnsi="Tahoma" w:cs="Tahoma"/>
        </w:rPr>
        <w:t>ía</w:t>
      </w:r>
      <w:r>
        <w:rPr>
          <w:rFonts w:ascii="Tahoma" w:hAnsi="Tahoma" w:cs="Tahoma"/>
          <w:snapToGrid w:val="0"/>
        </w:rPr>
        <w:t>: -------------------------------------------------------------------------------------------</w:t>
      </w:r>
      <w:r w:rsidR="00CB2BDF">
        <w:rPr>
          <w:rFonts w:ascii="Tahoma" w:hAnsi="Tahoma" w:cs="Tahoma"/>
          <w:snapToGrid w:val="0"/>
        </w:rPr>
        <w:t>----------------------------------------------------------------------------</w:t>
      </w:r>
    </w:p>
    <w:p w14:paraId="02FA4B98" w14:textId="2E821CD1" w:rsidR="000A4B68" w:rsidRPr="00C5385D" w:rsidRDefault="000A4B68" w:rsidP="000A4B68">
      <w:pPr>
        <w:keepNext/>
        <w:jc w:val="center"/>
        <w:outlineLvl w:val="5"/>
        <w:rPr>
          <w:rFonts w:ascii="Tahoma" w:hAnsi="Tahoma" w:cs="Tahoma"/>
          <w:b/>
          <w:snapToGrid w:val="0"/>
        </w:rPr>
      </w:pPr>
      <w:r>
        <w:rPr>
          <w:rFonts w:ascii="Tahoma" w:hAnsi="Tahoma" w:cs="Tahoma"/>
          <w:b/>
          <w:snapToGrid w:val="0"/>
        </w:rPr>
        <w:t>-----------------</w:t>
      </w:r>
      <w:r w:rsidR="00FF5397">
        <w:rPr>
          <w:rFonts w:ascii="Tahoma" w:hAnsi="Tahoma" w:cs="Tahoma"/>
          <w:b/>
          <w:snapToGrid w:val="0"/>
        </w:rPr>
        <w:t>----------S</w:t>
      </w:r>
      <w:r w:rsidRPr="00C5385D">
        <w:rPr>
          <w:rFonts w:ascii="Tahoma" w:hAnsi="Tahoma" w:cs="Tahoma"/>
          <w:b/>
          <w:snapToGrid w:val="0"/>
        </w:rPr>
        <w:t xml:space="preserve">e somete a votación el punto </w:t>
      </w:r>
      <w:r w:rsidR="00CD6F8D">
        <w:rPr>
          <w:rFonts w:ascii="Tahoma" w:hAnsi="Tahoma" w:cs="Tahoma"/>
          <w:b/>
          <w:snapToGrid w:val="0"/>
        </w:rPr>
        <w:t>t</w:t>
      </w:r>
      <w:r>
        <w:rPr>
          <w:rFonts w:ascii="Tahoma" w:hAnsi="Tahoma" w:cs="Tahoma"/>
          <w:b/>
          <w:snapToGrid w:val="0"/>
        </w:rPr>
        <w:t>res</w:t>
      </w:r>
      <w:r w:rsidR="00ED5D40">
        <w:rPr>
          <w:rFonts w:ascii="Tahoma" w:hAnsi="Tahoma" w:cs="Tahoma"/>
          <w:b/>
          <w:snapToGrid w:val="0"/>
        </w:rPr>
        <w:t>.</w:t>
      </w:r>
      <w:r>
        <w:rPr>
          <w:rFonts w:ascii="Tahoma" w:hAnsi="Tahoma" w:cs="Tahoma"/>
          <w:b/>
          <w:snapToGrid w:val="0"/>
        </w:rPr>
        <w:t>---------------</w:t>
      </w:r>
      <w:r w:rsidR="00FF5397">
        <w:rPr>
          <w:rFonts w:ascii="Tahoma" w:hAnsi="Tahoma" w:cs="Tahoma"/>
          <w:b/>
          <w:snapToGrid w:val="0"/>
        </w:rPr>
        <w:t>--</w:t>
      </w:r>
    </w:p>
    <w:p w14:paraId="5732CA54" w14:textId="45D4FC3D" w:rsidR="000A4B68" w:rsidRDefault="000A4B68" w:rsidP="000A4B68">
      <w:pPr>
        <w:jc w:val="both"/>
        <w:rPr>
          <w:rFonts w:ascii="Tahoma" w:hAnsi="Tahoma" w:cs="Tahoma"/>
          <w:lang w:val="es-ES"/>
        </w:rPr>
      </w:pPr>
      <w:r>
        <w:rPr>
          <w:rFonts w:ascii="Tahoma" w:hAnsi="Tahoma" w:cs="Tahoma"/>
          <w:lang w:val="es-ES"/>
        </w:rPr>
        <w:t>Voto a favor, Presidenta del Comité. --------------------------------------------------------</w:t>
      </w:r>
    </w:p>
    <w:p w14:paraId="5288D6A1" w14:textId="16DD7A44" w:rsidR="000A4B68" w:rsidRDefault="000A4B68" w:rsidP="000A4B68">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 -----------------------------------------------------------</w:t>
      </w:r>
    </w:p>
    <w:p w14:paraId="669EAE5C" w14:textId="12754367" w:rsidR="000A4B68" w:rsidRPr="00DA53EF"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sidR="00423B91" w:rsidRPr="00DA53EF">
        <w:rPr>
          <w:rFonts w:ascii="Tahoma" w:hAnsi="Tahoma" w:cs="Tahoma"/>
          <w:lang w:val="es-ES"/>
        </w:rPr>
        <w:t xml:space="preserve">Representante </w:t>
      </w:r>
      <w:r w:rsidR="001F65F0">
        <w:rPr>
          <w:rFonts w:ascii="Tahoma" w:hAnsi="Tahoma" w:cs="Tahoma"/>
          <w:lang w:val="es-ES"/>
        </w:rPr>
        <w:t xml:space="preserve">de la </w:t>
      </w:r>
      <w:r w:rsidRPr="00DA53EF">
        <w:rPr>
          <w:rFonts w:ascii="Tahoma" w:hAnsi="Tahoma" w:cs="Tahoma"/>
          <w:lang w:val="es-ES"/>
        </w:rPr>
        <w:t>Secretaría de Administración</w:t>
      </w:r>
      <w:r w:rsidR="001F65F0">
        <w:rPr>
          <w:rFonts w:ascii="Tahoma" w:hAnsi="Tahoma" w:cs="Tahoma"/>
          <w:lang w:val="es-ES"/>
        </w:rPr>
        <w:t>. -----------------------</w:t>
      </w:r>
    </w:p>
    <w:p w14:paraId="7093F163" w14:textId="58E509D5" w:rsidR="000A4B68"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xml:space="preserve">. ------------------------------ </w:t>
      </w:r>
    </w:p>
    <w:p w14:paraId="22CF488C" w14:textId="0D55C827" w:rsidR="001D0AB8" w:rsidRDefault="001D0AB8" w:rsidP="000A4B68">
      <w:pPr>
        <w:jc w:val="both"/>
        <w:rPr>
          <w:rFonts w:ascii="Tahoma" w:hAnsi="Tahoma" w:cs="Tahoma"/>
          <w:lang w:val="es-ES"/>
        </w:rPr>
      </w:pPr>
      <w:r w:rsidRPr="00DA53EF">
        <w:rPr>
          <w:rFonts w:ascii="Tahoma" w:hAnsi="Tahoma" w:cs="Tahoma"/>
          <w:lang w:val="es-ES"/>
        </w:rPr>
        <w:t xml:space="preserve">Voto a </w:t>
      </w:r>
      <w:r w:rsidR="00877AC4">
        <w:rPr>
          <w:rFonts w:ascii="Tahoma" w:hAnsi="Tahoma" w:cs="Tahoma"/>
          <w:lang w:val="es-ES"/>
        </w:rPr>
        <w:t>favor, Representante de</w:t>
      </w:r>
      <w:r w:rsidRPr="00DA53EF">
        <w:rPr>
          <w:rFonts w:ascii="Tahoma" w:hAnsi="Tahoma" w:cs="Tahoma"/>
          <w:lang w:val="es-ES"/>
        </w:rPr>
        <w:t xml:space="preserve"> la Secretaría de la Contraloría</w:t>
      </w:r>
      <w:r>
        <w:rPr>
          <w:rFonts w:ascii="Tahoma" w:hAnsi="Tahoma" w:cs="Tahoma"/>
          <w:lang w:val="es-ES"/>
        </w:rPr>
        <w:t>.-------------------------</w:t>
      </w:r>
    </w:p>
    <w:p w14:paraId="7DDECA45" w14:textId="28389697" w:rsidR="000A4B68" w:rsidRPr="00123494" w:rsidRDefault="000A4B68" w:rsidP="000A4B68">
      <w:pPr>
        <w:jc w:val="both"/>
        <w:rPr>
          <w:rFonts w:ascii="Tahoma" w:hAnsi="Tahoma" w:cs="Tahoma"/>
          <w:b/>
          <w:lang w:val="es-ES"/>
        </w:rPr>
      </w:pPr>
      <w:r w:rsidRPr="00123494">
        <w:rPr>
          <w:rFonts w:ascii="Tahoma" w:hAnsi="Tahoma" w:cs="Tahoma"/>
          <w:b/>
          <w:lang w:val="es-ES"/>
        </w:rPr>
        <w:t xml:space="preserve">Resultado de la votación: </w:t>
      </w:r>
      <w:r w:rsidR="001D0AB8">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sidR="004C671B">
        <w:rPr>
          <w:rFonts w:ascii="Tahoma" w:hAnsi="Tahoma" w:cs="Tahoma"/>
          <w:b/>
          <w:lang w:val="es-ES"/>
        </w:rPr>
        <w:t>-----------------------------------------------------------------------</w:t>
      </w:r>
    </w:p>
    <w:p w14:paraId="6702B346" w14:textId="784307E0" w:rsidR="000A4B68" w:rsidRPr="00E7103A" w:rsidRDefault="000A4B68" w:rsidP="000A4B68">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B32FE5">
        <w:rPr>
          <w:rFonts w:ascii="Tahoma" w:hAnsi="Tahoma" w:cs="Tahoma"/>
          <w:snapToGrid w:val="0"/>
        </w:rPr>
        <w:t xml:space="preserve"> </w:t>
      </w:r>
    </w:p>
    <w:p w14:paraId="573CBDAB" w14:textId="6BE9B51F" w:rsidR="000A4B68" w:rsidRPr="00B32FE5" w:rsidRDefault="0051631E" w:rsidP="00B32FE5">
      <w:pPr>
        <w:jc w:val="both"/>
        <w:rPr>
          <w:rFonts w:ascii="Tahoma" w:hAnsi="Tahoma" w:cs="Tahoma"/>
          <w:b/>
          <w:snapToGrid w:val="0"/>
        </w:rPr>
      </w:pPr>
      <w:r>
        <w:rPr>
          <w:rFonts w:ascii="Tahoma" w:hAnsi="Tahoma" w:cs="Tahoma"/>
          <w:b/>
          <w:i/>
        </w:rPr>
        <w:t>ACUERDO 01/08E/01/09</w:t>
      </w:r>
      <w:r w:rsidR="000A4B68">
        <w:rPr>
          <w:rFonts w:ascii="Tahoma" w:hAnsi="Tahoma" w:cs="Tahoma"/>
          <w:b/>
          <w:i/>
        </w:rPr>
        <w:t xml:space="preserve">/2021.- </w:t>
      </w:r>
      <w:r w:rsidR="000A4B68" w:rsidRPr="008808B0">
        <w:rPr>
          <w:rFonts w:ascii="Tahoma" w:hAnsi="Tahoma" w:cs="Tahoma"/>
        </w:rPr>
        <w:t>Los inte</w:t>
      </w:r>
      <w:r w:rsidR="000A4B68">
        <w:rPr>
          <w:rFonts w:ascii="Tahoma" w:hAnsi="Tahoma" w:cs="Tahoma"/>
        </w:rPr>
        <w:t xml:space="preserve">grantes del Comité, </w:t>
      </w:r>
      <w:r w:rsidR="000A4B68" w:rsidRPr="00CC1F0D">
        <w:rPr>
          <w:rFonts w:ascii="Tahoma" w:hAnsi="Tahoma" w:cs="Tahoma"/>
          <w:bCs/>
        </w:rPr>
        <w:t xml:space="preserve">aprueban por </w:t>
      </w:r>
      <w:r w:rsidR="000A4B68" w:rsidRPr="001927C1">
        <w:rPr>
          <w:rFonts w:ascii="Tahoma" w:hAnsi="Tahoma" w:cs="Tahoma"/>
          <w:b/>
          <w:bCs/>
        </w:rPr>
        <w:t xml:space="preserve">unanimidad </w:t>
      </w:r>
      <w:r w:rsidR="000A4B68" w:rsidRPr="00CC1F0D">
        <w:rPr>
          <w:rFonts w:ascii="Tahoma" w:hAnsi="Tahoma" w:cs="Tahoma"/>
          <w:bCs/>
        </w:rPr>
        <w:t>de votos</w:t>
      </w:r>
      <w:r w:rsidR="000A4B68">
        <w:rPr>
          <w:rFonts w:ascii="Tahoma" w:hAnsi="Tahoma" w:cs="Tahoma"/>
        </w:rPr>
        <w:t xml:space="preserve"> de los presentes, el </w:t>
      </w:r>
      <w:r w:rsidR="000A4B68" w:rsidRPr="008808B0">
        <w:rPr>
          <w:rFonts w:ascii="Tahoma" w:hAnsi="Tahoma" w:cs="Tahoma"/>
        </w:rPr>
        <w:t>contenido del orden del día</w:t>
      </w:r>
      <w:r w:rsidR="000A4B68">
        <w:rPr>
          <w:rFonts w:ascii="Tahoma" w:hAnsi="Tahoma" w:cs="Tahoma"/>
        </w:rPr>
        <w:t>.--------------------------------------------------------------------------------------------------------------------</w:t>
      </w:r>
    </w:p>
    <w:p w14:paraId="18C9D3A8" w14:textId="34C354E0" w:rsidR="004C671B" w:rsidRPr="00050C1C" w:rsidRDefault="000A4B68" w:rsidP="000A4B68">
      <w:pPr>
        <w:keepNext/>
        <w:jc w:val="both"/>
        <w:outlineLvl w:val="5"/>
        <w:rPr>
          <w:rFonts w:ascii="Tahoma" w:hAnsi="Tahoma" w:cs="Tahoma"/>
          <w:b/>
          <w:snapToGrid w:val="0"/>
        </w:rPr>
      </w:pPr>
      <w:r>
        <w:rPr>
          <w:rFonts w:ascii="Tahoma" w:hAnsi="Tahoma" w:cs="Tahoma"/>
          <w:b/>
          <w:snapToGrid w:val="0"/>
        </w:rPr>
        <w:t>PUNTO CUATRO.-</w:t>
      </w:r>
      <w:r w:rsidR="0051631E" w:rsidRPr="0051631E">
        <w:rPr>
          <w:rFonts w:ascii="Tahoma" w:hAnsi="Tahoma" w:cs="Tahoma"/>
          <w:snapToGrid w:val="0"/>
        </w:rPr>
        <w:t xml:space="preserve"> </w:t>
      </w:r>
      <w:r w:rsidR="0051631E" w:rsidRPr="0040521F">
        <w:rPr>
          <w:rFonts w:ascii="Tahoma" w:hAnsi="Tahoma" w:cs="Tahoma"/>
          <w:snapToGrid w:val="0"/>
        </w:rPr>
        <w:t xml:space="preserve">Revisión y en su caso, dictaminar </w:t>
      </w:r>
      <w:r w:rsidR="0051631E" w:rsidRPr="0040521F">
        <w:rPr>
          <w:rFonts w:ascii="Tahoma" w:hAnsi="Tahoma" w:cs="Tahoma"/>
        </w:rPr>
        <w:t>la procedencia de</w:t>
      </w:r>
      <w:r w:rsidR="0051631E" w:rsidRPr="0040521F">
        <w:rPr>
          <w:rFonts w:ascii="Tahoma" w:hAnsi="Tahoma" w:cs="Tahoma"/>
          <w:snapToGrid w:val="0"/>
        </w:rPr>
        <w:t xml:space="preserve"> la Licitación Pública Nacional </w:t>
      </w:r>
      <w:r w:rsidR="0051631E">
        <w:rPr>
          <w:rFonts w:ascii="Tahoma" w:hAnsi="Tahoma" w:cs="Tahoma"/>
          <w:snapToGrid w:val="0"/>
        </w:rPr>
        <w:t>Presencial número LA-917015988-E1-2021, referente a la adquisición de equipo de cómputo, solicitado por la Secretaría de Hacienda</w:t>
      </w:r>
      <w:r w:rsidR="00877AC4">
        <w:rPr>
          <w:rFonts w:ascii="Tahoma" w:hAnsi="Tahoma" w:cs="Tahoma"/>
          <w:snapToGrid w:val="0"/>
        </w:rPr>
        <w:t>.</w:t>
      </w:r>
      <w:r w:rsidR="001D0AB8">
        <w:rPr>
          <w:rFonts w:ascii="Tahoma" w:hAnsi="Tahoma" w:cs="Tahoma"/>
          <w:snapToGrid w:val="0"/>
        </w:rPr>
        <w:t>---------</w:t>
      </w:r>
    </w:p>
    <w:p w14:paraId="7A4F442E" w14:textId="003B7170" w:rsidR="004C671B" w:rsidRDefault="00B908A3" w:rsidP="000A4B68">
      <w:pPr>
        <w:keepNext/>
        <w:jc w:val="both"/>
        <w:outlineLvl w:val="5"/>
        <w:rPr>
          <w:rFonts w:ascii="Tahoma" w:hAnsi="Tahoma" w:cs="Tahoma"/>
          <w:b/>
          <w:snapToGrid w:val="0"/>
        </w:rPr>
      </w:pPr>
      <w:r>
        <w:rPr>
          <w:rFonts w:ascii="Tahoma" w:hAnsi="Tahoma" w:cs="Tahoma"/>
          <w:b/>
          <w:snapToGrid w:val="0"/>
        </w:rPr>
        <w:t>-------------------------------------------------------------------------------------</w:t>
      </w:r>
    </w:p>
    <w:p w14:paraId="0E9CB42C" w14:textId="04A87360" w:rsidR="00D8586A" w:rsidRPr="00496ABF" w:rsidRDefault="000A4B68" w:rsidP="00DD6282">
      <w:pPr>
        <w:keepNext/>
        <w:jc w:val="both"/>
        <w:outlineLvl w:val="5"/>
        <w:rPr>
          <w:rFonts w:ascii="Tahoma" w:hAnsi="Tahoma" w:cs="Tahoma"/>
          <w:snapToGrid w:val="0"/>
          <w:color w:val="000000" w:themeColor="text1"/>
        </w:rPr>
      </w:pPr>
      <w:r>
        <w:rPr>
          <w:rFonts w:ascii="Tahoma" w:hAnsi="Tahoma" w:cs="Tahoma"/>
          <w:snapToGrid w:val="0"/>
        </w:rPr>
        <w:t>Una vez expuesto el punto por</w:t>
      </w:r>
      <w:r w:rsidR="00F256A9" w:rsidRPr="00F256A9">
        <w:rPr>
          <w:rFonts w:ascii="Tahoma" w:hAnsi="Tahoma" w:cs="Tahoma"/>
          <w:b/>
          <w:color w:val="000000"/>
        </w:rPr>
        <w:t xml:space="preserve"> </w:t>
      </w:r>
      <w:r w:rsidR="00F256A9" w:rsidRPr="00F256A9">
        <w:rPr>
          <w:rFonts w:ascii="Tahoma" w:hAnsi="Tahoma" w:cs="Tahoma"/>
          <w:color w:val="000000"/>
        </w:rPr>
        <w:t>Ángel Miguel Mendoza Trujillo</w:t>
      </w:r>
      <w:r w:rsidR="00F256A9">
        <w:rPr>
          <w:rFonts w:ascii="Tahoma" w:hAnsi="Tahoma" w:cs="Tahoma"/>
          <w:snapToGrid w:val="0"/>
        </w:rPr>
        <w:t>,</w:t>
      </w:r>
      <w:r w:rsidR="00C56F1B">
        <w:rPr>
          <w:rFonts w:ascii="Tahoma" w:hAnsi="Tahoma" w:cs="Tahoma"/>
          <w:color w:val="000000"/>
        </w:rPr>
        <w:t xml:space="preserve"> </w:t>
      </w:r>
      <w:r w:rsidR="00EC4A89">
        <w:rPr>
          <w:rFonts w:ascii="Tahoma" w:hAnsi="Tahoma" w:cs="Tahoma"/>
        </w:rPr>
        <w:t xml:space="preserve">el cual </w:t>
      </w:r>
      <w:r w:rsidR="00EC4A89" w:rsidRPr="00FA3C1F">
        <w:rPr>
          <w:rFonts w:ascii="Tahoma" w:hAnsi="Tahoma" w:cs="Tahoma"/>
          <w:snapToGrid w:val="0"/>
          <w:color w:val="000000" w:themeColor="text1"/>
        </w:rPr>
        <w:t xml:space="preserve">manifestó contar con </w:t>
      </w:r>
      <w:r w:rsidR="00EC4A89" w:rsidRPr="00FA3C1F">
        <w:rPr>
          <w:rFonts w:ascii="Tahoma" w:hAnsi="Tahoma" w:cs="Tahoma"/>
          <w:color w:val="000000" w:themeColor="text1"/>
        </w:rPr>
        <w:t xml:space="preserve">una suficiencia presupuestal proveniente de recurso </w:t>
      </w:r>
      <w:r w:rsidR="00F256A9">
        <w:rPr>
          <w:rFonts w:ascii="Tahoma" w:hAnsi="Tahoma" w:cs="Tahoma"/>
          <w:color w:val="000000" w:themeColor="text1"/>
        </w:rPr>
        <w:t xml:space="preserve">federal y </w:t>
      </w:r>
      <w:r w:rsidR="00EC4A89" w:rsidRPr="00A33968">
        <w:rPr>
          <w:rFonts w:ascii="Tahoma" w:hAnsi="Tahoma" w:cs="Tahoma"/>
          <w:color w:val="000000" w:themeColor="text1"/>
        </w:rPr>
        <w:t>estatal</w:t>
      </w:r>
      <w:r w:rsidR="00EC4A89" w:rsidRPr="00FA3C1F">
        <w:rPr>
          <w:rFonts w:ascii="Tahoma" w:hAnsi="Tahoma" w:cs="Tahoma"/>
          <w:color w:val="000000" w:themeColor="text1"/>
        </w:rPr>
        <w:t xml:space="preserve"> por la cantidad </w:t>
      </w:r>
      <w:r w:rsidR="00EC4A89">
        <w:rPr>
          <w:rFonts w:ascii="Tahoma" w:hAnsi="Tahoma" w:cs="Tahoma"/>
          <w:color w:val="000000" w:themeColor="text1"/>
        </w:rPr>
        <w:t xml:space="preserve">de </w:t>
      </w:r>
      <w:r w:rsidR="00F256A9">
        <w:rPr>
          <w:rFonts w:ascii="Tahoma" w:hAnsi="Tahoma" w:cs="Tahoma"/>
          <w:color w:val="000000" w:themeColor="text1"/>
        </w:rPr>
        <w:t>$959,888.82 (Novecientos Cincuenta y Nueve Mil Ochocientos Ochenta y Ocho Pesos 82/100 M.N.)</w:t>
      </w:r>
      <w:r w:rsidR="008E51CB">
        <w:rPr>
          <w:rFonts w:ascii="Tahoma" w:hAnsi="Tahoma" w:cs="Tahoma"/>
          <w:color w:val="000000" w:themeColor="text1"/>
        </w:rPr>
        <w:t xml:space="preserve">. </w:t>
      </w:r>
      <w:r w:rsidR="00EC4A89" w:rsidRPr="00FA3C1F">
        <w:rPr>
          <w:rFonts w:ascii="Tahoma" w:hAnsi="Tahoma" w:cs="Tahoma"/>
          <w:color w:val="000000" w:themeColor="text1"/>
        </w:rPr>
        <w:t xml:space="preserve">Según consta en el </w:t>
      </w:r>
      <w:r w:rsidR="00EC4A89" w:rsidRPr="00FA3C1F">
        <w:rPr>
          <w:rFonts w:ascii="Tahoma" w:hAnsi="Tahoma" w:cs="Tahoma"/>
          <w:snapToGrid w:val="0"/>
          <w:color w:val="000000" w:themeColor="text1"/>
        </w:rPr>
        <w:t xml:space="preserve">oficio número </w:t>
      </w:r>
      <w:r w:rsidR="009B441A">
        <w:rPr>
          <w:rFonts w:ascii="Tahoma" w:hAnsi="Tahoma" w:cs="Tahoma"/>
          <w:snapToGrid w:val="0"/>
          <w:color w:val="000000" w:themeColor="text1"/>
        </w:rPr>
        <w:t xml:space="preserve"> </w:t>
      </w:r>
      <w:r w:rsidR="00F256A9">
        <w:rPr>
          <w:rFonts w:ascii="Tahoma" w:hAnsi="Tahoma" w:cs="Tahoma"/>
          <w:snapToGrid w:val="0"/>
          <w:color w:val="000000" w:themeColor="text1"/>
        </w:rPr>
        <w:t xml:space="preserve">SH/UEFA/0567/2021 </w:t>
      </w:r>
      <w:r w:rsidR="009B441A">
        <w:rPr>
          <w:rFonts w:ascii="Tahoma" w:hAnsi="Tahoma" w:cs="Tahoma"/>
          <w:snapToGrid w:val="0"/>
          <w:color w:val="000000" w:themeColor="text1"/>
        </w:rPr>
        <w:t xml:space="preserve"> de fecha </w:t>
      </w:r>
      <w:r w:rsidR="00F256A9">
        <w:rPr>
          <w:rFonts w:ascii="Tahoma" w:hAnsi="Tahoma" w:cs="Tahoma"/>
          <w:snapToGrid w:val="0"/>
          <w:color w:val="000000" w:themeColor="text1"/>
        </w:rPr>
        <w:t xml:space="preserve">25 de agosto </w:t>
      </w:r>
      <w:r w:rsidR="009B441A">
        <w:rPr>
          <w:rFonts w:ascii="Tahoma" w:hAnsi="Tahoma" w:cs="Tahoma"/>
          <w:snapToGrid w:val="0"/>
          <w:color w:val="000000" w:themeColor="text1"/>
        </w:rPr>
        <w:t>de 2021</w:t>
      </w:r>
      <w:r w:rsidR="00EC4A89">
        <w:rPr>
          <w:rFonts w:ascii="Tahoma" w:hAnsi="Tahoma" w:cs="Tahoma"/>
          <w:snapToGrid w:val="0"/>
          <w:color w:val="000000" w:themeColor="text1"/>
        </w:rPr>
        <w:t xml:space="preserve">, suscrito y firmado por </w:t>
      </w:r>
      <w:r w:rsidR="00496ABF">
        <w:rPr>
          <w:rFonts w:ascii="Tahoma" w:hAnsi="Tahoma" w:cs="Tahoma"/>
          <w:snapToGrid w:val="0"/>
          <w:color w:val="000000" w:themeColor="text1"/>
        </w:rPr>
        <w:t xml:space="preserve">el Contador Público Antonio Hernández Marín, Titular de la Unidad de Enlace Financiero Administrativo de la Secretaría de Hacienda. </w:t>
      </w:r>
      <w:r w:rsidR="003E3D4A">
        <w:rPr>
          <w:rFonts w:ascii="Tahoma" w:hAnsi="Tahoma" w:cs="Tahoma"/>
          <w:color w:val="000000"/>
        </w:rPr>
        <w:t>Dependencia</w:t>
      </w:r>
      <w:r w:rsidR="003E3D4A" w:rsidRPr="008441A3">
        <w:rPr>
          <w:rFonts w:ascii="Tahoma" w:hAnsi="Tahoma" w:cs="Tahoma"/>
        </w:rPr>
        <w:t xml:space="preserve"> que es responsable </w:t>
      </w:r>
      <w:r w:rsidR="003E3D4A">
        <w:rPr>
          <w:rFonts w:ascii="Tahoma" w:hAnsi="Tahoma" w:cs="Tahoma"/>
        </w:rPr>
        <w:t xml:space="preserve">de </w:t>
      </w:r>
      <w:r w:rsidR="003E3D4A" w:rsidRPr="008441A3">
        <w:rPr>
          <w:rFonts w:ascii="Tahoma" w:hAnsi="Tahoma" w:cs="Tahoma"/>
        </w:rPr>
        <w:t>la elaboración de bases que son presentadas ante este Comité, así como el anexo técnico que es fundamental para la elaboración de las presentes base</w:t>
      </w:r>
      <w:r w:rsidR="003E3D4A">
        <w:rPr>
          <w:rFonts w:ascii="Tahoma" w:hAnsi="Tahoma" w:cs="Tahoma"/>
        </w:rPr>
        <w:t>s</w:t>
      </w:r>
      <w:r w:rsidR="003E3D4A">
        <w:rPr>
          <w:rFonts w:ascii="Tahoma" w:hAnsi="Tahoma" w:cs="Tahoma"/>
          <w:snapToGrid w:val="0"/>
        </w:rPr>
        <w:t xml:space="preserve">; </w:t>
      </w:r>
      <w:r w:rsidR="003E3D4A" w:rsidRPr="008E74C8">
        <w:rPr>
          <w:rFonts w:ascii="Tahoma" w:hAnsi="Tahoma" w:cs="Tahoma"/>
          <w:snapToGrid w:val="0"/>
        </w:rPr>
        <w:t>a</w:t>
      </w:r>
      <w:r w:rsidR="003E3D4A">
        <w:rPr>
          <w:rFonts w:ascii="Tahoma" w:hAnsi="Tahoma" w:cs="Tahoma"/>
          <w:snapToGrid w:val="0"/>
        </w:rPr>
        <w:t xml:space="preserve"> </w:t>
      </w:r>
      <w:r w:rsidR="003E3D4A" w:rsidRPr="008E74C8">
        <w:rPr>
          <w:rFonts w:ascii="Tahoma" w:hAnsi="Tahoma" w:cs="Tahoma"/>
          <w:snapToGrid w:val="0"/>
        </w:rPr>
        <w:t>continuación se somete a votación el presente punto, con el siguiente resultado</w:t>
      </w:r>
      <w:r w:rsidR="009D4AE7">
        <w:rPr>
          <w:rFonts w:ascii="Tahoma" w:hAnsi="Tahoma" w:cs="Tahoma"/>
          <w:snapToGrid w:val="0"/>
        </w:rPr>
        <w:t>.--</w:t>
      </w:r>
    </w:p>
    <w:p w14:paraId="2336A423" w14:textId="41EE7F54" w:rsidR="00170EDA" w:rsidRDefault="00F94B36" w:rsidP="00DD6282">
      <w:pPr>
        <w:keepNext/>
        <w:jc w:val="both"/>
        <w:outlineLvl w:val="5"/>
        <w:rPr>
          <w:rFonts w:ascii="Tahoma" w:hAnsi="Tahoma" w:cs="Tahoma"/>
          <w:b/>
          <w:bCs/>
          <w:snapToGrid w:val="0"/>
        </w:rPr>
      </w:pPr>
      <w:r>
        <w:rPr>
          <w:rFonts w:ascii="Tahoma" w:hAnsi="Tahoma" w:cs="Tahoma"/>
          <w:b/>
          <w:snapToGrid w:val="0"/>
        </w:rPr>
        <w:t>--------------</w:t>
      </w:r>
      <w:r w:rsidR="002F414B">
        <w:rPr>
          <w:rFonts w:ascii="Tahoma" w:hAnsi="Tahoma" w:cs="Tahoma"/>
          <w:b/>
          <w:snapToGrid w:val="0"/>
        </w:rPr>
        <w:t>--------------</w:t>
      </w:r>
      <w:r w:rsidR="003A3A13">
        <w:rPr>
          <w:rFonts w:ascii="Tahoma" w:hAnsi="Tahoma" w:cs="Tahoma"/>
          <w:b/>
          <w:snapToGrid w:val="0"/>
        </w:rPr>
        <w:t>----------</w:t>
      </w:r>
      <w:r w:rsidR="000A4B68" w:rsidRPr="00C5385D">
        <w:rPr>
          <w:rFonts w:ascii="Tahoma" w:hAnsi="Tahoma" w:cs="Tahoma"/>
          <w:b/>
          <w:bCs/>
          <w:snapToGrid w:val="0"/>
        </w:rPr>
        <w:t>Uso de la voz</w:t>
      </w:r>
      <w:r w:rsidR="000A4B68">
        <w:rPr>
          <w:rFonts w:ascii="Tahoma" w:hAnsi="Tahoma" w:cs="Tahoma"/>
          <w:b/>
          <w:bCs/>
          <w:snapToGrid w:val="0"/>
        </w:rPr>
        <w:t>--------------------------</w:t>
      </w:r>
      <w:r w:rsidR="003A3A13">
        <w:rPr>
          <w:rFonts w:ascii="Tahoma" w:hAnsi="Tahoma" w:cs="Tahoma"/>
          <w:b/>
          <w:bCs/>
          <w:snapToGrid w:val="0"/>
        </w:rPr>
        <w:t>------</w:t>
      </w:r>
    </w:p>
    <w:p w14:paraId="02D07D1B" w14:textId="7CA55BA7" w:rsidR="007B61D3" w:rsidRPr="00C53DE3" w:rsidRDefault="00170EDA" w:rsidP="00315DE5">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r w:rsidR="00D8586A">
        <w:rPr>
          <w:rFonts w:ascii="Tahoma" w:hAnsi="Tahoma" w:cs="Tahoma"/>
          <w:snapToGrid w:val="0"/>
        </w:rPr>
        <w:t>---------------</w:t>
      </w:r>
    </w:p>
    <w:p w14:paraId="74C92459" w14:textId="1CA1200C" w:rsidR="000D36B7" w:rsidRPr="000D36B7" w:rsidRDefault="000D36B7" w:rsidP="000D36B7">
      <w:pPr>
        <w:pStyle w:val="Prrafodelista"/>
        <w:ind w:left="28"/>
        <w:jc w:val="both"/>
        <w:rPr>
          <w:rFonts w:ascii="Tahoma" w:hAnsi="Tahoma" w:cs="Tahoma"/>
          <w:lang w:val="es-ES"/>
        </w:rPr>
      </w:pPr>
      <w:r w:rsidRPr="000D36B7">
        <w:rPr>
          <w:rFonts w:ascii="Tahoma" w:hAnsi="Tahoma" w:cs="Tahoma"/>
          <w:lang w:val="es-ES"/>
        </w:rPr>
        <w:t>1.- En el oficio número SH/UEFA/0561/2021, se señala el oficio número SH/UEFA/0523/2021 es de fecha 25 de agosto de 2021, para acreditar la suficiencia específica; sin embargo como se desprende de los documentos que se adjuntan, el número de oficio es erróneo toda vez que por medio de otro oficio se otorga la suficiencia específica.</w:t>
      </w:r>
      <w:r>
        <w:rPr>
          <w:rFonts w:ascii="Tahoma" w:hAnsi="Tahoma" w:cs="Tahoma"/>
          <w:lang w:val="es-ES"/>
        </w:rPr>
        <w:t>---------------------------------------------------------------------------</w:t>
      </w:r>
    </w:p>
    <w:p w14:paraId="63844FEF" w14:textId="6C573C4E" w:rsidR="000D36B7" w:rsidRPr="000D36B7" w:rsidRDefault="000D36B7" w:rsidP="000D36B7">
      <w:pPr>
        <w:pStyle w:val="Prrafodelista"/>
        <w:ind w:left="28"/>
        <w:jc w:val="both"/>
        <w:rPr>
          <w:rFonts w:ascii="Tahoma" w:hAnsi="Tahoma" w:cs="Tahoma"/>
          <w:i/>
          <w:lang w:val="es-ES"/>
        </w:rPr>
      </w:pPr>
      <w:r w:rsidRPr="000D36B7">
        <w:rPr>
          <w:rFonts w:ascii="Tahoma" w:hAnsi="Tahoma" w:cs="Tahoma"/>
          <w:i/>
          <w:lang w:val="es-ES"/>
        </w:rPr>
        <w:t>R.- Se corrige</w:t>
      </w:r>
      <w:r>
        <w:rPr>
          <w:rFonts w:ascii="Tahoma" w:hAnsi="Tahoma" w:cs="Tahoma"/>
          <w:i/>
          <w:lang w:val="es-ES"/>
        </w:rPr>
        <w:t>.-----------------------------------------------------------------------------------</w:t>
      </w:r>
    </w:p>
    <w:p w14:paraId="65FB695A" w14:textId="57ECB87F" w:rsidR="000D36B7" w:rsidRPr="000D36B7" w:rsidRDefault="000D36B7" w:rsidP="000D36B7">
      <w:pPr>
        <w:jc w:val="both"/>
        <w:rPr>
          <w:rFonts w:ascii="Tahoma" w:hAnsi="Tahoma" w:cs="Tahoma"/>
          <w:lang w:val="es-ES"/>
        </w:rPr>
      </w:pPr>
      <w:r w:rsidRPr="000D36B7">
        <w:rPr>
          <w:rFonts w:ascii="Tahoma" w:hAnsi="Tahoma" w:cs="Tahoma"/>
          <w:lang w:val="es-ES"/>
        </w:rPr>
        <w:t>2.- En el anexo de la captura de pantalla del SIGEF, se observa una cantidad diversa a la señalada en el oficio número SH/UEFA/0567/2021, como suficiencia específica, se sugiere verificar montos de adquisición</w:t>
      </w:r>
      <w:r>
        <w:rPr>
          <w:rFonts w:ascii="Tahoma" w:hAnsi="Tahoma" w:cs="Tahoma"/>
          <w:lang w:val="es-ES"/>
        </w:rPr>
        <w:t>.-------------------------------------------------</w:t>
      </w:r>
    </w:p>
    <w:p w14:paraId="79058040" w14:textId="4A50EA68" w:rsidR="000D36B7" w:rsidRPr="000D36B7" w:rsidRDefault="000D36B7" w:rsidP="000D36B7">
      <w:pPr>
        <w:jc w:val="both"/>
        <w:rPr>
          <w:rFonts w:ascii="Tahoma" w:hAnsi="Tahoma" w:cs="Tahoma"/>
          <w:i/>
          <w:lang w:val="es-ES"/>
        </w:rPr>
      </w:pPr>
      <w:r w:rsidRPr="000D36B7">
        <w:rPr>
          <w:rFonts w:ascii="Tahoma" w:hAnsi="Tahoma" w:cs="Tahoma"/>
          <w:i/>
          <w:lang w:val="es-ES"/>
        </w:rPr>
        <w:t>R.- Se actualiza el SIGEF y se homologan cifras</w:t>
      </w:r>
      <w:r>
        <w:rPr>
          <w:rFonts w:ascii="Tahoma" w:hAnsi="Tahoma" w:cs="Tahoma"/>
          <w:i/>
          <w:lang w:val="es-ES"/>
        </w:rPr>
        <w:t>.-----------------------------------------</w:t>
      </w:r>
    </w:p>
    <w:p w14:paraId="6316204B" w14:textId="1D3D86FA" w:rsidR="000D36B7" w:rsidRPr="000D36B7" w:rsidRDefault="000D36B7" w:rsidP="000D36B7">
      <w:pPr>
        <w:jc w:val="both"/>
        <w:rPr>
          <w:rFonts w:ascii="Tahoma" w:hAnsi="Tahoma" w:cs="Tahoma"/>
          <w:lang w:val="es-ES"/>
        </w:rPr>
      </w:pPr>
      <w:r w:rsidRPr="000D36B7">
        <w:rPr>
          <w:rFonts w:ascii="Tahoma" w:hAnsi="Tahoma" w:cs="Tahoma"/>
          <w:lang w:val="es-ES"/>
        </w:rPr>
        <w:t>3.- Referente a la convocatoria se sugiere modificar el texto del punto 17.4 y se elimine del primer renglón del párrafo la palabra “se” para el efecto que tenga mejor redacción dicho punto.</w:t>
      </w:r>
      <w:r>
        <w:rPr>
          <w:rFonts w:ascii="Tahoma" w:hAnsi="Tahoma" w:cs="Tahoma"/>
          <w:lang w:val="es-ES"/>
        </w:rPr>
        <w:t>-------------------------------------------------------------------------</w:t>
      </w:r>
    </w:p>
    <w:p w14:paraId="62E1BFA0" w14:textId="5C6FED93" w:rsidR="000D36B7" w:rsidRPr="000D36B7" w:rsidRDefault="000D36B7" w:rsidP="000D36B7">
      <w:pPr>
        <w:jc w:val="both"/>
        <w:rPr>
          <w:rFonts w:ascii="Tahoma" w:hAnsi="Tahoma" w:cs="Tahoma"/>
          <w:i/>
          <w:lang w:val="es-ES"/>
        </w:rPr>
      </w:pPr>
      <w:r w:rsidRPr="000D36B7">
        <w:rPr>
          <w:rFonts w:ascii="Tahoma" w:hAnsi="Tahoma" w:cs="Tahoma"/>
          <w:i/>
          <w:lang w:val="es-ES"/>
        </w:rPr>
        <w:lastRenderedPageBreak/>
        <w:t>R.- Se corrige</w:t>
      </w:r>
      <w:r>
        <w:rPr>
          <w:rFonts w:ascii="Tahoma" w:hAnsi="Tahoma" w:cs="Tahoma"/>
          <w:i/>
          <w:lang w:val="es-ES"/>
        </w:rPr>
        <w:t>.------------------------------------------------------------------------------------</w:t>
      </w:r>
    </w:p>
    <w:p w14:paraId="098149ED" w14:textId="4CFA088D" w:rsidR="000D36B7" w:rsidRPr="000D36B7" w:rsidRDefault="000D36B7" w:rsidP="000D36B7">
      <w:pPr>
        <w:jc w:val="both"/>
        <w:rPr>
          <w:rFonts w:ascii="Tahoma" w:hAnsi="Tahoma" w:cs="Tahoma"/>
          <w:lang w:val="es-ES"/>
        </w:rPr>
      </w:pPr>
      <w:r w:rsidRPr="000D36B7">
        <w:rPr>
          <w:rFonts w:ascii="Tahoma" w:hAnsi="Tahoma" w:cs="Tahoma"/>
          <w:lang w:val="es-ES"/>
        </w:rPr>
        <w:t>4.- Respecto al punto 24.1 denominado “Garantía de cumplimiento del Contrato” de la convocatoria de la Licitación en estudio, hace referencia “deberá presentarse a más tardar dentro de los diez días naturales siguientes a la firma del contrato”, se sugiere la modificación en atención que para la suscripción del contrato  es necesario tener los datos de la fianza, y si ya se cuenta con la misma, no se ve la imposibilidad de presentarla antes de la suscripción; además que es una seguridad jurídica que se cuente con está, al menos 5 días después de la emisión del fallo; toda vez que el artículo 48 de la Ley de Adquisiciones, Arrendamientos y Servicios del Sector Público, prevé que “la garantía de cumplimiento del contrato deberá presentarse en el plazo o fecha previstos en la convocatoria a la licitación”, ante esa hipótesis es mejor contar con la garantía por lo que para certeza jurídica es mejor la entrega antes de la garantía.</w:t>
      </w:r>
      <w:r>
        <w:rPr>
          <w:rFonts w:ascii="Tahoma" w:hAnsi="Tahoma" w:cs="Tahoma"/>
          <w:lang w:val="es-ES"/>
        </w:rPr>
        <w:t>---------------------------------------------------------------------------------------</w:t>
      </w:r>
    </w:p>
    <w:p w14:paraId="3FFDB2AF" w14:textId="04A4CEAD" w:rsidR="000D36B7" w:rsidRPr="000D36B7" w:rsidRDefault="000D36B7" w:rsidP="000D36B7">
      <w:pPr>
        <w:jc w:val="both"/>
        <w:rPr>
          <w:rFonts w:ascii="Tahoma" w:hAnsi="Tahoma" w:cs="Tahoma"/>
          <w:i/>
          <w:lang w:val="es-ES"/>
        </w:rPr>
      </w:pPr>
      <w:r w:rsidRPr="000D36B7">
        <w:rPr>
          <w:rFonts w:ascii="Tahoma" w:hAnsi="Tahoma" w:cs="Tahoma"/>
          <w:i/>
          <w:lang w:val="es-ES"/>
        </w:rPr>
        <w:t>R.- Se modifica</w:t>
      </w:r>
      <w:r>
        <w:rPr>
          <w:rFonts w:ascii="Tahoma" w:hAnsi="Tahoma" w:cs="Tahoma"/>
          <w:i/>
          <w:lang w:val="es-ES"/>
        </w:rPr>
        <w:t>.---------------------------------------------------------------------------------</w:t>
      </w:r>
      <w:r w:rsidRPr="000D36B7">
        <w:rPr>
          <w:rFonts w:ascii="Tahoma" w:hAnsi="Tahoma" w:cs="Tahoma"/>
          <w:i/>
          <w:lang w:val="es-ES"/>
        </w:rPr>
        <w:t xml:space="preserve"> </w:t>
      </w:r>
    </w:p>
    <w:p w14:paraId="02BCB626" w14:textId="4199658A" w:rsidR="000D36B7" w:rsidRPr="000D36B7" w:rsidRDefault="000D36B7" w:rsidP="000D36B7">
      <w:pPr>
        <w:jc w:val="both"/>
        <w:rPr>
          <w:rFonts w:ascii="Tahoma" w:hAnsi="Tahoma" w:cs="Tahoma"/>
          <w:lang w:val="es-ES"/>
        </w:rPr>
      </w:pPr>
      <w:r w:rsidRPr="000D36B7">
        <w:rPr>
          <w:rFonts w:ascii="Tahoma" w:hAnsi="Tahoma" w:cs="Tahoma"/>
          <w:lang w:val="es-ES"/>
        </w:rPr>
        <w:t>5.- Respecto al modelo de contrato se sugiere que se homologuen los números arábigos a números en letras al momento de señalar los días, ya que en el cuerpo del modelo del contrato existe variación al señalar los días.</w:t>
      </w:r>
      <w:r>
        <w:rPr>
          <w:rFonts w:ascii="Tahoma" w:hAnsi="Tahoma" w:cs="Tahoma"/>
          <w:lang w:val="es-ES"/>
        </w:rPr>
        <w:t>----------------------------</w:t>
      </w:r>
    </w:p>
    <w:p w14:paraId="7899D541" w14:textId="17F10A28" w:rsidR="009E0049" w:rsidRPr="009E0049" w:rsidRDefault="000D36B7" w:rsidP="00496ABF">
      <w:pPr>
        <w:jc w:val="both"/>
        <w:rPr>
          <w:rFonts w:ascii="Tahoma" w:hAnsi="Tahoma" w:cs="Tahoma"/>
          <w:i/>
        </w:rPr>
      </w:pPr>
      <w:r w:rsidRPr="000D36B7">
        <w:rPr>
          <w:rFonts w:ascii="Tahoma" w:hAnsi="Tahoma" w:cs="Tahoma"/>
          <w:i/>
          <w:lang w:val="es-ES"/>
        </w:rPr>
        <w:t>R.- Se homologan</w:t>
      </w:r>
      <w:r>
        <w:rPr>
          <w:rFonts w:ascii="Tahoma" w:hAnsi="Tahoma" w:cs="Tahoma"/>
          <w:i/>
          <w:lang w:val="es-ES"/>
        </w:rPr>
        <w:t>.-----------------------------------------------------------------------------</w:t>
      </w:r>
    </w:p>
    <w:p w14:paraId="7527EE62" w14:textId="1FC32196" w:rsidR="009E0049" w:rsidRPr="00C53DE3" w:rsidRDefault="009E0049" w:rsidP="009E0049">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 xml:space="preserve">Secretaría de </w:t>
      </w:r>
      <w:r>
        <w:rPr>
          <w:rFonts w:ascii="Tahoma" w:hAnsi="Tahoma" w:cs="Tahoma"/>
          <w:b/>
          <w:bCs/>
          <w:snapToGrid w:val="0"/>
        </w:rPr>
        <w:t>la Contraloría</w:t>
      </w:r>
      <w:r w:rsidRPr="005B3AD5">
        <w:rPr>
          <w:rFonts w:ascii="Tahoma" w:hAnsi="Tahoma" w:cs="Tahoma"/>
          <w:snapToGrid w:val="0"/>
        </w:rPr>
        <w:t>, manifiesta lo siguiente:</w:t>
      </w:r>
      <w:r>
        <w:rPr>
          <w:rFonts w:ascii="Tahoma" w:hAnsi="Tahoma" w:cs="Tahoma"/>
          <w:snapToGrid w:val="0"/>
        </w:rPr>
        <w:t xml:space="preserve"> ---------------------------</w:t>
      </w:r>
    </w:p>
    <w:p w14:paraId="16AB2762" w14:textId="53471012" w:rsidR="009E0049" w:rsidRPr="009E0049" w:rsidRDefault="009E0049" w:rsidP="009E0049">
      <w:pPr>
        <w:jc w:val="both"/>
        <w:rPr>
          <w:rFonts w:ascii="Tahoma" w:hAnsi="Tahoma" w:cs="Tahoma"/>
        </w:rPr>
      </w:pPr>
      <w:r w:rsidRPr="009E0049">
        <w:rPr>
          <w:rFonts w:ascii="Tahoma" w:hAnsi="Tahoma" w:cs="Tahoma"/>
        </w:rPr>
        <w:t>1.- La Contraloría supone que a quién le correspondería justificar la evaluación bajo el rubro binario es al área contratante y esa facultad es de la DGPAC.</w:t>
      </w:r>
      <w:r>
        <w:rPr>
          <w:rFonts w:ascii="Tahoma" w:hAnsi="Tahoma" w:cs="Tahoma"/>
        </w:rPr>
        <w:t>----------------</w:t>
      </w:r>
    </w:p>
    <w:p w14:paraId="3F1298B8" w14:textId="68406930" w:rsidR="009E0049" w:rsidRPr="009E0049" w:rsidRDefault="009E0049" w:rsidP="009E0049">
      <w:pPr>
        <w:jc w:val="both"/>
        <w:rPr>
          <w:rFonts w:ascii="Tahoma" w:hAnsi="Tahoma" w:cs="Tahoma"/>
          <w:i/>
        </w:rPr>
      </w:pPr>
      <w:r w:rsidRPr="009E0049">
        <w:rPr>
          <w:rFonts w:ascii="Tahoma" w:hAnsi="Tahoma" w:cs="Tahoma"/>
          <w:i/>
        </w:rPr>
        <w:t>R.- El área solicitante mediante oficio justifica a la Dirección General de Procesos para la Adjudicación de Contratos el motivo por el cual se evaluará la propuesta técnica de forma binaria.</w:t>
      </w:r>
      <w:r>
        <w:rPr>
          <w:rFonts w:ascii="Tahoma" w:hAnsi="Tahoma" w:cs="Tahoma"/>
          <w:i/>
        </w:rPr>
        <w:t>-----------------------------------------------------------------------</w:t>
      </w:r>
    </w:p>
    <w:p w14:paraId="1E459B0E" w14:textId="0A1050CD" w:rsidR="009E0049" w:rsidRPr="009E0049" w:rsidRDefault="009E0049" w:rsidP="009E0049">
      <w:pPr>
        <w:jc w:val="both"/>
        <w:rPr>
          <w:rFonts w:ascii="Tahoma" w:hAnsi="Tahoma" w:cs="Tahoma"/>
        </w:rPr>
      </w:pPr>
      <w:r w:rsidRPr="009E0049">
        <w:rPr>
          <w:rFonts w:ascii="Tahoma" w:hAnsi="Tahoma" w:cs="Tahoma"/>
        </w:rPr>
        <w:t>2.- El estudio de mercado en este caso en particular debería apegarse a lo que establece el art. 14 del reglamento que refiere a los contratos marcos.</w:t>
      </w:r>
      <w:r>
        <w:rPr>
          <w:rFonts w:ascii="Tahoma" w:hAnsi="Tahoma" w:cs="Tahoma"/>
        </w:rPr>
        <w:t>--------------</w:t>
      </w:r>
    </w:p>
    <w:p w14:paraId="6F5A1EC8" w14:textId="20B23237" w:rsidR="009E0049" w:rsidRPr="009E0049" w:rsidRDefault="009E0049" w:rsidP="009E0049">
      <w:pPr>
        <w:jc w:val="both"/>
        <w:rPr>
          <w:rFonts w:ascii="Tahoma" w:hAnsi="Tahoma" w:cs="Tahoma"/>
          <w:i/>
        </w:rPr>
      </w:pPr>
      <w:r w:rsidRPr="009E0049">
        <w:rPr>
          <w:rFonts w:ascii="Tahoma" w:hAnsi="Tahoma" w:cs="Tahoma"/>
          <w:i/>
        </w:rPr>
        <w:t xml:space="preserve">R.- En uso de la voz al Director de Bienes de la Dirección General para la Adjudicación de Contratos, refiere que primero se hizo la investigación de mercado conforme a los contratos marco que están en </w:t>
      </w:r>
      <w:proofErr w:type="spellStart"/>
      <w:r w:rsidRPr="009E0049">
        <w:rPr>
          <w:rFonts w:ascii="Tahoma" w:hAnsi="Tahoma" w:cs="Tahoma"/>
          <w:i/>
        </w:rPr>
        <w:t>Compranet</w:t>
      </w:r>
      <w:proofErr w:type="spellEnd"/>
      <w:r w:rsidRPr="009E0049">
        <w:rPr>
          <w:rFonts w:ascii="Tahoma" w:hAnsi="Tahoma" w:cs="Tahoma"/>
          <w:i/>
        </w:rPr>
        <w:t>, sin embargo se verificaron las características de los bienes y no coinciden con las requeridas por el área solicitante, además de haber obtenido mejores precios que los establecidos en el Contrato marco.</w:t>
      </w:r>
      <w:r>
        <w:rPr>
          <w:rFonts w:ascii="Tahoma" w:hAnsi="Tahoma" w:cs="Tahoma"/>
          <w:i/>
        </w:rPr>
        <w:t>--------------------------------------------------------------------------------------------</w:t>
      </w:r>
    </w:p>
    <w:p w14:paraId="6F5BCF6C" w14:textId="0B87642C" w:rsidR="009E0049" w:rsidRPr="009E0049" w:rsidRDefault="009E0049" w:rsidP="009E0049">
      <w:pPr>
        <w:jc w:val="both"/>
        <w:rPr>
          <w:rFonts w:ascii="Tahoma" w:hAnsi="Tahoma" w:cs="Tahoma"/>
        </w:rPr>
      </w:pPr>
      <w:r w:rsidRPr="009E0049">
        <w:rPr>
          <w:rFonts w:ascii="Tahoma" w:hAnsi="Tahoma" w:cs="Tahoma"/>
        </w:rPr>
        <w:t>3.- En la Convocatoria numeral 7 menciona el Costo de la convocatoria.</w:t>
      </w:r>
      <w:r>
        <w:rPr>
          <w:rFonts w:ascii="Tahoma" w:hAnsi="Tahoma" w:cs="Tahoma"/>
        </w:rPr>
        <w:t>--------------</w:t>
      </w:r>
    </w:p>
    <w:p w14:paraId="30314A50" w14:textId="266C3822" w:rsidR="009E0049" w:rsidRPr="009E0049" w:rsidRDefault="009E0049" w:rsidP="009E0049">
      <w:pPr>
        <w:jc w:val="both"/>
        <w:rPr>
          <w:rFonts w:ascii="Tahoma" w:hAnsi="Tahoma" w:cs="Tahoma"/>
          <w:i/>
        </w:rPr>
      </w:pPr>
      <w:r w:rsidRPr="009E0049">
        <w:rPr>
          <w:rFonts w:ascii="Tahoma" w:hAnsi="Tahoma" w:cs="Tahoma"/>
          <w:i/>
        </w:rPr>
        <w:t>R.- Se corrige a que son gratuitas.</w:t>
      </w:r>
      <w:r>
        <w:rPr>
          <w:rFonts w:ascii="Tahoma" w:hAnsi="Tahoma" w:cs="Tahoma"/>
          <w:i/>
        </w:rPr>
        <w:t>-----------------------------------------------------------</w:t>
      </w:r>
    </w:p>
    <w:p w14:paraId="6DFC9E13" w14:textId="6C0567CE" w:rsidR="009E0049" w:rsidRPr="009E0049" w:rsidRDefault="009E0049" w:rsidP="009E0049">
      <w:pPr>
        <w:jc w:val="both"/>
        <w:rPr>
          <w:rFonts w:ascii="Tahoma" w:hAnsi="Tahoma" w:cs="Tahoma"/>
        </w:rPr>
      </w:pPr>
      <w:r w:rsidRPr="009E0049">
        <w:rPr>
          <w:rFonts w:ascii="Tahoma" w:hAnsi="Tahoma" w:cs="Tahoma"/>
        </w:rPr>
        <w:t>4.- En el punto 11.3 del tiempo de entrega no coincide con las cotizaciones.</w:t>
      </w:r>
      <w:r>
        <w:rPr>
          <w:rFonts w:ascii="Tahoma" w:hAnsi="Tahoma" w:cs="Tahoma"/>
        </w:rPr>
        <w:t>---------</w:t>
      </w:r>
    </w:p>
    <w:p w14:paraId="0F4935E4" w14:textId="6F3D34DB" w:rsidR="009E0049" w:rsidRPr="009E0049" w:rsidRDefault="009E0049" w:rsidP="009E0049">
      <w:pPr>
        <w:jc w:val="both"/>
        <w:rPr>
          <w:rFonts w:ascii="Tahoma" w:hAnsi="Tahoma" w:cs="Tahoma"/>
          <w:i/>
        </w:rPr>
      </w:pPr>
      <w:r w:rsidRPr="009E0049">
        <w:rPr>
          <w:rFonts w:ascii="Tahoma" w:hAnsi="Tahoma" w:cs="Tahoma"/>
          <w:i/>
        </w:rPr>
        <w:t>R.- Se homologa el tiempo de entrega en todos los documentos.</w:t>
      </w:r>
      <w:r>
        <w:rPr>
          <w:rFonts w:ascii="Tahoma" w:hAnsi="Tahoma" w:cs="Tahoma"/>
          <w:i/>
        </w:rPr>
        <w:t>----------------------</w:t>
      </w:r>
    </w:p>
    <w:p w14:paraId="06A53064" w14:textId="169DB5C0" w:rsidR="009E0049" w:rsidRPr="009E0049" w:rsidRDefault="009E0049" w:rsidP="009E0049">
      <w:pPr>
        <w:jc w:val="both"/>
        <w:rPr>
          <w:rFonts w:ascii="Tahoma" w:hAnsi="Tahoma" w:cs="Tahoma"/>
        </w:rPr>
      </w:pPr>
      <w:r w:rsidRPr="009E0049">
        <w:rPr>
          <w:rFonts w:ascii="Tahoma" w:hAnsi="Tahoma" w:cs="Tahoma"/>
        </w:rPr>
        <w:t xml:space="preserve">5.- En el numeral 16.2 inciso K) valorar si es motivo de </w:t>
      </w:r>
      <w:proofErr w:type="spellStart"/>
      <w:r w:rsidRPr="009E0049">
        <w:rPr>
          <w:rFonts w:ascii="Tahoma" w:hAnsi="Tahoma" w:cs="Tahoma"/>
        </w:rPr>
        <w:t>desechamiento</w:t>
      </w:r>
      <w:proofErr w:type="spellEnd"/>
      <w:r w:rsidRPr="009E0049">
        <w:rPr>
          <w:rFonts w:ascii="Tahoma" w:hAnsi="Tahoma" w:cs="Tahoma"/>
        </w:rPr>
        <w:t>.</w:t>
      </w:r>
      <w:r>
        <w:rPr>
          <w:rFonts w:ascii="Tahoma" w:hAnsi="Tahoma" w:cs="Tahoma"/>
        </w:rPr>
        <w:t>--------------</w:t>
      </w:r>
    </w:p>
    <w:p w14:paraId="0A3E2786" w14:textId="1A219D56" w:rsidR="009E0049" w:rsidRPr="009E0049" w:rsidRDefault="009E0049" w:rsidP="009E0049">
      <w:pPr>
        <w:jc w:val="both"/>
        <w:rPr>
          <w:rFonts w:ascii="Tahoma" w:hAnsi="Tahoma" w:cs="Tahoma"/>
          <w:i/>
        </w:rPr>
      </w:pPr>
      <w:r w:rsidRPr="009E0049">
        <w:rPr>
          <w:rFonts w:ascii="Tahoma" w:hAnsi="Tahoma" w:cs="Tahoma"/>
          <w:i/>
        </w:rPr>
        <w:t xml:space="preserve">R.- El área solicitante considera que no debe ser motivo de </w:t>
      </w:r>
      <w:proofErr w:type="spellStart"/>
      <w:r w:rsidRPr="009E0049">
        <w:rPr>
          <w:rFonts w:ascii="Tahoma" w:hAnsi="Tahoma" w:cs="Tahoma"/>
          <w:i/>
        </w:rPr>
        <w:t>desechamiento</w:t>
      </w:r>
      <w:proofErr w:type="spellEnd"/>
      <w:r w:rsidRPr="009E0049">
        <w:rPr>
          <w:rFonts w:ascii="Tahoma" w:hAnsi="Tahoma" w:cs="Tahoma"/>
          <w:i/>
        </w:rPr>
        <w:t>.</w:t>
      </w:r>
      <w:r>
        <w:rPr>
          <w:rFonts w:ascii="Tahoma" w:hAnsi="Tahoma" w:cs="Tahoma"/>
          <w:i/>
        </w:rPr>
        <w:t>----------</w:t>
      </w:r>
    </w:p>
    <w:p w14:paraId="0D7F0631" w14:textId="3B52417F" w:rsidR="009E0049" w:rsidRPr="009E0049" w:rsidRDefault="009E0049" w:rsidP="009E0049">
      <w:pPr>
        <w:jc w:val="both"/>
        <w:rPr>
          <w:rFonts w:ascii="Tahoma" w:hAnsi="Tahoma" w:cs="Tahoma"/>
        </w:rPr>
      </w:pPr>
      <w:r w:rsidRPr="009E0049">
        <w:rPr>
          <w:rFonts w:ascii="Tahoma" w:hAnsi="Tahoma" w:cs="Tahoma"/>
        </w:rPr>
        <w:t>6.- En el numeral 16.2 inciso L) debe considerarse que es un requisito que se debe pedir al licitante ganador y no ser requisito para participar.</w:t>
      </w:r>
      <w:r>
        <w:rPr>
          <w:rFonts w:ascii="Tahoma" w:hAnsi="Tahoma" w:cs="Tahoma"/>
        </w:rPr>
        <w:t>-----------------------------</w:t>
      </w:r>
    </w:p>
    <w:p w14:paraId="5D1D365A" w14:textId="5DA76832" w:rsidR="009E0049" w:rsidRPr="009E0049" w:rsidRDefault="009E0049" w:rsidP="009E0049">
      <w:pPr>
        <w:jc w:val="both"/>
        <w:rPr>
          <w:rFonts w:ascii="Tahoma" w:hAnsi="Tahoma" w:cs="Tahoma"/>
          <w:i/>
        </w:rPr>
      </w:pPr>
      <w:r w:rsidRPr="009E0049">
        <w:rPr>
          <w:rFonts w:ascii="Tahoma" w:hAnsi="Tahoma" w:cs="Tahoma"/>
          <w:i/>
        </w:rPr>
        <w:t>R.- El área solicitante refiere que si es indispensable contar con dicho requisito antes de llegar al fallo.</w:t>
      </w:r>
      <w:r>
        <w:rPr>
          <w:rFonts w:ascii="Tahoma" w:hAnsi="Tahoma" w:cs="Tahoma"/>
          <w:i/>
        </w:rPr>
        <w:t>---------------------------------------------------------------------------------</w:t>
      </w:r>
    </w:p>
    <w:p w14:paraId="44BB0F82" w14:textId="237F8C43" w:rsidR="009E0049" w:rsidRPr="009E0049" w:rsidRDefault="009E0049" w:rsidP="009E0049">
      <w:pPr>
        <w:jc w:val="both"/>
        <w:rPr>
          <w:rFonts w:ascii="Tahoma" w:hAnsi="Tahoma" w:cs="Tahoma"/>
        </w:rPr>
      </w:pPr>
      <w:r w:rsidRPr="009E0049">
        <w:rPr>
          <w:rFonts w:ascii="Tahoma" w:hAnsi="Tahoma" w:cs="Tahoma"/>
        </w:rPr>
        <w:t>7.- Se sugiere que el procedimiento de licitación se efectúe de manera electrónica o mixta para cumpl</w:t>
      </w:r>
      <w:r>
        <w:rPr>
          <w:rFonts w:ascii="Tahoma" w:hAnsi="Tahoma" w:cs="Tahoma"/>
        </w:rPr>
        <w:t>ir con lo estipulado en los artículos</w:t>
      </w:r>
      <w:r w:rsidRPr="009E0049">
        <w:rPr>
          <w:rFonts w:ascii="Tahoma" w:hAnsi="Tahoma" w:cs="Tahoma"/>
        </w:rPr>
        <w:t xml:space="preserve"> 26 y 27 de la Ley.</w:t>
      </w:r>
      <w:r>
        <w:rPr>
          <w:rFonts w:ascii="Tahoma" w:hAnsi="Tahoma" w:cs="Tahoma"/>
        </w:rPr>
        <w:t>--------------</w:t>
      </w:r>
    </w:p>
    <w:p w14:paraId="574ECEE2" w14:textId="6C83F017" w:rsidR="009E0049" w:rsidRPr="009E0049" w:rsidRDefault="009E0049" w:rsidP="009E0049">
      <w:pPr>
        <w:jc w:val="both"/>
        <w:rPr>
          <w:rFonts w:ascii="Tahoma" w:hAnsi="Tahoma" w:cs="Tahoma"/>
          <w:i/>
        </w:rPr>
      </w:pPr>
      <w:r w:rsidRPr="009E0049">
        <w:rPr>
          <w:rFonts w:ascii="Tahoma" w:hAnsi="Tahoma" w:cs="Tahoma"/>
          <w:i/>
        </w:rPr>
        <w:lastRenderedPageBreak/>
        <w:t xml:space="preserve">R.- El área solicitante refiere que el hacerla presencial no viola lo establecido en lo dispuesto por los artículos 26 y 27 de la Ley, toda vez que el mismo 26 enlista las tres modalidades para efectuar las licitaciones.  </w:t>
      </w:r>
      <w:r>
        <w:rPr>
          <w:rFonts w:ascii="Tahoma" w:hAnsi="Tahoma" w:cs="Tahoma"/>
          <w:i/>
        </w:rPr>
        <w:t>-------------------------------------------</w:t>
      </w:r>
      <w:r w:rsidRPr="009E0049">
        <w:rPr>
          <w:rFonts w:ascii="Tahoma" w:hAnsi="Tahoma" w:cs="Tahoma"/>
          <w:i/>
        </w:rPr>
        <w:t xml:space="preserve">  </w:t>
      </w:r>
    </w:p>
    <w:p w14:paraId="387A7488" w14:textId="212E79C0" w:rsidR="00984628" w:rsidRPr="00496ABF" w:rsidRDefault="00C53DE3" w:rsidP="00496ABF">
      <w:pPr>
        <w:jc w:val="both"/>
        <w:rPr>
          <w:rFonts w:ascii="Tahoma" w:hAnsi="Tahoma" w:cs="Tahoma"/>
          <w:snapToGrid w:val="0"/>
        </w:rPr>
      </w:pPr>
      <w:r w:rsidRPr="00C53DE3">
        <w:rPr>
          <w:rFonts w:ascii="Tahoma" w:hAnsi="Tahoma" w:cs="Tahoma"/>
          <w:b/>
          <w:snapToGrid w:val="0"/>
        </w:rPr>
        <w:t>Consejería Jurídica,</w:t>
      </w:r>
      <w:r>
        <w:rPr>
          <w:rFonts w:ascii="Tahoma" w:hAnsi="Tahoma" w:cs="Tahoma"/>
          <w:snapToGrid w:val="0"/>
        </w:rPr>
        <w:t xml:space="preserve"> </w:t>
      </w:r>
      <w:r w:rsidRPr="001F04D4">
        <w:rPr>
          <w:rFonts w:ascii="Tahoma" w:hAnsi="Tahoma" w:cs="Tahoma"/>
          <w:snapToGrid w:val="0"/>
        </w:rPr>
        <w:t>manifiesta lo siguiente: -----------------------------</w:t>
      </w:r>
      <w:r>
        <w:rPr>
          <w:rFonts w:ascii="Tahoma" w:hAnsi="Tahoma" w:cs="Tahoma"/>
          <w:snapToGrid w:val="0"/>
        </w:rPr>
        <w:t>---------------</w:t>
      </w:r>
    </w:p>
    <w:p w14:paraId="74FAAD7E" w14:textId="5653A51D" w:rsidR="00E856AA" w:rsidRPr="00064653" w:rsidRDefault="00E85368" w:rsidP="00064653">
      <w:pPr>
        <w:spacing w:after="160" w:line="259" w:lineRule="auto"/>
        <w:jc w:val="both"/>
        <w:rPr>
          <w:rFonts w:ascii="Tahoma" w:hAnsi="Tahoma" w:cs="Tahoma"/>
        </w:rPr>
      </w:pPr>
      <w:r>
        <w:rPr>
          <w:rFonts w:ascii="Tahoma" w:hAnsi="Tahoma" w:cs="Tahoma"/>
        </w:rPr>
        <w:t xml:space="preserve">1.- </w:t>
      </w:r>
      <w:r w:rsidRPr="00E85368">
        <w:rPr>
          <w:rFonts w:ascii="Tahoma" w:hAnsi="Tahoma" w:cs="Tahoma"/>
        </w:rPr>
        <w:t>Establecer el nombre completo de la Ley Orgánica de la Administración Pública el Estado Libre y Soberano de Morelos en el oficio SA/DGTIC/329/2021.</w:t>
      </w:r>
      <w:r>
        <w:rPr>
          <w:rFonts w:ascii="Tahoma" w:hAnsi="Tahoma" w:cs="Tahoma"/>
        </w:rPr>
        <w:t>--------------</w:t>
      </w:r>
      <w:r w:rsidRPr="00E85368">
        <w:rPr>
          <w:rFonts w:ascii="Tahoma" w:hAnsi="Tahoma" w:cs="Tahoma"/>
          <w:i/>
        </w:rPr>
        <w:t>R.- Se corrige</w:t>
      </w:r>
      <w:r>
        <w:rPr>
          <w:rFonts w:ascii="Tahoma" w:hAnsi="Tahoma" w:cs="Tahoma"/>
          <w:i/>
        </w:rPr>
        <w:t>.------------------------------------------------------------------------------------</w:t>
      </w:r>
      <w:r>
        <w:rPr>
          <w:rFonts w:ascii="Tahoma" w:hAnsi="Tahoma" w:cs="Tahoma"/>
        </w:rPr>
        <w:t xml:space="preserve">2.- </w:t>
      </w:r>
      <w:r w:rsidRPr="00E85368">
        <w:rPr>
          <w:rFonts w:ascii="Tahoma" w:hAnsi="Tahoma" w:cs="Tahoma"/>
        </w:rPr>
        <w:t>Por qué no una licitación mixta?</w:t>
      </w:r>
      <w:r>
        <w:rPr>
          <w:rFonts w:ascii="Tahoma" w:hAnsi="Tahoma" w:cs="Tahoma"/>
        </w:rPr>
        <w:t>.---------------------------------------------------------</w:t>
      </w:r>
      <w:r w:rsidRPr="00E85368">
        <w:rPr>
          <w:rFonts w:ascii="Tahoma" w:hAnsi="Tahoma" w:cs="Tahoma"/>
          <w:i/>
        </w:rPr>
        <w:t>R.- Se realizara la consulta a la Unidad Normativa de la Función Pública.</w:t>
      </w:r>
      <w:r>
        <w:rPr>
          <w:rFonts w:ascii="Tahoma" w:hAnsi="Tahoma" w:cs="Tahoma"/>
          <w:i/>
        </w:rPr>
        <w:t>-------------</w:t>
      </w:r>
      <w:r>
        <w:rPr>
          <w:rFonts w:ascii="Tahoma" w:hAnsi="Tahoma" w:cs="Tahoma"/>
        </w:rPr>
        <w:t xml:space="preserve">3.- </w:t>
      </w:r>
      <w:r w:rsidRPr="00E85368">
        <w:rPr>
          <w:rFonts w:ascii="Tahoma" w:hAnsi="Tahoma" w:cs="Tahoma"/>
        </w:rPr>
        <w:t>Agregar en toda la información relativa a la reposición, a partir de cuándo se cuentan los 10 días naturales.</w:t>
      </w:r>
      <w:r>
        <w:rPr>
          <w:rFonts w:ascii="Tahoma" w:hAnsi="Tahoma" w:cs="Tahoma"/>
        </w:rPr>
        <w:t>-----------------------------------------------------------------</w:t>
      </w:r>
      <w:r w:rsidRPr="00E85368">
        <w:rPr>
          <w:rFonts w:ascii="Tahoma" w:hAnsi="Tahoma" w:cs="Tahoma"/>
          <w:i/>
        </w:rPr>
        <w:t>R.- Se homologa</w:t>
      </w:r>
      <w:r>
        <w:rPr>
          <w:rFonts w:ascii="Tahoma" w:hAnsi="Tahoma" w:cs="Tahoma"/>
          <w:i/>
        </w:rPr>
        <w:t>.--------------------------------------------------------------------------------</w:t>
      </w:r>
      <w:r>
        <w:rPr>
          <w:rFonts w:ascii="Tahoma" w:hAnsi="Tahoma" w:cs="Tahoma"/>
        </w:rPr>
        <w:t xml:space="preserve">4.- </w:t>
      </w:r>
      <w:r w:rsidRPr="00E85368">
        <w:rPr>
          <w:rFonts w:ascii="Tahoma" w:hAnsi="Tahoma" w:cs="Tahoma"/>
        </w:rPr>
        <w:t>Homologar toda la información de los documentos que integran el punto</w:t>
      </w:r>
      <w:r>
        <w:rPr>
          <w:rFonts w:ascii="Tahoma" w:hAnsi="Tahoma" w:cs="Tahoma"/>
        </w:rPr>
        <w:t>.--------</w:t>
      </w:r>
      <w:r w:rsidRPr="00E85368">
        <w:rPr>
          <w:rFonts w:ascii="Tahoma" w:hAnsi="Tahoma" w:cs="Tahoma"/>
          <w:i/>
        </w:rPr>
        <w:t>R.- Se homologa</w:t>
      </w:r>
      <w:r>
        <w:rPr>
          <w:rFonts w:ascii="Tahoma" w:hAnsi="Tahoma" w:cs="Tahoma"/>
          <w:i/>
        </w:rPr>
        <w:t>.--------------------------------------------------------------------------------</w:t>
      </w:r>
      <w:r>
        <w:rPr>
          <w:rFonts w:ascii="Tahoma" w:hAnsi="Tahoma" w:cs="Tahoma"/>
        </w:rPr>
        <w:t xml:space="preserve">5.- </w:t>
      </w:r>
      <w:r w:rsidRPr="00E85368">
        <w:rPr>
          <w:rFonts w:ascii="Tahoma" w:hAnsi="Tahoma" w:cs="Tahoma"/>
        </w:rPr>
        <w:t>No se ubicó el oficio SH/UEFA/0523/2021.</w:t>
      </w:r>
      <w:r>
        <w:rPr>
          <w:rFonts w:ascii="Tahoma" w:hAnsi="Tahoma" w:cs="Tahoma"/>
        </w:rPr>
        <w:t>---------------------------------------------</w:t>
      </w:r>
      <w:r w:rsidRPr="00E85368">
        <w:rPr>
          <w:rFonts w:ascii="Tahoma" w:hAnsi="Tahoma" w:cs="Tahoma"/>
          <w:i/>
        </w:rPr>
        <w:t>R.- Se corrige el número de oficio el cual si estaba incluido</w:t>
      </w:r>
      <w:r>
        <w:rPr>
          <w:rFonts w:ascii="Tahoma" w:hAnsi="Tahoma" w:cs="Tahoma"/>
          <w:i/>
        </w:rPr>
        <w:t>.-----------------------------</w:t>
      </w:r>
      <w:r>
        <w:rPr>
          <w:rFonts w:ascii="Tahoma" w:hAnsi="Tahoma" w:cs="Tahoma"/>
        </w:rPr>
        <w:t xml:space="preserve">6.- </w:t>
      </w:r>
      <w:r w:rsidRPr="00E85368">
        <w:rPr>
          <w:rFonts w:ascii="Tahoma" w:hAnsi="Tahoma" w:cs="Tahoma"/>
        </w:rPr>
        <w:t>En el antecedente II del contrato verificar la nomenclatura del oficio a que se hacen referencia.</w:t>
      </w:r>
      <w:r>
        <w:rPr>
          <w:rFonts w:ascii="Tahoma" w:hAnsi="Tahoma" w:cs="Tahoma"/>
        </w:rPr>
        <w:t>--------------------------------------------------------------------------------</w:t>
      </w:r>
      <w:r w:rsidRPr="00E85368">
        <w:rPr>
          <w:rFonts w:ascii="Tahoma" w:hAnsi="Tahoma" w:cs="Tahoma"/>
          <w:i/>
        </w:rPr>
        <w:t>R.-Se corrige</w:t>
      </w:r>
      <w:r>
        <w:rPr>
          <w:rFonts w:ascii="Tahoma" w:hAnsi="Tahoma" w:cs="Tahoma"/>
          <w:i/>
        </w:rPr>
        <w:t>.------------------------------------------------------------------------------------</w:t>
      </w:r>
      <w:r>
        <w:rPr>
          <w:rFonts w:ascii="Tahoma" w:hAnsi="Tahoma" w:cs="Tahoma"/>
        </w:rPr>
        <w:t xml:space="preserve">7.- </w:t>
      </w:r>
      <w:r w:rsidRPr="00E85368">
        <w:rPr>
          <w:rFonts w:ascii="Tahoma" w:hAnsi="Tahoma" w:cs="Tahoma"/>
        </w:rPr>
        <w:t xml:space="preserve">En el numeral 16.2, inciso D), no se especifica a que ordenamiento corresponden los artículos 50 y 60 antepenúltimo párrafo. </w:t>
      </w:r>
      <w:r>
        <w:rPr>
          <w:rFonts w:ascii="Tahoma" w:hAnsi="Tahoma" w:cs="Tahoma"/>
        </w:rPr>
        <w:t>-----------------------------------------------</w:t>
      </w:r>
      <w:r w:rsidRPr="001C5A12">
        <w:rPr>
          <w:rFonts w:ascii="Tahoma" w:hAnsi="Tahoma" w:cs="Tahoma"/>
          <w:i/>
        </w:rPr>
        <w:t xml:space="preserve">R.- </w:t>
      </w:r>
      <w:r w:rsidR="001C5A12" w:rsidRPr="001C5A12">
        <w:rPr>
          <w:rFonts w:ascii="Tahoma" w:hAnsi="Tahoma" w:cs="Tahoma"/>
          <w:i/>
        </w:rPr>
        <w:t>S</w:t>
      </w:r>
      <w:r w:rsidRPr="001C5A12">
        <w:rPr>
          <w:rFonts w:ascii="Tahoma" w:hAnsi="Tahoma" w:cs="Tahoma"/>
          <w:i/>
        </w:rPr>
        <w:t>e corrige</w:t>
      </w:r>
      <w:r w:rsidR="001C5A12">
        <w:rPr>
          <w:rFonts w:ascii="Tahoma" w:hAnsi="Tahoma" w:cs="Tahoma"/>
          <w:i/>
        </w:rPr>
        <w:t>.-----------------------------------------------------------------------------------</w:t>
      </w:r>
      <w:r w:rsidR="001C5A12">
        <w:rPr>
          <w:rFonts w:ascii="Tahoma" w:hAnsi="Tahoma" w:cs="Tahoma"/>
        </w:rPr>
        <w:t xml:space="preserve">8.- </w:t>
      </w:r>
      <w:r w:rsidRPr="001C5A12">
        <w:rPr>
          <w:rFonts w:ascii="Tahoma" w:hAnsi="Tahoma" w:cs="Tahoma"/>
        </w:rPr>
        <w:t xml:space="preserve">La cotización de Roberto Rodolfo </w:t>
      </w:r>
      <w:r w:rsidR="001C5A12" w:rsidRPr="001C5A12">
        <w:rPr>
          <w:rFonts w:ascii="Tahoma" w:hAnsi="Tahoma" w:cs="Tahoma"/>
        </w:rPr>
        <w:t xml:space="preserve">Soto </w:t>
      </w:r>
      <w:r w:rsidRPr="001C5A12">
        <w:rPr>
          <w:rFonts w:ascii="Tahoma" w:hAnsi="Tahoma" w:cs="Tahoma"/>
        </w:rPr>
        <w:t>Tapia se encuentra incompleta</w:t>
      </w:r>
      <w:r w:rsidR="001C5A12">
        <w:rPr>
          <w:rFonts w:ascii="Tahoma" w:hAnsi="Tahoma" w:cs="Tahoma"/>
        </w:rPr>
        <w:t>.------------</w:t>
      </w:r>
      <w:r w:rsidR="001C5A12" w:rsidRPr="001C5A12">
        <w:rPr>
          <w:rFonts w:ascii="Tahoma" w:hAnsi="Tahoma" w:cs="Tahoma"/>
          <w:i/>
        </w:rPr>
        <w:t>R.-Se atiende.--</w:t>
      </w:r>
      <w:r w:rsidR="001C5A12">
        <w:rPr>
          <w:rFonts w:ascii="Tahoma" w:hAnsi="Tahoma" w:cs="Tahoma"/>
          <w:i/>
        </w:rPr>
        <w:t>----------------------------------------------------------------------------------</w:t>
      </w:r>
      <w:r w:rsidR="00064653">
        <w:rPr>
          <w:rFonts w:ascii="Tahoma" w:hAnsi="Tahoma" w:cs="Tahoma"/>
        </w:rPr>
        <w:t>En uso de la voz, el Representante de la Secretaría de la Contraloría, manifiesta  que la investigación de mercado debió hacerse de conformidad con la guía para la elaboración de mercado que acredita las mejores condiciones a los contratos marcos emitida por la Oficialía Mayor de la Secretaría de Hacienda y Crédito Publico de fecha 18 de febrero de 2021.------------------------------------------------------------------------</w:t>
      </w:r>
      <w:r w:rsidR="00E856AA" w:rsidRPr="00F010CD">
        <w:rPr>
          <w:rFonts w:ascii="Tahoma" w:hAnsi="Tahoma" w:cs="Tahoma"/>
          <w:b/>
          <w:snapToGrid w:val="0"/>
        </w:rPr>
        <w:t>Previo uso de la voz por parte de los integrantes pa</w:t>
      </w:r>
      <w:r w:rsidR="00E856AA">
        <w:rPr>
          <w:rFonts w:ascii="Tahoma" w:hAnsi="Tahoma" w:cs="Tahoma"/>
          <w:b/>
          <w:snapToGrid w:val="0"/>
        </w:rPr>
        <w:t>ra manifestar sus observaciones: -------------------------------------------------------------------</w:t>
      </w:r>
    </w:p>
    <w:p w14:paraId="5B397DC7" w14:textId="35F102BD" w:rsidR="003A3A13" w:rsidRPr="00C5385D" w:rsidRDefault="003A3A13" w:rsidP="003A3A13">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w:t>
      </w:r>
    </w:p>
    <w:p w14:paraId="479B1C66" w14:textId="2B8B95C9" w:rsidR="003A3A13" w:rsidRDefault="003A3A13" w:rsidP="003A3A13">
      <w:pPr>
        <w:jc w:val="both"/>
        <w:rPr>
          <w:rFonts w:ascii="Tahoma" w:hAnsi="Tahoma" w:cs="Tahoma"/>
          <w:lang w:val="es-ES"/>
        </w:rPr>
      </w:pPr>
      <w:r>
        <w:rPr>
          <w:rFonts w:ascii="Tahoma" w:hAnsi="Tahoma" w:cs="Tahoma"/>
          <w:lang w:val="es-ES"/>
        </w:rPr>
        <w:t>-----------------------------------------------------------------------------------------------------</w:t>
      </w:r>
    </w:p>
    <w:p w14:paraId="249D5E7B" w14:textId="5A18FC00" w:rsidR="003A3A13" w:rsidRDefault="00877AC4" w:rsidP="003A3A13">
      <w:pPr>
        <w:jc w:val="both"/>
        <w:rPr>
          <w:rFonts w:ascii="Tahoma" w:hAnsi="Tahoma" w:cs="Tahoma"/>
          <w:lang w:val="es-ES"/>
        </w:rPr>
      </w:pPr>
      <w:r>
        <w:rPr>
          <w:rFonts w:ascii="Tahoma" w:hAnsi="Tahoma" w:cs="Tahoma"/>
          <w:lang w:val="es-ES"/>
        </w:rPr>
        <w:t>Voto a favor</w:t>
      </w:r>
      <w:r w:rsidR="003A3A13">
        <w:rPr>
          <w:rFonts w:ascii="Tahoma" w:hAnsi="Tahoma" w:cs="Tahoma"/>
          <w:lang w:val="es-ES"/>
        </w:rPr>
        <w:t>, Presidenta del Comité. -----------------------------------------------------</w:t>
      </w:r>
      <w:r w:rsidR="004244D0">
        <w:rPr>
          <w:rFonts w:ascii="Tahoma" w:hAnsi="Tahoma" w:cs="Tahoma"/>
          <w:lang w:val="es-ES"/>
        </w:rPr>
        <w:t>--</w:t>
      </w:r>
      <w:r w:rsidR="00984628">
        <w:rPr>
          <w:rFonts w:ascii="Tahoma" w:hAnsi="Tahoma" w:cs="Tahoma"/>
          <w:lang w:val="es-ES"/>
        </w:rPr>
        <w:t>-</w:t>
      </w:r>
    </w:p>
    <w:p w14:paraId="443E5DF7" w14:textId="0B888131" w:rsidR="003A3A13" w:rsidRDefault="00877AC4" w:rsidP="003A3A13">
      <w:pPr>
        <w:jc w:val="both"/>
        <w:rPr>
          <w:rFonts w:ascii="Tahoma" w:hAnsi="Tahoma" w:cs="Tahoma"/>
          <w:lang w:val="es-ES"/>
        </w:rPr>
      </w:pPr>
      <w:r>
        <w:rPr>
          <w:rFonts w:ascii="Tahoma" w:hAnsi="Tahoma" w:cs="Tahoma"/>
          <w:lang w:val="es-ES"/>
        </w:rPr>
        <w:t>Voto a favor</w:t>
      </w:r>
      <w:r w:rsidR="003A3A13" w:rsidRPr="00DA53EF">
        <w:rPr>
          <w:rFonts w:ascii="Tahoma" w:hAnsi="Tahoma" w:cs="Tahoma"/>
          <w:lang w:val="es-ES"/>
        </w:rPr>
        <w:t>, Secretario Ejecutivo</w:t>
      </w:r>
      <w:r w:rsidR="003A3A13">
        <w:rPr>
          <w:rFonts w:ascii="Tahoma" w:hAnsi="Tahoma" w:cs="Tahoma"/>
          <w:lang w:val="es-ES"/>
        </w:rPr>
        <w:t>.---------------------------------------------------------</w:t>
      </w:r>
      <w:r w:rsidR="004244D0">
        <w:rPr>
          <w:rFonts w:ascii="Tahoma" w:hAnsi="Tahoma" w:cs="Tahoma"/>
          <w:lang w:val="es-ES"/>
        </w:rPr>
        <w:t>--</w:t>
      </w:r>
      <w:r w:rsidR="00984628">
        <w:rPr>
          <w:rFonts w:ascii="Tahoma" w:hAnsi="Tahoma" w:cs="Tahoma"/>
          <w:lang w:val="es-ES"/>
        </w:rPr>
        <w:t>-</w:t>
      </w:r>
    </w:p>
    <w:p w14:paraId="27A798EF" w14:textId="6943AA73" w:rsidR="003A3A13" w:rsidRPr="00DA53EF"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r w:rsidR="004244D0">
        <w:rPr>
          <w:rFonts w:ascii="Tahoma" w:hAnsi="Tahoma" w:cs="Tahoma"/>
          <w:lang w:val="es-ES"/>
        </w:rPr>
        <w:t>---</w:t>
      </w:r>
    </w:p>
    <w:p w14:paraId="63A2D83F" w14:textId="0ED0EB94" w:rsidR="003A3A13"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Representante de la Secretaría de Hacienda</w:t>
      </w:r>
      <w:r>
        <w:rPr>
          <w:rFonts w:ascii="Tahoma" w:hAnsi="Tahoma" w:cs="Tahoma"/>
          <w:lang w:val="es-ES"/>
        </w:rPr>
        <w:t>. ---------------------------</w:t>
      </w:r>
      <w:r w:rsidR="004244D0">
        <w:rPr>
          <w:rFonts w:ascii="Tahoma" w:hAnsi="Tahoma" w:cs="Tahoma"/>
          <w:lang w:val="es-ES"/>
        </w:rPr>
        <w:t>--</w:t>
      </w:r>
      <w:r w:rsidR="00984628">
        <w:rPr>
          <w:rFonts w:ascii="Tahoma" w:hAnsi="Tahoma" w:cs="Tahoma"/>
          <w:lang w:val="es-ES"/>
        </w:rPr>
        <w:t>-</w:t>
      </w:r>
    </w:p>
    <w:p w14:paraId="794ED767" w14:textId="04DDDF14" w:rsidR="003A3A13" w:rsidRPr="00C64830" w:rsidRDefault="00C64830" w:rsidP="003A3A13">
      <w:pPr>
        <w:jc w:val="both"/>
        <w:rPr>
          <w:rFonts w:ascii="Tahoma" w:hAnsi="Tahoma" w:cs="Tahoma"/>
          <w:lang w:val="es-ES"/>
        </w:rPr>
      </w:pPr>
      <w:r w:rsidRPr="00C64830">
        <w:rPr>
          <w:rFonts w:ascii="Tahoma" w:hAnsi="Tahoma" w:cs="Tahoma"/>
          <w:lang w:val="es-ES"/>
        </w:rPr>
        <w:t>Voto a favor</w:t>
      </w:r>
      <w:r w:rsidR="003A3A13" w:rsidRPr="00C64830">
        <w:rPr>
          <w:rFonts w:ascii="Tahoma" w:hAnsi="Tahoma" w:cs="Tahoma"/>
          <w:lang w:val="es-ES"/>
        </w:rPr>
        <w:t xml:space="preserve"> Representante de la Secretaría de la Contraloría.---------</w:t>
      </w:r>
      <w:r w:rsidR="00984628" w:rsidRPr="00C64830">
        <w:rPr>
          <w:rFonts w:ascii="Tahoma" w:hAnsi="Tahoma" w:cs="Tahoma"/>
          <w:lang w:val="es-ES"/>
        </w:rPr>
        <w:t>-</w:t>
      </w:r>
      <w:r>
        <w:rPr>
          <w:rFonts w:ascii="Tahoma" w:hAnsi="Tahoma" w:cs="Tahoma"/>
          <w:lang w:val="es-ES"/>
        </w:rPr>
        <w:t>----------------</w:t>
      </w:r>
    </w:p>
    <w:p w14:paraId="60AA878C" w14:textId="11E70DF6" w:rsidR="003A3A13" w:rsidRDefault="003A3A13" w:rsidP="003A3A13">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091EECE4" w14:textId="34C8A34C" w:rsidR="003A3A13" w:rsidRPr="00123494" w:rsidRDefault="003A3A13" w:rsidP="003A3A13">
      <w:pPr>
        <w:jc w:val="both"/>
        <w:rPr>
          <w:rFonts w:ascii="Tahoma" w:hAnsi="Tahoma" w:cs="Tahoma"/>
          <w:b/>
          <w:lang w:val="es-ES"/>
        </w:rPr>
      </w:pPr>
      <w:r w:rsidRPr="00123494">
        <w:rPr>
          <w:rFonts w:ascii="Tahoma" w:hAnsi="Tahoma" w:cs="Tahoma"/>
          <w:b/>
          <w:lang w:val="es-ES"/>
        </w:rPr>
        <w:t xml:space="preserve">Resultado de la votación: </w:t>
      </w:r>
      <w:r w:rsidR="00C64830">
        <w:rPr>
          <w:rFonts w:ascii="Tahoma" w:hAnsi="Tahoma" w:cs="Tahoma"/>
          <w:b/>
          <w:lang w:val="es-ES"/>
        </w:rPr>
        <w:t>6</w:t>
      </w:r>
      <w:r>
        <w:rPr>
          <w:rFonts w:ascii="Tahoma" w:hAnsi="Tahoma" w:cs="Tahoma"/>
          <w:b/>
          <w:lang w:val="es-ES"/>
        </w:rPr>
        <w:t xml:space="preserve"> voto</w:t>
      </w:r>
      <w:r w:rsidR="004244D0">
        <w:rPr>
          <w:rFonts w:ascii="Tahoma" w:hAnsi="Tahoma" w:cs="Tahoma"/>
          <w:b/>
          <w:lang w:val="es-ES"/>
        </w:rPr>
        <w:t>s</w:t>
      </w:r>
      <w:r w:rsidRPr="00123494">
        <w:rPr>
          <w:rFonts w:ascii="Tahoma" w:hAnsi="Tahoma" w:cs="Tahoma"/>
          <w:b/>
          <w:lang w:val="es-ES"/>
        </w:rPr>
        <w:t xml:space="preserve"> a favor, </w:t>
      </w:r>
      <w:r w:rsidR="00C64830">
        <w:rPr>
          <w:rFonts w:ascii="Tahoma" w:hAnsi="Tahoma" w:cs="Tahoma"/>
          <w:b/>
          <w:lang w:val="es-ES"/>
        </w:rPr>
        <w:t>0</w:t>
      </w:r>
      <w:r w:rsidR="00877AC4">
        <w:rPr>
          <w:rFonts w:ascii="Tahoma" w:hAnsi="Tahoma" w:cs="Tahoma"/>
          <w:b/>
          <w:lang w:val="es-ES"/>
        </w:rPr>
        <w:t xml:space="preserve"> votos en contra, 0</w:t>
      </w:r>
      <w:r>
        <w:rPr>
          <w:rFonts w:ascii="Tahoma" w:hAnsi="Tahoma" w:cs="Tahoma"/>
          <w:b/>
          <w:lang w:val="es-ES"/>
        </w:rPr>
        <w:t xml:space="preserve"> voto</w:t>
      </w:r>
      <w:r w:rsidRPr="00123494">
        <w:rPr>
          <w:rFonts w:ascii="Tahoma" w:hAnsi="Tahoma" w:cs="Tahoma"/>
          <w:b/>
          <w:lang w:val="es-ES"/>
        </w:rPr>
        <w:t xml:space="preserve"> de abstención.</w:t>
      </w:r>
      <w:r>
        <w:rPr>
          <w:rFonts w:ascii="Tahoma" w:hAnsi="Tahoma" w:cs="Tahoma"/>
          <w:b/>
          <w:lang w:val="es-ES"/>
        </w:rPr>
        <w:t>-----------------------------------------------------------------------</w:t>
      </w:r>
    </w:p>
    <w:p w14:paraId="0525EDA1" w14:textId="3D54D28A" w:rsidR="00050C1C" w:rsidRPr="00496ABF" w:rsidRDefault="00EE7FC7" w:rsidP="000A4B68">
      <w:pPr>
        <w:jc w:val="both"/>
        <w:rPr>
          <w:rFonts w:ascii="Tahoma" w:hAnsi="Tahoma" w:cs="Tahoma"/>
          <w:snapToGrid w:val="0"/>
        </w:rPr>
      </w:pPr>
      <w:r>
        <w:rPr>
          <w:rFonts w:ascii="Tahoma" w:hAnsi="Tahoma" w:cs="Tahoma"/>
          <w:b/>
          <w:i/>
        </w:rPr>
        <w:t>ACUERDO 02/08E/01/09</w:t>
      </w:r>
      <w:r w:rsidR="003A3A13">
        <w:rPr>
          <w:rFonts w:ascii="Tahoma" w:hAnsi="Tahoma" w:cs="Tahoma"/>
          <w:b/>
          <w:i/>
        </w:rPr>
        <w:t xml:space="preserve">/2021.- </w:t>
      </w:r>
      <w:r w:rsidR="003A3A13" w:rsidRPr="0091632B">
        <w:rPr>
          <w:rFonts w:ascii="Tahoma" w:hAnsi="Tahoma" w:cs="Tahoma"/>
        </w:rPr>
        <w:t xml:space="preserve">Los integrantes del Comité para el Control de Adquisiciones, Enajenaciones, Arrendamientos y Servicios del Poder Ejecutivo </w:t>
      </w:r>
      <w:r w:rsidR="003A3A13">
        <w:rPr>
          <w:rFonts w:ascii="Tahoma" w:hAnsi="Tahoma" w:cs="Tahoma"/>
        </w:rPr>
        <w:t xml:space="preserve">del </w:t>
      </w:r>
      <w:r w:rsidR="003A3A13">
        <w:rPr>
          <w:rFonts w:ascii="Tahoma" w:hAnsi="Tahoma" w:cs="Tahoma"/>
        </w:rPr>
        <w:lastRenderedPageBreak/>
        <w:t xml:space="preserve">Estado de Morelos, acordaron </w:t>
      </w:r>
      <w:r w:rsidR="00C64830">
        <w:rPr>
          <w:rFonts w:ascii="Tahoma" w:hAnsi="Tahoma" w:cs="Tahoma"/>
        </w:rPr>
        <w:t xml:space="preserve">por </w:t>
      </w:r>
      <w:r w:rsidR="00C64830" w:rsidRPr="00C64830">
        <w:rPr>
          <w:rFonts w:ascii="Tahoma" w:hAnsi="Tahoma" w:cs="Tahoma"/>
          <w:b/>
        </w:rPr>
        <w:t>unanimidad</w:t>
      </w:r>
      <w:r w:rsidR="00EC4A89">
        <w:rPr>
          <w:rFonts w:ascii="Tahoma" w:hAnsi="Tahoma" w:cs="Tahoma"/>
          <w:b/>
        </w:rPr>
        <w:t xml:space="preserve"> </w:t>
      </w:r>
      <w:r w:rsidR="00EC4A89">
        <w:rPr>
          <w:rFonts w:ascii="Tahoma" w:hAnsi="Tahoma" w:cs="Tahoma"/>
        </w:rPr>
        <w:t xml:space="preserve">de votos, </w:t>
      </w:r>
      <w:r w:rsidR="00067DC8" w:rsidRPr="00401FDD">
        <w:rPr>
          <w:rFonts w:ascii="Tahoma" w:hAnsi="Tahoma" w:cs="Tahoma"/>
          <w:snapToGrid w:val="0"/>
        </w:rPr>
        <w:t xml:space="preserve">dictaminar </w:t>
      </w:r>
      <w:r w:rsidR="00067DC8" w:rsidRPr="00401FDD">
        <w:rPr>
          <w:rFonts w:ascii="Tahoma" w:hAnsi="Tahoma" w:cs="Tahoma"/>
        </w:rPr>
        <w:t>la procedencia de</w:t>
      </w:r>
      <w:r w:rsidR="00067DC8" w:rsidRPr="00401FDD">
        <w:rPr>
          <w:rFonts w:ascii="Tahoma" w:hAnsi="Tahoma" w:cs="Tahoma"/>
          <w:snapToGrid w:val="0"/>
        </w:rPr>
        <w:t xml:space="preserve"> la Licitación</w:t>
      </w:r>
      <w:r w:rsidR="00067DC8">
        <w:rPr>
          <w:rFonts w:ascii="Tahoma" w:hAnsi="Tahoma" w:cs="Tahoma"/>
          <w:snapToGrid w:val="0"/>
        </w:rPr>
        <w:t xml:space="preserve"> </w:t>
      </w:r>
      <w:r w:rsidR="00067DC8" w:rsidRPr="00401FDD">
        <w:rPr>
          <w:rFonts w:ascii="Tahoma" w:hAnsi="Tahoma" w:cs="Tahoma"/>
          <w:snapToGrid w:val="0"/>
        </w:rPr>
        <w:t>Nacional</w:t>
      </w:r>
      <w:r w:rsidR="00067DC8">
        <w:rPr>
          <w:rFonts w:ascii="Tahoma" w:hAnsi="Tahoma" w:cs="Tahoma"/>
          <w:snapToGrid w:val="0"/>
        </w:rPr>
        <w:t xml:space="preserve"> </w:t>
      </w:r>
      <w:r w:rsidR="00E466E7">
        <w:rPr>
          <w:rFonts w:ascii="Tahoma" w:hAnsi="Tahoma" w:cs="Tahoma"/>
          <w:snapToGrid w:val="0"/>
        </w:rPr>
        <w:t xml:space="preserve">Presencial número </w:t>
      </w:r>
      <w:r w:rsidR="00496ABF">
        <w:rPr>
          <w:rFonts w:ascii="Tahoma" w:hAnsi="Tahoma" w:cs="Tahoma"/>
          <w:snapToGrid w:val="0"/>
        </w:rPr>
        <w:t xml:space="preserve">LA-917015988-E1-2021, referente a la adquisición de equipo de cómputo. </w:t>
      </w:r>
      <w:r w:rsidR="00C8096A" w:rsidRPr="00DD5F6D">
        <w:rPr>
          <w:rFonts w:ascii="Tahoma" w:hAnsi="Tahoma" w:cs="Tahoma"/>
          <w:snapToGrid w:val="0"/>
          <w:szCs w:val="22"/>
        </w:rPr>
        <w:t>L</w:t>
      </w:r>
      <w:r w:rsidR="00C8096A" w:rsidRPr="00DD5F6D">
        <w:rPr>
          <w:rFonts w:ascii="Tahoma" w:hAnsi="Tahoma" w:cs="Tahoma"/>
          <w:szCs w:val="22"/>
        </w:rPr>
        <w:t xml:space="preserve">o anterior de conformidad con lo dispuesto por los artículos 27, 28 facción VII de la Ley </w:t>
      </w:r>
      <w:r w:rsidR="00C8096A">
        <w:rPr>
          <w:rFonts w:ascii="Tahoma" w:hAnsi="Tahoma" w:cs="Tahoma"/>
          <w:szCs w:val="22"/>
        </w:rPr>
        <w:t>s</w:t>
      </w:r>
      <w:r w:rsidR="00C8096A" w:rsidRPr="00DD5F6D">
        <w:rPr>
          <w:rFonts w:ascii="Tahoma" w:hAnsi="Tahoma" w:cs="Tahoma"/>
          <w:szCs w:val="22"/>
        </w:rPr>
        <w:t>obre Adquisiciones, Enajenaciones, Arrendamientos y Prestación de Servicios del Poder Ejecutivo del Estado Libre y Soberano de Morelos</w:t>
      </w:r>
      <w:r w:rsidR="00C8096A">
        <w:rPr>
          <w:rFonts w:ascii="Tahoma" w:hAnsi="Tahoma" w:cs="Tahoma"/>
          <w:szCs w:val="22"/>
        </w:rPr>
        <w:t>.-------------------------------------------------------------------------</w:t>
      </w:r>
    </w:p>
    <w:p w14:paraId="1FE30F5F" w14:textId="77283944" w:rsidR="000A4B68" w:rsidRPr="000648AE" w:rsidRDefault="000A4B68" w:rsidP="000A4B68">
      <w:pPr>
        <w:jc w:val="both"/>
        <w:rPr>
          <w:rFonts w:ascii="Tahoma" w:hAnsi="Tahoma"/>
        </w:rPr>
      </w:pPr>
      <w:r>
        <w:rPr>
          <w:rFonts w:ascii="Tahoma" w:hAnsi="Tahoma" w:cs="Tahoma"/>
          <w:b/>
          <w:snapToGrid w:val="0"/>
          <w:lang w:val="es-ES"/>
        </w:rPr>
        <w:t>P</w:t>
      </w:r>
      <w:r w:rsidR="00830293">
        <w:rPr>
          <w:rFonts w:ascii="Tahoma" w:hAnsi="Tahoma" w:cs="Tahoma"/>
          <w:b/>
          <w:snapToGrid w:val="0"/>
          <w:lang w:val="es-ES"/>
        </w:rPr>
        <w:t>UNTO CINCO</w:t>
      </w:r>
      <w:r>
        <w:rPr>
          <w:rFonts w:ascii="Tahoma" w:hAnsi="Tahoma" w:cs="Tahoma"/>
          <w:b/>
          <w:snapToGrid w:val="0"/>
          <w:lang w:val="es-ES"/>
        </w:rPr>
        <w:t>.-</w:t>
      </w:r>
      <w:r w:rsidRPr="00633FBB">
        <w:rPr>
          <w:rFonts w:ascii="Tahoma" w:hAnsi="Tahoma" w:cs="Tahoma"/>
          <w:b/>
          <w:snapToGrid w:val="0"/>
          <w:lang w:val="es-ES"/>
        </w:rPr>
        <w:t xml:space="preserve"> </w:t>
      </w:r>
      <w:r>
        <w:rPr>
          <w:rFonts w:ascii="Tahoma" w:hAnsi="Tahoma" w:cs="Tahoma"/>
          <w:snapToGrid w:val="0"/>
        </w:rPr>
        <w:t>Clausura de la s</w:t>
      </w:r>
      <w:r w:rsidRPr="00FF469E">
        <w:rPr>
          <w:rFonts w:ascii="Tahoma" w:hAnsi="Tahoma" w:cs="Tahoma"/>
          <w:snapToGrid w:val="0"/>
        </w:rPr>
        <w:t>esión.</w:t>
      </w:r>
      <w:r w:rsidR="00C37B9D">
        <w:rPr>
          <w:rFonts w:ascii="Tahoma" w:hAnsi="Tahoma" w:cs="Tahoma"/>
        </w:rPr>
        <w:t xml:space="preserve"> Siendo las </w:t>
      </w:r>
      <w:r w:rsidR="009E26D3">
        <w:rPr>
          <w:rFonts w:ascii="Tahoma" w:hAnsi="Tahoma" w:cs="Tahoma"/>
        </w:rPr>
        <w:t xml:space="preserve"> </w:t>
      </w:r>
      <w:r w:rsidR="00EE7FC7">
        <w:rPr>
          <w:rFonts w:ascii="Tahoma" w:hAnsi="Tahoma" w:cs="Tahoma"/>
        </w:rPr>
        <w:t>trece</w:t>
      </w:r>
      <w:r w:rsidR="00E466E7">
        <w:rPr>
          <w:rFonts w:ascii="Tahoma" w:hAnsi="Tahoma" w:cs="Tahoma"/>
        </w:rPr>
        <w:t xml:space="preserve"> horas</w:t>
      </w:r>
      <w:r w:rsidR="00725490">
        <w:rPr>
          <w:rFonts w:ascii="Tahoma" w:hAnsi="Tahoma" w:cs="Tahoma"/>
        </w:rPr>
        <w:t xml:space="preserve"> </w:t>
      </w:r>
      <w:r w:rsidR="00EE7FC7">
        <w:rPr>
          <w:rFonts w:ascii="Tahoma" w:hAnsi="Tahoma" w:cs="Tahoma"/>
        </w:rPr>
        <w:t xml:space="preserve">con ocho minutos </w:t>
      </w:r>
      <w:r w:rsidRPr="00FF469E">
        <w:rPr>
          <w:rFonts w:ascii="Tahoma" w:hAnsi="Tahoma" w:cs="Tahoma"/>
        </w:rPr>
        <w:t xml:space="preserve">del día </w:t>
      </w:r>
      <w:r w:rsidR="00EE7FC7">
        <w:rPr>
          <w:rFonts w:ascii="Tahoma" w:hAnsi="Tahoma" w:cs="Tahoma"/>
        </w:rPr>
        <w:t xml:space="preserve">miércoles primero de septiembre </w:t>
      </w:r>
      <w:r>
        <w:rPr>
          <w:rFonts w:ascii="Tahoma" w:hAnsi="Tahoma" w:cs="Tahoma"/>
          <w:b/>
        </w:rPr>
        <w:t xml:space="preserve"> </w:t>
      </w:r>
      <w:r w:rsidRPr="00FF469E">
        <w:rPr>
          <w:rFonts w:ascii="Tahoma" w:hAnsi="Tahoma" w:cs="Tahoma"/>
        </w:rPr>
        <w:t>del añ</w:t>
      </w:r>
      <w:r w:rsidR="006F554C">
        <w:rPr>
          <w:rFonts w:ascii="Tahoma" w:hAnsi="Tahoma" w:cs="Tahoma"/>
        </w:rPr>
        <w:t xml:space="preserve">o dos mil  </w:t>
      </w:r>
      <w:r>
        <w:rPr>
          <w:rFonts w:ascii="Tahoma" w:hAnsi="Tahoma" w:cs="Tahoma"/>
        </w:rPr>
        <w:t>v</w:t>
      </w:r>
      <w:r w:rsidR="001D0AB8">
        <w:rPr>
          <w:rFonts w:ascii="Tahoma" w:hAnsi="Tahoma" w:cs="Tahoma"/>
        </w:rPr>
        <w:t xml:space="preserve">eintiuno, se clausura la </w:t>
      </w:r>
      <w:r w:rsidR="00EE7FC7">
        <w:rPr>
          <w:rFonts w:ascii="Tahoma" w:hAnsi="Tahoma" w:cs="Tahoma"/>
          <w:b/>
        </w:rPr>
        <w:t xml:space="preserve">Octava </w:t>
      </w:r>
      <w:r w:rsidRPr="00852119">
        <w:rPr>
          <w:rFonts w:ascii="Tahoma" w:hAnsi="Tahoma" w:cs="Tahoma"/>
          <w:b/>
        </w:rPr>
        <w:t>Sesión Extraordinaria</w:t>
      </w:r>
      <w:r w:rsidRPr="00FF469E">
        <w:rPr>
          <w:rFonts w:ascii="Tahoma" w:hAnsi="Tahoma" w:cs="Tahoma"/>
        </w:rPr>
        <w:t xml:space="preserve"> del año</w:t>
      </w:r>
      <w:r>
        <w:rPr>
          <w:rFonts w:ascii="Tahoma" w:hAnsi="Tahoma" w:cs="Tahoma"/>
        </w:rPr>
        <w:t xml:space="preserve"> 2021.</w:t>
      </w:r>
      <w:r>
        <w:rPr>
          <w:rFonts w:ascii="Tahoma" w:hAnsi="Tahoma" w:cs="Tahoma"/>
          <w:snapToGrid w:val="0"/>
        </w:rPr>
        <w:t xml:space="preserve"> Se levanta la presente acta, firmando al margen y al calce, para debida constancia legal de todos los que en ella intervinieron. </w:t>
      </w:r>
      <w:r>
        <w:rPr>
          <w:rFonts w:ascii="Tahoma" w:hAnsi="Tahoma"/>
        </w:rPr>
        <w:t>De conformidad por lo dispuesto en el artículo 17 inciso H) del Reglamento 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acta lo siguiente</w:t>
      </w:r>
      <w:r w:rsidRPr="007600F7">
        <w:rPr>
          <w:rFonts w:ascii="Tahoma" w:hAnsi="Tahoma"/>
        </w:rPr>
        <w:t>:</w:t>
      </w:r>
      <w:r>
        <w:rPr>
          <w:rFonts w:ascii="Tahoma" w:hAnsi="Tahoma"/>
        </w:rPr>
        <w:t xml:space="preserve"> --------------------------------------------------------------------------------------------------------</w:t>
      </w:r>
    </w:p>
    <w:p w14:paraId="58F8F7B1" w14:textId="2BDA33B9" w:rsidR="00EB6DEE" w:rsidRPr="00B96FC6" w:rsidRDefault="00254731" w:rsidP="00EB6DEE">
      <w:pPr>
        <w:tabs>
          <w:tab w:val="left" w:pos="993"/>
          <w:tab w:val="left" w:pos="2520"/>
        </w:tabs>
        <w:jc w:val="both"/>
        <w:rPr>
          <w:rFonts w:ascii="Tahoma" w:hAnsi="Tahoma" w:cs="Tahoma"/>
          <w:b/>
          <w:snapToGrid w:val="0"/>
        </w:rPr>
      </w:pPr>
      <w:r w:rsidRPr="00954363">
        <w:rPr>
          <w:rFonts w:ascii="Tahoma" w:eastAsia="Times New Roman" w:hAnsi="Tahoma" w:cs="Tahoma"/>
          <w:b/>
          <w:snapToGrid w:val="0"/>
        </w:rPr>
        <w:t>Integración:</w:t>
      </w:r>
      <w:r w:rsidRPr="00954363">
        <w:rPr>
          <w:rFonts w:ascii="Tahoma" w:eastAsia="Times New Roman" w:hAnsi="Tahoma" w:cs="Tahoma"/>
          <w:snapToGrid w:val="0"/>
        </w:rPr>
        <w:t xml:space="preserve"> </w:t>
      </w:r>
      <w:r w:rsidR="00EB6DEE">
        <w:rPr>
          <w:rFonts w:ascii="Tahoma" w:eastAsia="Times New Roman" w:hAnsi="Tahoma" w:cs="Tahoma"/>
          <w:b/>
          <w:snapToGrid w:val="0"/>
        </w:rPr>
        <w:t>SH</w:t>
      </w:r>
      <w:r w:rsidR="00EB6DEE" w:rsidRPr="00B96FC6">
        <w:rPr>
          <w:rFonts w:ascii="Tahoma" w:eastAsia="Times New Roman" w:hAnsi="Tahoma" w:cs="Tahoma"/>
          <w:b/>
          <w:snapToGrid w:val="0"/>
        </w:rPr>
        <w:t xml:space="preserve"> (Archivo Digital)</w:t>
      </w:r>
      <w:r w:rsidR="00EB6DEE">
        <w:rPr>
          <w:rFonts w:ascii="Tahoma" w:hAnsi="Tahoma" w:cs="Tahoma"/>
          <w:b/>
          <w:snapToGrid w:val="0"/>
        </w:rPr>
        <w:t xml:space="preserve"> </w:t>
      </w:r>
      <w:r w:rsidR="00EB6DEE" w:rsidRPr="00B96FC6">
        <w:rPr>
          <w:rFonts w:ascii="Tahoma" w:eastAsia="Times New Roman" w:hAnsi="Tahoma" w:cs="Tahoma"/>
          <w:snapToGrid w:val="0"/>
        </w:rPr>
        <w:t>1.-</w:t>
      </w:r>
      <w:r w:rsidR="00EB6DEE" w:rsidRPr="00B96FC6">
        <w:rPr>
          <w:rFonts w:ascii="Tahoma" w:hAnsi="Tahoma" w:cs="Tahoma"/>
          <w:snapToGrid w:val="0"/>
        </w:rPr>
        <w:t xml:space="preserve"> Oficio número</w:t>
      </w:r>
      <w:r w:rsidR="00EB6DEE">
        <w:rPr>
          <w:rFonts w:ascii="Tahoma" w:hAnsi="Tahoma" w:cs="Tahoma"/>
          <w:snapToGrid w:val="0"/>
        </w:rPr>
        <w:t xml:space="preserve"> SH/UEFA/0561/2021 de fecha 25 de agosto de 2021. 2.- Oficio SH/UEFA/0568/2021  de fecha 25 de agosto de 2021. 3.- Oficio número SH/CPP/DGPGP/1723-GH/2021 de fecha 05 de agosto de 2021. 4.- Oficio número SH/UEFA/0567/2021 de fecha 25 de agosto de 2021. 5.- Oficio número CONAC/Secretaria Técnica-098/2021 de fecha 25 de mayo de 2021. 6.- Proyecto de bases y anexos técnicos. 7.- Modelo de contrato. 8.- Anexo técnico. 9.- Ficha técnica. 10.- Oficio número SA/DGTIC/329/2021 de fecha 10 de mayo de 2021. 11.- Estudio de mercado. 12.- Cotizaciones.  13.- Consulta a </w:t>
      </w:r>
      <w:proofErr w:type="spellStart"/>
      <w:r w:rsidR="00EB6DEE">
        <w:rPr>
          <w:rFonts w:ascii="Tahoma" w:hAnsi="Tahoma" w:cs="Tahoma"/>
          <w:snapToGrid w:val="0"/>
        </w:rPr>
        <w:t>compranet</w:t>
      </w:r>
      <w:proofErr w:type="spellEnd"/>
      <w:r w:rsidR="00EB6DEE">
        <w:rPr>
          <w:rFonts w:ascii="Tahoma" w:hAnsi="Tahoma" w:cs="Tahoma"/>
          <w:snapToGrid w:val="0"/>
        </w:rPr>
        <w:t>.------</w:t>
      </w:r>
    </w:p>
    <w:p w14:paraId="79EC023E" w14:textId="5E43B694" w:rsidR="00254731" w:rsidRPr="00954363" w:rsidRDefault="00254731" w:rsidP="00254731">
      <w:pPr>
        <w:tabs>
          <w:tab w:val="left" w:pos="993"/>
          <w:tab w:val="left" w:pos="2520"/>
        </w:tabs>
        <w:jc w:val="both"/>
        <w:rPr>
          <w:rFonts w:ascii="Tahoma" w:eastAsia="Times New Roman" w:hAnsi="Tahoma" w:cs="Tahoma"/>
          <w:b/>
          <w:snapToGrid w:val="0"/>
        </w:rPr>
      </w:pPr>
    </w:p>
    <w:p w14:paraId="7EE8A113" w14:textId="66A4E074" w:rsidR="00830293" w:rsidRPr="00954363" w:rsidRDefault="00254731" w:rsidP="00830293">
      <w:pPr>
        <w:keepNext/>
        <w:jc w:val="both"/>
        <w:outlineLvl w:val="5"/>
        <w:rPr>
          <w:rFonts w:ascii="Tahoma" w:hAnsi="Tahoma" w:cs="Tahoma"/>
          <w:snapToGrid w:val="0"/>
        </w:rPr>
      </w:pPr>
      <w:r w:rsidRPr="00954363">
        <w:rPr>
          <w:rFonts w:ascii="Tahoma" w:hAnsi="Tahoma" w:cs="Tahoma"/>
          <w:b/>
        </w:rPr>
        <w:t xml:space="preserve"> </w:t>
      </w:r>
    </w:p>
    <w:p w14:paraId="64206B36" w14:textId="77777777" w:rsidR="001D0AB8" w:rsidRDefault="001D0AB8" w:rsidP="000A4B68">
      <w:pPr>
        <w:jc w:val="both"/>
        <w:rPr>
          <w:rFonts w:ascii="Tahoma" w:hAnsi="Tahoma" w:cs="Tahoma"/>
          <w:snapToGrid w:val="0"/>
          <w:color w:val="FF0000"/>
        </w:rPr>
      </w:pPr>
    </w:p>
    <w:p w14:paraId="18E00E72" w14:textId="77777777" w:rsidR="00EB6DEE" w:rsidRDefault="00EB6DEE" w:rsidP="000A4B68">
      <w:pPr>
        <w:jc w:val="both"/>
        <w:rPr>
          <w:rFonts w:ascii="Tahoma" w:hAnsi="Tahoma" w:cs="Tahoma"/>
          <w:snapToGrid w:val="0"/>
          <w:color w:val="FF0000"/>
        </w:rPr>
      </w:pPr>
    </w:p>
    <w:p w14:paraId="3BD2D413" w14:textId="77777777" w:rsidR="003B18D9" w:rsidRDefault="003B18D9" w:rsidP="000A4B68">
      <w:pPr>
        <w:jc w:val="both"/>
        <w:rPr>
          <w:rFonts w:ascii="Tahoma" w:hAnsi="Tahoma" w:cs="Tahoma"/>
          <w:snapToGrid w:val="0"/>
          <w:color w:val="FF0000"/>
        </w:rPr>
      </w:pPr>
    </w:p>
    <w:p w14:paraId="4DC7DF63" w14:textId="77777777" w:rsidR="001C5A12" w:rsidRDefault="001C5A12" w:rsidP="000A4B68">
      <w:pPr>
        <w:jc w:val="both"/>
        <w:rPr>
          <w:rFonts w:ascii="Tahoma" w:hAnsi="Tahoma" w:cs="Tahoma"/>
          <w:snapToGrid w:val="0"/>
          <w:color w:val="FF0000"/>
        </w:rPr>
      </w:pPr>
    </w:p>
    <w:p w14:paraId="0AC0A596" w14:textId="77777777" w:rsidR="00F8729F" w:rsidRDefault="00F8729F" w:rsidP="000A4B68">
      <w:pPr>
        <w:jc w:val="both"/>
        <w:rPr>
          <w:rFonts w:ascii="Tahoma" w:hAnsi="Tahoma" w:cs="Tahoma"/>
          <w:snapToGrid w:val="0"/>
          <w:color w:val="FF0000"/>
        </w:rPr>
      </w:pPr>
    </w:p>
    <w:p w14:paraId="7D4EB8A7" w14:textId="77777777" w:rsidR="0095295A" w:rsidRPr="00DD7DA8" w:rsidRDefault="0095295A" w:rsidP="000A4B68">
      <w:pPr>
        <w:jc w:val="both"/>
        <w:rPr>
          <w:rFonts w:ascii="Tahoma" w:hAnsi="Tahoma" w:cs="Tahoma"/>
          <w:snapToGrid w:val="0"/>
          <w:color w:val="FF0000"/>
        </w:rPr>
      </w:pPr>
    </w:p>
    <w:p w14:paraId="3FFD9B7E" w14:textId="77777777" w:rsidR="000A4B68" w:rsidRPr="006D3531" w:rsidRDefault="000A4B68" w:rsidP="000A4B68">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7F42F627"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46EA3E03"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2359DF12"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del Estado</w:t>
      </w:r>
      <w:r>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49CF712F"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3635E208"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61C32D17" w14:textId="77777777" w:rsidR="00CF72F4" w:rsidRDefault="00CF72F4" w:rsidP="000A4B68">
      <w:pPr>
        <w:jc w:val="both"/>
        <w:rPr>
          <w:rFonts w:ascii="Tahoma" w:hAnsi="Tahoma" w:cs="Tahoma"/>
          <w:snapToGrid w:val="0"/>
          <w:color w:val="FFFFFF"/>
        </w:rPr>
      </w:pPr>
    </w:p>
    <w:p w14:paraId="0D515A7A" w14:textId="77777777" w:rsidR="000A4B68" w:rsidRDefault="000A4B68" w:rsidP="000A4B68">
      <w:pPr>
        <w:jc w:val="both"/>
        <w:rPr>
          <w:rFonts w:ascii="Tahoma" w:hAnsi="Tahoma" w:cs="Tahoma"/>
          <w:snapToGrid w:val="0"/>
          <w:color w:val="FFFFFF"/>
        </w:rPr>
      </w:pPr>
    </w:p>
    <w:p w14:paraId="0F689011" w14:textId="77777777" w:rsidR="006F554C" w:rsidRDefault="006F554C" w:rsidP="000A4B68">
      <w:pPr>
        <w:jc w:val="both"/>
        <w:rPr>
          <w:rFonts w:ascii="Tahoma" w:hAnsi="Tahoma" w:cs="Tahoma"/>
          <w:snapToGrid w:val="0"/>
          <w:color w:val="FFFFFF"/>
        </w:rPr>
      </w:pPr>
    </w:p>
    <w:p w14:paraId="2888CB5E" w14:textId="77777777" w:rsidR="00954363" w:rsidRDefault="00954363" w:rsidP="000A4B68">
      <w:pPr>
        <w:jc w:val="both"/>
        <w:rPr>
          <w:rFonts w:ascii="Tahoma" w:hAnsi="Tahoma" w:cs="Tahoma"/>
          <w:snapToGrid w:val="0"/>
          <w:color w:val="FFFFFF"/>
        </w:rPr>
      </w:pPr>
    </w:p>
    <w:p w14:paraId="7AAF7E3C" w14:textId="77777777" w:rsidR="006F554C" w:rsidRDefault="006F554C" w:rsidP="000A4B68">
      <w:pPr>
        <w:jc w:val="both"/>
        <w:rPr>
          <w:rFonts w:ascii="Tahoma" w:hAnsi="Tahoma" w:cs="Tahoma"/>
          <w:snapToGrid w:val="0"/>
          <w:color w:val="FFFFFF"/>
        </w:rPr>
      </w:pPr>
    </w:p>
    <w:p w14:paraId="1B9D1F6C" w14:textId="77777777" w:rsidR="00F8729F" w:rsidRDefault="00F8729F" w:rsidP="000A4B68">
      <w:pPr>
        <w:jc w:val="both"/>
        <w:rPr>
          <w:rFonts w:ascii="Tahoma" w:hAnsi="Tahoma" w:cs="Tahoma"/>
          <w:snapToGrid w:val="0"/>
          <w:color w:val="FFFFFF"/>
        </w:rPr>
      </w:pPr>
    </w:p>
    <w:p w14:paraId="75CB20FD" w14:textId="77777777" w:rsidR="00F8729F" w:rsidRDefault="00F8729F" w:rsidP="000A4B68">
      <w:pPr>
        <w:jc w:val="both"/>
        <w:rPr>
          <w:rFonts w:ascii="Tahoma" w:hAnsi="Tahoma" w:cs="Tahoma"/>
          <w:snapToGrid w:val="0"/>
          <w:color w:val="FFFFFF"/>
        </w:rPr>
      </w:pPr>
    </w:p>
    <w:p w14:paraId="22EEA207" w14:textId="77777777" w:rsidR="00954363" w:rsidRDefault="00954363" w:rsidP="000A4B68">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0A4B68" w14:paraId="658F59CF" w14:textId="77777777" w:rsidTr="001927C1">
        <w:trPr>
          <w:gridBefore w:val="1"/>
          <w:wBefore w:w="142" w:type="dxa"/>
        </w:trPr>
        <w:tc>
          <w:tcPr>
            <w:tcW w:w="4419" w:type="dxa"/>
            <w:gridSpan w:val="2"/>
          </w:tcPr>
          <w:p w14:paraId="69B089CD" w14:textId="77777777" w:rsidR="00F24A83" w:rsidRDefault="00F24A83" w:rsidP="001927C1">
            <w:pPr>
              <w:jc w:val="center"/>
              <w:rPr>
                <w:rFonts w:ascii="Tahoma" w:hAnsi="Tahoma" w:cs="Tahoma"/>
                <w:color w:val="000000" w:themeColor="text1"/>
              </w:rPr>
            </w:pPr>
          </w:p>
          <w:p w14:paraId="0CBD70F1" w14:textId="77777777" w:rsidR="00F8729F" w:rsidRDefault="00F8729F" w:rsidP="001927C1">
            <w:pPr>
              <w:jc w:val="center"/>
              <w:rPr>
                <w:rFonts w:ascii="Tahoma" w:hAnsi="Tahoma" w:cs="Tahoma"/>
                <w:color w:val="000000" w:themeColor="text1"/>
              </w:rPr>
            </w:pPr>
          </w:p>
          <w:p w14:paraId="7A75FCEE" w14:textId="349E69F5" w:rsidR="00F24A83" w:rsidRDefault="00F24A83" w:rsidP="001927C1">
            <w:pPr>
              <w:jc w:val="center"/>
              <w:rPr>
                <w:rFonts w:ascii="Tahoma" w:hAnsi="Tahoma" w:cs="Tahoma"/>
                <w:color w:val="000000" w:themeColor="text1"/>
              </w:rPr>
            </w:pPr>
            <w:r>
              <w:rPr>
                <w:rFonts w:ascii="Tahoma" w:hAnsi="Tahoma" w:cs="Tahoma"/>
                <w:color w:val="000000" w:themeColor="text1"/>
              </w:rPr>
              <w:t>_______________________________</w:t>
            </w:r>
          </w:p>
          <w:p w14:paraId="380907E7" w14:textId="77777777" w:rsidR="000A4B68" w:rsidRDefault="000A4B68" w:rsidP="001927C1">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55D27A17" w14:textId="17E890BD" w:rsidR="003E0C40" w:rsidRPr="00DE0CC1" w:rsidRDefault="000A4B68" w:rsidP="00DE0CC1">
            <w:pPr>
              <w:jc w:val="center"/>
              <w:rPr>
                <w:rFonts w:ascii="Tahoma" w:hAnsi="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 para el Control de Adquisiciones Enajenaciones, Arrendamientos y Servicios del Poder Ejecutivo del Estado de Morelos</w:t>
            </w:r>
            <w:r>
              <w:rPr>
                <w:rFonts w:ascii="Tahoma" w:hAnsi="Tahoma" w:cs="Tahoma"/>
                <w:color w:val="000000" w:themeColor="text1"/>
                <w:lang w:val="es-ES"/>
              </w:rPr>
              <w:t>.</w:t>
            </w:r>
          </w:p>
          <w:p w14:paraId="73B94FB4" w14:textId="77777777" w:rsidR="008B2F45" w:rsidRDefault="008B2F45" w:rsidP="001927C1">
            <w:pPr>
              <w:rPr>
                <w:rFonts w:ascii="Tahoma" w:hAnsi="Tahoma"/>
              </w:rPr>
            </w:pPr>
          </w:p>
          <w:p w14:paraId="2733B3A3" w14:textId="77777777" w:rsidR="008B2F45" w:rsidRDefault="008B2F45" w:rsidP="001927C1">
            <w:pPr>
              <w:rPr>
                <w:rFonts w:ascii="Tahoma" w:hAnsi="Tahoma"/>
              </w:rPr>
            </w:pPr>
          </w:p>
          <w:p w14:paraId="25D84B41" w14:textId="77777777" w:rsidR="00F8729F" w:rsidRDefault="00F8729F" w:rsidP="001927C1">
            <w:pPr>
              <w:rPr>
                <w:rFonts w:ascii="Tahoma" w:hAnsi="Tahoma"/>
              </w:rPr>
            </w:pPr>
          </w:p>
          <w:p w14:paraId="75CBBBED" w14:textId="77777777" w:rsidR="00F8729F" w:rsidRDefault="00F8729F" w:rsidP="001927C1">
            <w:pPr>
              <w:rPr>
                <w:rFonts w:ascii="Tahoma" w:hAnsi="Tahoma"/>
              </w:rPr>
            </w:pPr>
          </w:p>
          <w:p w14:paraId="005430EA" w14:textId="77777777" w:rsidR="008B2F45" w:rsidRPr="006F3A7D" w:rsidRDefault="008B2F45" w:rsidP="001927C1">
            <w:pPr>
              <w:rPr>
                <w:rFonts w:ascii="Tahoma" w:hAnsi="Tahoma"/>
              </w:rPr>
            </w:pPr>
          </w:p>
        </w:tc>
        <w:tc>
          <w:tcPr>
            <w:tcW w:w="5079" w:type="dxa"/>
            <w:gridSpan w:val="2"/>
          </w:tcPr>
          <w:p w14:paraId="34A35EBB" w14:textId="77777777" w:rsidR="00F24A83" w:rsidRDefault="00F24A83" w:rsidP="001927C1">
            <w:pPr>
              <w:jc w:val="center"/>
              <w:rPr>
                <w:rFonts w:ascii="Tahoma" w:hAnsi="Tahoma" w:cs="Tahoma"/>
                <w:bCs/>
                <w:color w:val="000000"/>
              </w:rPr>
            </w:pPr>
          </w:p>
          <w:p w14:paraId="5AA277BC" w14:textId="77777777" w:rsidR="00F8729F" w:rsidRDefault="00F8729F" w:rsidP="001927C1">
            <w:pPr>
              <w:jc w:val="center"/>
              <w:rPr>
                <w:rFonts w:ascii="Tahoma" w:hAnsi="Tahoma" w:cs="Tahoma"/>
                <w:bCs/>
                <w:color w:val="000000"/>
              </w:rPr>
            </w:pPr>
          </w:p>
          <w:p w14:paraId="1B751DDD" w14:textId="3C539E2B" w:rsidR="00F24A83" w:rsidRDefault="00F24A83" w:rsidP="001927C1">
            <w:pPr>
              <w:jc w:val="center"/>
              <w:rPr>
                <w:rFonts w:ascii="Tahoma" w:hAnsi="Tahoma" w:cs="Tahoma"/>
                <w:bCs/>
                <w:color w:val="000000"/>
              </w:rPr>
            </w:pPr>
            <w:r>
              <w:rPr>
                <w:rFonts w:ascii="Tahoma" w:hAnsi="Tahoma" w:cs="Tahoma"/>
                <w:bCs/>
                <w:color w:val="000000"/>
              </w:rPr>
              <w:t>________________________________</w:t>
            </w:r>
          </w:p>
          <w:p w14:paraId="1BF1AE1E" w14:textId="77777777" w:rsidR="00195E45" w:rsidRDefault="00195E45" w:rsidP="001927C1">
            <w:pPr>
              <w:jc w:val="center"/>
              <w:rPr>
                <w:rFonts w:ascii="Tahoma" w:hAnsi="Tahoma" w:cs="Tahoma"/>
                <w:color w:val="000000"/>
              </w:rPr>
            </w:pPr>
            <w:r w:rsidRPr="00195E45">
              <w:rPr>
                <w:rFonts w:ascii="Tahoma" w:hAnsi="Tahoma" w:cs="Tahoma"/>
                <w:bCs/>
                <w:color w:val="000000"/>
              </w:rPr>
              <w:t xml:space="preserve">Saúl </w:t>
            </w:r>
            <w:proofErr w:type="spellStart"/>
            <w:r w:rsidRPr="00195E45">
              <w:rPr>
                <w:rFonts w:ascii="Tahoma" w:hAnsi="Tahoma" w:cs="Tahoma"/>
                <w:bCs/>
                <w:color w:val="000000"/>
              </w:rPr>
              <w:t>Chavelas</w:t>
            </w:r>
            <w:proofErr w:type="spellEnd"/>
            <w:r w:rsidRPr="00195E45">
              <w:rPr>
                <w:rFonts w:ascii="Tahoma" w:hAnsi="Tahoma" w:cs="Tahoma"/>
                <w:bCs/>
                <w:color w:val="000000"/>
              </w:rPr>
              <w:t xml:space="preserve"> Bahena</w:t>
            </w:r>
            <w:r>
              <w:rPr>
                <w:rFonts w:ascii="Tahoma" w:hAnsi="Tahoma" w:cs="Tahoma"/>
                <w:color w:val="000000"/>
              </w:rPr>
              <w:t xml:space="preserve">, </w:t>
            </w:r>
          </w:p>
          <w:p w14:paraId="1AE1D38D" w14:textId="5E16F8A5" w:rsidR="00195E45" w:rsidRDefault="00195E45" w:rsidP="001927C1">
            <w:pPr>
              <w:jc w:val="center"/>
              <w:rPr>
                <w:rFonts w:ascii="Tahoma" w:hAnsi="Tahoma" w:cs="Tahoma"/>
                <w:color w:val="000000"/>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 xml:space="preserve">ría de Administración. </w:t>
            </w:r>
          </w:p>
          <w:p w14:paraId="7DA18791" w14:textId="77777777" w:rsidR="000A4B68" w:rsidRDefault="000A4B68" w:rsidP="001927C1">
            <w:pPr>
              <w:jc w:val="center"/>
              <w:rPr>
                <w:rFonts w:ascii="Tahoma" w:hAnsi="Tahoma"/>
              </w:rPr>
            </w:pPr>
            <w:r>
              <w:rPr>
                <w:rFonts w:ascii="Tahoma" w:hAnsi="Tahoma" w:cs="Tahoma"/>
                <w:color w:val="000000"/>
              </w:rPr>
              <w:t>Vocal.</w:t>
            </w:r>
          </w:p>
          <w:p w14:paraId="38DABBFD" w14:textId="77777777" w:rsidR="000A4B68" w:rsidRDefault="000A4B68" w:rsidP="001927C1">
            <w:pPr>
              <w:jc w:val="center"/>
              <w:rPr>
                <w:rFonts w:ascii="Tahoma" w:hAnsi="Tahoma" w:cs="Tahoma"/>
                <w:color w:val="000000"/>
              </w:rPr>
            </w:pPr>
          </w:p>
          <w:p w14:paraId="3A6AAB8F" w14:textId="77777777" w:rsidR="000A4B68" w:rsidRDefault="000A4B68" w:rsidP="001927C1">
            <w:pPr>
              <w:jc w:val="center"/>
              <w:rPr>
                <w:rFonts w:ascii="Tahoma" w:hAnsi="Tahoma" w:cs="Tahoma"/>
                <w:color w:val="000000"/>
              </w:rPr>
            </w:pPr>
          </w:p>
          <w:p w14:paraId="29444DD7" w14:textId="77777777" w:rsidR="000A4B68" w:rsidRDefault="000A4B68" w:rsidP="001927C1">
            <w:pPr>
              <w:jc w:val="center"/>
              <w:rPr>
                <w:rFonts w:ascii="Tahoma" w:hAnsi="Tahoma" w:cs="Tahoma"/>
                <w:color w:val="000000"/>
              </w:rPr>
            </w:pPr>
          </w:p>
          <w:p w14:paraId="3C6AF01F" w14:textId="77777777" w:rsidR="000A4B68" w:rsidRDefault="000A4B68" w:rsidP="001927C1">
            <w:pPr>
              <w:jc w:val="both"/>
              <w:rPr>
                <w:rFonts w:ascii="Tahoma" w:hAnsi="Tahoma" w:cs="Tahoma"/>
              </w:rPr>
            </w:pPr>
          </w:p>
          <w:p w14:paraId="7B0ABA05" w14:textId="77777777" w:rsidR="000A4B68" w:rsidRPr="001E5FB1" w:rsidRDefault="000A4B68" w:rsidP="001927C1">
            <w:pPr>
              <w:jc w:val="both"/>
              <w:rPr>
                <w:rFonts w:ascii="Tahoma" w:hAnsi="Tahoma" w:cs="Tahoma"/>
              </w:rPr>
            </w:pPr>
          </w:p>
        </w:tc>
      </w:tr>
      <w:tr w:rsidR="000A4B68" w14:paraId="5214490C" w14:textId="77777777" w:rsidTr="001927C1">
        <w:trPr>
          <w:trHeight w:val="1956"/>
        </w:trPr>
        <w:tc>
          <w:tcPr>
            <w:tcW w:w="4820" w:type="dxa"/>
            <w:gridSpan w:val="4"/>
          </w:tcPr>
          <w:p w14:paraId="47754E1D" w14:textId="77777777" w:rsidR="000A4B68" w:rsidRPr="008E7466" w:rsidRDefault="000A4B68" w:rsidP="001927C1">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7A42884C" w14:textId="77777777" w:rsidR="000A4B68" w:rsidRPr="00BB5441" w:rsidRDefault="000A4B68" w:rsidP="001927C1">
            <w:pPr>
              <w:jc w:val="center"/>
              <w:rPr>
                <w:rFonts w:ascii="Tahoma" w:hAnsi="Tahoma" w:cs="Tahoma"/>
                <w:color w:val="000000" w:themeColor="text1"/>
              </w:rPr>
            </w:pPr>
            <w:r w:rsidRPr="00BB5441">
              <w:rPr>
                <w:rFonts w:ascii="Tahoma" w:hAnsi="Tahoma" w:cs="Tahoma"/>
                <w:bCs/>
                <w:color w:val="000000" w:themeColor="text1"/>
              </w:rPr>
              <w:t>Antonio Hernández Marín</w:t>
            </w:r>
            <w:r w:rsidRPr="00BB5441">
              <w:rPr>
                <w:rFonts w:ascii="Tahoma" w:hAnsi="Tahoma" w:cs="Tahoma"/>
                <w:color w:val="000000" w:themeColor="text1"/>
              </w:rPr>
              <w:t xml:space="preserve"> </w:t>
            </w:r>
          </w:p>
          <w:p w14:paraId="6573BCAD" w14:textId="07968D15" w:rsidR="000A4B68" w:rsidRPr="00BB5441" w:rsidRDefault="000A4B68" w:rsidP="001927C1">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w:t>
            </w:r>
            <w:r w:rsidR="008F2C44">
              <w:rPr>
                <w:rFonts w:ascii="Tahoma" w:hAnsi="Tahoma" w:cs="Tahoma"/>
                <w:color w:val="000000" w:themeColor="text1"/>
              </w:rPr>
              <w:t>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43BB6D4A" w14:textId="77777777" w:rsidR="0095295A" w:rsidRDefault="000A4B68" w:rsidP="009E26D3">
            <w:pPr>
              <w:jc w:val="center"/>
              <w:rPr>
                <w:rFonts w:ascii="Tahoma" w:hAnsi="Tahoma" w:cs="Tahoma"/>
                <w:color w:val="000000" w:themeColor="text1"/>
              </w:rPr>
            </w:pPr>
            <w:r w:rsidRPr="00BB5441">
              <w:rPr>
                <w:rFonts w:ascii="Tahoma" w:hAnsi="Tahoma" w:cs="Tahoma"/>
                <w:color w:val="000000" w:themeColor="text1"/>
              </w:rPr>
              <w:t>Vocal.</w:t>
            </w:r>
          </w:p>
          <w:p w14:paraId="3FA78BD3" w14:textId="77777777" w:rsidR="001144B7" w:rsidRDefault="001144B7" w:rsidP="0089251C">
            <w:pPr>
              <w:rPr>
                <w:rFonts w:ascii="Tahoma" w:hAnsi="Tahoma"/>
                <w:color w:val="000000" w:themeColor="text1"/>
              </w:rPr>
            </w:pPr>
          </w:p>
          <w:p w14:paraId="6696EFE6" w14:textId="77777777" w:rsidR="00EB6DEE" w:rsidRDefault="00EB6DEE" w:rsidP="0089251C">
            <w:pPr>
              <w:rPr>
                <w:rFonts w:ascii="Tahoma" w:hAnsi="Tahoma"/>
                <w:color w:val="000000" w:themeColor="text1"/>
              </w:rPr>
            </w:pPr>
          </w:p>
          <w:p w14:paraId="2B82E2D4" w14:textId="77777777" w:rsidR="001C5A12" w:rsidRDefault="001C5A12" w:rsidP="0089251C">
            <w:pPr>
              <w:rPr>
                <w:rFonts w:ascii="Tahoma" w:hAnsi="Tahoma"/>
                <w:color w:val="000000" w:themeColor="text1"/>
              </w:rPr>
            </w:pPr>
          </w:p>
          <w:p w14:paraId="5744B0C3" w14:textId="77777777" w:rsidR="001C5A12" w:rsidRDefault="001C5A12" w:rsidP="0089251C">
            <w:pPr>
              <w:rPr>
                <w:rFonts w:ascii="Tahoma" w:hAnsi="Tahoma"/>
                <w:color w:val="000000" w:themeColor="text1"/>
              </w:rPr>
            </w:pPr>
          </w:p>
          <w:p w14:paraId="19AC008F" w14:textId="77777777" w:rsidR="001144B7" w:rsidRPr="008E7466" w:rsidRDefault="001144B7" w:rsidP="001144B7">
            <w:pPr>
              <w:pStyle w:val="Piedepgina"/>
              <w:jc w:val="center"/>
              <w:rPr>
                <w:rFonts w:ascii="Tahoma" w:hAnsi="Tahoma"/>
                <w:b/>
                <w:color w:val="000000" w:themeColor="text1"/>
              </w:rPr>
            </w:pPr>
            <w:r w:rsidRPr="008E7466">
              <w:rPr>
                <w:rFonts w:ascii="Tahoma" w:hAnsi="Tahoma"/>
                <w:b/>
                <w:color w:val="000000" w:themeColor="text1"/>
              </w:rPr>
              <w:t>Con Voz:</w:t>
            </w:r>
          </w:p>
          <w:p w14:paraId="769E3ECB" w14:textId="77777777" w:rsidR="001144B7" w:rsidRPr="00DD7DA8" w:rsidRDefault="001144B7" w:rsidP="001144B7">
            <w:pPr>
              <w:pStyle w:val="Piedepgina"/>
              <w:jc w:val="both"/>
              <w:rPr>
                <w:rFonts w:ascii="Tahoma" w:hAnsi="Tahoma"/>
                <w:b/>
                <w:color w:val="FF0000"/>
              </w:rPr>
            </w:pPr>
          </w:p>
          <w:p w14:paraId="2FDBF193" w14:textId="77777777" w:rsidR="001144B7" w:rsidRPr="00DD7DA8" w:rsidRDefault="001144B7" w:rsidP="001144B7">
            <w:pPr>
              <w:pStyle w:val="Piedepgina"/>
              <w:jc w:val="both"/>
              <w:rPr>
                <w:rFonts w:ascii="Tahoma" w:hAnsi="Tahoma"/>
                <w:b/>
                <w:color w:val="FF0000"/>
              </w:rPr>
            </w:pPr>
          </w:p>
          <w:p w14:paraId="23CF69BF" w14:textId="77777777" w:rsidR="001144B7" w:rsidRDefault="001144B7" w:rsidP="001144B7">
            <w:pPr>
              <w:pStyle w:val="Piedepgina"/>
              <w:jc w:val="both"/>
              <w:rPr>
                <w:rFonts w:ascii="Tahoma" w:hAnsi="Tahoma"/>
                <w:b/>
                <w:color w:val="FF0000"/>
              </w:rPr>
            </w:pPr>
          </w:p>
          <w:p w14:paraId="013E0934" w14:textId="77777777" w:rsidR="001C5A12" w:rsidRPr="00DD7DA8" w:rsidRDefault="001C5A12" w:rsidP="001144B7">
            <w:pPr>
              <w:pStyle w:val="Piedepgina"/>
              <w:jc w:val="both"/>
              <w:rPr>
                <w:rFonts w:ascii="Tahoma" w:hAnsi="Tahoma"/>
                <w:b/>
                <w:color w:val="FF0000"/>
              </w:rPr>
            </w:pPr>
          </w:p>
          <w:p w14:paraId="671899F4" w14:textId="77777777" w:rsidR="001144B7" w:rsidRPr="008E7466" w:rsidRDefault="001144B7" w:rsidP="001144B7">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5D7101D" w14:textId="77777777" w:rsidR="001144B7" w:rsidRDefault="001144B7" w:rsidP="001144B7">
            <w:pPr>
              <w:jc w:val="center"/>
              <w:rPr>
                <w:rFonts w:ascii="Tahoma" w:hAnsi="Tahoma" w:cs="Tahoma"/>
                <w:color w:val="000000" w:themeColor="text1"/>
              </w:rPr>
            </w:pPr>
            <w:r w:rsidRPr="00F24A83">
              <w:rPr>
                <w:rFonts w:ascii="Tahoma" w:hAnsi="Tahoma"/>
                <w:bCs/>
                <w:color w:val="000000" w:themeColor="text1"/>
              </w:rPr>
              <w:t xml:space="preserve">Georgina Esther Tenorio Menéndez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C3F3426" w14:textId="169206A6" w:rsidR="001144B7" w:rsidRPr="009E26D3" w:rsidRDefault="001144B7" w:rsidP="001144B7">
            <w:pPr>
              <w:jc w:val="center"/>
              <w:rPr>
                <w:rFonts w:ascii="Tahoma" w:hAnsi="Tahoma"/>
                <w:color w:val="000000" w:themeColor="text1"/>
              </w:rPr>
            </w:pPr>
            <w:r>
              <w:rPr>
                <w:rFonts w:ascii="Tahoma" w:hAnsi="Tahoma" w:cs="Tahoma"/>
                <w:color w:val="000000" w:themeColor="text1"/>
              </w:rPr>
              <w:t>Invitada Permanente.</w:t>
            </w:r>
          </w:p>
        </w:tc>
        <w:tc>
          <w:tcPr>
            <w:tcW w:w="4820" w:type="dxa"/>
          </w:tcPr>
          <w:p w14:paraId="06E2183F" w14:textId="77777777" w:rsidR="001D0AB8" w:rsidRDefault="001D0AB8" w:rsidP="001D0AB8">
            <w:pPr>
              <w:jc w:val="center"/>
              <w:rPr>
                <w:rFonts w:ascii="Tahoma" w:hAnsi="Tahoma"/>
              </w:rPr>
            </w:pPr>
            <w:r w:rsidRPr="006F3A7D">
              <w:rPr>
                <w:rFonts w:ascii="Tahoma" w:hAnsi="Tahoma"/>
              </w:rPr>
              <w:t>_____________________________</w:t>
            </w:r>
          </w:p>
          <w:p w14:paraId="2AC8DC97" w14:textId="77777777" w:rsidR="001D0AB8" w:rsidRPr="00BB5441" w:rsidRDefault="001D0AB8" w:rsidP="001D0AB8">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6C34D11" w14:textId="77777777" w:rsidR="001D0AB8" w:rsidRPr="00BB5441" w:rsidRDefault="001D0AB8" w:rsidP="001D0AB8">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3D707891" w14:textId="77777777" w:rsidR="001D0AB8" w:rsidRPr="00BB5441" w:rsidRDefault="001D0AB8" w:rsidP="001D0AB8">
            <w:pPr>
              <w:jc w:val="center"/>
              <w:rPr>
                <w:rFonts w:ascii="Tahoma" w:hAnsi="Tahoma"/>
                <w:color w:val="000000" w:themeColor="text1"/>
              </w:rPr>
            </w:pPr>
            <w:r w:rsidRPr="00BB5441">
              <w:rPr>
                <w:rFonts w:ascii="Tahoma" w:hAnsi="Tahoma" w:cs="Tahoma"/>
                <w:color w:val="000000" w:themeColor="text1"/>
              </w:rPr>
              <w:t>Vocal.</w:t>
            </w:r>
          </w:p>
          <w:p w14:paraId="129DB084" w14:textId="3108FD93" w:rsidR="000A4B68" w:rsidRDefault="000A4B68" w:rsidP="001927C1">
            <w:pPr>
              <w:jc w:val="center"/>
              <w:rPr>
                <w:rFonts w:ascii="Tahoma" w:hAnsi="Tahoma"/>
                <w:color w:val="000000" w:themeColor="text1"/>
              </w:rPr>
            </w:pPr>
          </w:p>
          <w:p w14:paraId="0CE4E128" w14:textId="77777777" w:rsidR="001F0AB0" w:rsidRDefault="001F0AB0" w:rsidP="001927C1">
            <w:pPr>
              <w:jc w:val="center"/>
              <w:rPr>
                <w:rFonts w:ascii="Tahoma" w:hAnsi="Tahoma"/>
                <w:color w:val="000000" w:themeColor="text1"/>
              </w:rPr>
            </w:pPr>
          </w:p>
          <w:p w14:paraId="439E8051" w14:textId="77777777" w:rsidR="001F0AB0" w:rsidRDefault="001F0AB0" w:rsidP="001927C1">
            <w:pPr>
              <w:jc w:val="center"/>
              <w:rPr>
                <w:rFonts w:ascii="Tahoma" w:hAnsi="Tahoma"/>
                <w:color w:val="000000" w:themeColor="text1"/>
              </w:rPr>
            </w:pPr>
          </w:p>
          <w:p w14:paraId="561D3E43" w14:textId="77777777" w:rsidR="000A4B68" w:rsidRPr="00DD7DA8" w:rsidRDefault="000A4B68" w:rsidP="001927C1">
            <w:pPr>
              <w:jc w:val="both"/>
              <w:rPr>
                <w:rFonts w:ascii="Tahoma" w:hAnsi="Tahoma"/>
                <w:color w:val="FF0000"/>
              </w:rPr>
            </w:pPr>
          </w:p>
          <w:p w14:paraId="3AEA859A" w14:textId="77777777" w:rsidR="000A4B68" w:rsidRPr="00DD7DA8" w:rsidRDefault="000A4B68" w:rsidP="001927C1">
            <w:pPr>
              <w:jc w:val="both"/>
              <w:rPr>
                <w:rFonts w:ascii="Tahoma" w:hAnsi="Tahoma" w:cs="Tahoma"/>
                <w:color w:val="FF0000"/>
              </w:rPr>
            </w:pPr>
          </w:p>
        </w:tc>
      </w:tr>
      <w:tr w:rsidR="000A4B68" w14:paraId="5360EFDC" w14:textId="77777777" w:rsidTr="001927C1">
        <w:trPr>
          <w:gridBefore w:val="1"/>
          <w:wBefore w:w="142" w:type="dxa"/>
          <w:trHeight w:val="3489"/>
        </w:trPr>
        <w:tc>
          <w:tcPr>
            <w:tcW w:w="4395" w:type="dxa"/>
          </w:tcPr>
          <w:p w14:paraId="0D86DE05" w14:textId="77777777" w:rsidR="001144B7" w:rsidRDefault="001144B7" w:rsidP="006F554C">
            <w:pPr>
              <w:ind w:right="-422"/>
              <w:rPr>
                <w:rFonts w:ascii="Tahoma" w:hAnsi="Tahoma"/>
                <w:b/>
                <w:color w:val="000000" w:themeColor="text1"/>
              </w:rPr>
            </w:pPr>
          </w:p>
          <w:p w14:paraId="43F3B3A2" w14:textId="77777777" w:rsidR="001C5A12" w:rsidRDefault="001C5A12" w:rsidP="006F554C">
            <w:pPr>
              <w:ind w:right="-422"/>
              <w:rPr>
                <w:rFonts w:ascii="Tahoma" w:hAnsi="Tahoma"/>
                <w:b/>
                <w:color w:val="000000" w:themeColor="text1"/>
              </w:rPr>
            </w:pPr>
          </w:p>
          <w:p w14:paraId="773F19FA" w14:textId="77777777" w:rsidR="001C5A12" w:rsidRDefault="001C5A12" w:rsidP="006F554C">
            <w:pPr>
              <w:ind w:right="-422"/>
              <w:rPr>
                <w:rFonts w:ascii="Tahoma" w:hAnsi="Tahoma"/>
                <w:b/>
                <w:color w:val="000000" w:themeColor="text1"/>
              </w:rPr>
            </w:pPr>
          </w:p>
          <w:p w14:paraId="6F4344F9" w14:textId="77777777" w:rsidR="000A4B68" w:rsidRPr="008E7466" w:rsidRDefault="000A4B68" w:rsidP="001927C1">
            <w:pPr>
              <w:ind w:right="-422"/>
              <w:jc w:val="center"/>
              <w:rPr>
                <w:rFonts w:ascii="Tahoma" w:hAnsi="Tahoma"/>
                <w:b/>
                <w:color w:val="000000" w:themeColor="text1"/>
              </w:rPr>
            </w:pPr>
            <w:r>
              <w:rPr>
                <w:rFonts w:ascii="Tahoma" w:hAnsi="Tahoma"/>
                <w:b/>
                <w:color w:val="000000" w:themeColor="text1"/>
              </w:rPr>
              <w:t>Vocal c</w:t>
            </w:r>
            <w:r w:rsidRPr="008E7466">
              <w:rPr>
                <w:rFonts w:ascii="Tahoma" w:hAnsi="Tahoma"/>
                <w:b/>
                <w:color w:val="000000" w:themeColor="text1"/>
              </w:rPr>
              <w:t xml:space="preserve">on voz y voto  </w:t>
            </w:r>
            <w:r>
              <w:rPr>
                <w:rFonts w:ascii="Tahoma" w:hAnsi="Tahoma"/>
                <w:b/>
                <w:color w:val="000000" w:themeColor="text1"/>
              </w:rPr>
              <w:t>(Ár</w:t>
            </w:r>
            <w:r w:rsidRPr="008E7466">
              <w:rPr>
                <w:rFonts w:ascii="Tahoma" w:hAnsi="Tahoma"/>
                <w:b/>
                <w:color w:val="000000" w:themeColor="text1"/>
              </w:rPr>
              <w:t>ea</w:t>
            </w:r>
          </w:p>
          <w:p w14:paraId="02B9E8B7" w14:textId="73061943" w:rsidR="000A4B68" w:rsidRPr="008E7466" w:rsidRDefault="003E0C40" w:rsidP="001927C1">
            <w:pPr>
              <w:ind w:right="-422"/>
              <w:jc w:val="center"/>
              <w:rPr>
                <w:rFonts w:ascii="Tahoma" w:hAnsi="Tahoma"/>
                <w:b/>
                <w:color w:val="000000" w:themeColor="text1"/>
              </w:rPr>
            </w:pPr>
            <w:r>
              <w:rPr>
                <w:rFonts w:ascii="Tahoma" w:hAnsi="Tahoma"/>
                <w:b/>
                <w:color w:val="000000" w:themeColor="text1"/>
              </w:rPr>
              <w:t xml:space="preserve">requirente </w:t>
            </w:r>
            <w:r w:rsidR="000A4B68">
              <w:rPr>
                <w:rFonts w:ascii="Tahoma" w:hAnsi="Tahoma"/>
                <w:b/>
                <w:color w:val="000000" w:themeColor="text1"/>
              </w:rPr>
              <w:t>)</w:t>
            </w:r>
          </w:p>
          <w:p w14:paraId="31216975" w14:textId="77777777" w:rsidR="000A4B68" w:rsidRDefault="000A4B68" w:rsidP="001927C1">
            <w:pPr>
              <w:rPr>
                <w:rFonts w:ascii="Tahoma" w:hAnsi="Tahoma" w:cs="Tahoma"/>
                <w:color w:val="FF0000"/>
              </w:rPr>
            </w:pPr>
          </w:p>
          <w:p w14:paraId="7BBFD629" w14:textId="77777777" w:rsidR="00FF5397" w:rsidRDefault="00FF5397" w:rsidP="001927C1">
            <w:pPr>
              <w:rPr>
                <w:rFonts w:ascii="Tahoma" w:hAnsi="Tahoma" w:cs="Tahoma"/>
                <w:color w:val="FF0000"/>
              </w:rPr>
            </w:pPr>
          </w:p>
          <w:p w14:paraId="4AD4861A" w14:textId="77777777" w:rsidR="001C5A12" w:rsidRDefault="001C5A12" w:rsidP="001927C1">
            <w:pPr>
              <w:rPr>
                <w:rFonts w:ascii="Tahoma" w:hAnsi="Tahoma" w:cs="Tahoma"/>
                <w:color w:val="FF0000"/>
              </w:rPr>
            </w:pPr>
          </w:p>
          <w:p w14:paraId="23F55F99" w14:textId="77777777" w:rsidR="00F8729F" w:rsidRDefault="00F8729F" w:rsidP="001927C1">
            <w:pPr>
              <w:rPr>
                <w:rFonts w:ascii="Tahoma" w:hAnsi="Tahoma" w:cs="Tahoma"/>
                <w:color w:val="FF0000"/>
              </w:rPr>
            </w:pPr>
          </w:p>
          <w:p w14:paraId="556367BD" w14:textId="77777777" w:rsidR="000A4B68" w:rsidRPr="00DD7DA8" w:rsidRDefault="000A4B68" w:rsidP="001927C1">
            <w:pPr>
              <w:jc w:val="both"/>
              <w:rPr>
                <w:rFonts w:ascii="Tahoma" w:hAnsi="Tahoma" w:cs="Tahoma"/>
                <w:color w:val="FF0000"/>
              </w:rPr>
            </w:pPr>
          </w:p>
          <w:p w14:paraId="618F9087" w14:textId="77777777" w:rsidR="000A4B68" w:rsidRPr="008E7466" w:rsidRDefault="000A4B68" w:rsidP="001927C1">
            <w:pPr>
              <w:rPr>
                <w:rFonts w:ascii="Tahoma" w:hAnsi="Tahoma"/>
                <w:color w:val="000000" w:themeColor="text1"/>
              </w:rPr>
            </w:pPr>
            <w:r w:rsidRPr="008E7466">
              <w:rPr>
                <w:rFonts w:ascii="Tahoma" w:hAnsi="Tahoma"/>
                <w:color w:val="000000" w:themeColor="text1"/>
              </w:rPr>
              <w:t>_____________________________</w:t>
            </w:r>
            <w:r>
              <w:rPr>
                <w:rFonts w:ascii="Tahoma" w:hAnsi="Tahoma"/>
                <w:color w:val="000000" w:themeColor="text1"/>
              </w:rPr>
              <w:t>___</w:t>
            </w:r>
          </w:p>
          <w:p w14:paraId="6CFF0F07" w14:textId="77777777" w:rsidR="00EB6DEE" w:rsidRDefault="003363CA" w:rsidP="007C275E">
            <w:pPr>
              <w:jc w:val="center"/>
              <w:rPr>
                <w:rFonts w:ascii="Tahoma" w:hAnsi="Tahoma" w:cs="Tahoma"/>
                <w:color w:val="000000"/>
              </w:rPr>
            </w:pPr>
            <w:r w:rsidRPr="00EB6DEE">
              <w:rPr>
                <w:rFonts w:ascii="Tahoma" w:hAnsi="Tahoma" w:cs="Tahoma"/>
                <w:color w:val="000000"/>
              </w:rPr>
              <w:t>Ángel Miguel Mendoza Trujillo,</w:t>
            </w:r>
            <w:r>
              <w:rPr>
                <w:rFonts w:ascii="Tahoma" w:hAnsi="Tahoma" w:cs="Tahoma"/>
                <w:color w:val="000000"/>
              </w:rPr>
              <w:t xml:space="preserve"> </w:t>
            </w:r>
          </w:p>
          <w:p w14:paraId="25E9CEFE" w14:textId="0FF0830C" w:rsidR="001144B7" w:rsidRPr="00293B71" w:rsidRDefault="003363CA" w:rsidP="007C275E">
            <w:pPr>
              <w:jc w:val="center"/>
              <w:rPr>
                <w:rFonts w:ascii="Tahoma" w:hAnsi="Tahoma" w:cs="Tahoma"/>
                <w:color w:val="000000" w:themeColor="text1"/>
              </w:rPr>
            </w:pPr>
            <w:r>
              <w:rPr>
                <w:rFonts w:ascii="Tahoma" w:hAnsi="Tahoma" w:cs="Tahoma"/>
                <w:color w:val="000000"/>
              </w:rPr>
              <w:t>Director General de Contabilidad de la Secretaría de Hacienda.</w:t>
            </w:r>
          </w:p>
        </w:tc>
        <w:tc>
          <w:tcPr>
            <w:tcW w:w="5103" w:type="dxa"/>
            <w:gridSpan w:val="3"/>
          </w:tcPr>
          <w:p w14:paraId="15B6BFD1" w14:textId="77777777" w:rsidR="000A4B68" w:rsidRPr="00DD7DA8" w:rsidRDefault="000A4B68" w:rsidP="001927C1">
            <w:pPr>
              <w:rPr>
                <w:rFonts w:ascii="Tahoma" w:hAnsi="Tahoma" w:cs="Tahoma"/>
                <w:color w:val="FF0000"/>
              </w:rPr>
            </w:pPr>
          </w:p>
          <w:p w14:paraId="1EE96ABA" w14:textId="77777777" w:rsidR="000A4B68" w:rsidRPr="00DD7DA8" w:rsidRDefault="000A4B68" w:rsidP="001927C1">
            <w:pPr>
              <w:rPr>
                <w:rFonts w:ascii="Tahoma" w:hAnsi="Tahoma" w:cs="Tahoma"/>
                <w:color w:val="FF0000"/>
              </w:rPr>
            </w:pPr>
          </w:p>
          <w:p w14:paraId="7BB02514" w14:textId="77777777" w:rsidR="000A4B68" w:rsidRPr="00DD7DA8" w:rsidRDefault="000A4B68" w:rsidP="001927C1">
            <w:pPr>
              <w:rPr>
                <w:rFonts w:ascii="Tahoma" w:hAnsi="Tahoma" w:cs="Tahoma"/>
                <w:color w:val="FF0000"/>
              </w:rPr>
            </w:pPr>
          </w:p>
          <w:p w14:paraId="2F8B635B" w14:textId="77777777" w:rsidR="000A4B68" w:rsidRPr="00DD7DA8" w:rsidRDefault="000A4B68" w:rsidP="001927C1">
            <w:pPr>
              <w:jc w:val="both"/>
              <w:rPr>
                <w:rFonts w:ascii="Tahoma" w:hAnsi="Tahoma" w:cs="Tahoma"/>
                <w:color w:val="FF0000"/>
              </w:rPr>
            </w:pPr>
          </w:p>
          <w:p w14:paraId="116F73E7" w14:textId="77777777" w:rsidR="000A4B68" w:rsidRPr="00DD7DA8" w:rsidRDefault="000A4B68" w:rsidP="001927C1">
            <w:pPr>
              <w:jc w:val="both"/>
              <w:rPr>
                <w:rFonts w:ascii="Tahoma" w:hAnsi="Tahoma" w:cs="Tahoma"/>
                <w:color w:val="FF0000"/>
              </w:rPr>
            </w:pPr>
          </w:p>
          <w:p w14:paraId="7BBE1039" w14:textId="77777777" w:rsidR="000A4B68" w:rsidRPr="00DD7DA8" w:rsidRDefault="000A4B68" w:rsidP="001927C1">
            <w:pPr>
              <w:jc w:val="both"/>
              <w:rPr>
                <w:rFonts w:ascii="Tahoma" w:hAnsi="Tahoma" w:cs="Tahoma"/>
                <w:color w:val="FF0000"/>
              </w:rPr>
            </w:pPr>
            <w:r w:rsidRPr="00DD7DA8">
              <w:rPr>
                <w:rFonts w:ascii="Tahoma" w:hAnsi="Tahoma" w:cs="Tahoma"/>
                <w:color w:val="FF0000"/>
              </w:rPr>
              <w:t xml:space="preserve">   </w:t>
            </w:r>
          </w:p>
          <w:p w14:paraId="45815A76" w14:textId="77777777" w:rsidR="000A4B68" w:rsidRPr="008E7466" w:rsidRDefault="000A4B68" w:rsidP="001927C1">
            <w:pPr>
              <w:rPr>
                <w:rFonts w:ascii="Tahoma" w:hAnsi="Tahoma" w:cs="Tahoma"/>
                <w:color w:val="000000" w:themeColor="text1"/>
              </w:rPr>
            </w:pPr>
            <w:r w:rsidRPr="00DD7DA8">
              <w:rPr>
                <w:rFonts w:ascii="Tahoma" w:hAnsi="Tahoma"/>
                <w:color w:val="FF0000"/>
              </w:rPr>
              <w:t xml:space="preserve">     </w:t>
            </w:r>
          </w:p>
          <w:p w14:paraId="0E782F2C" w14:textId="77777777" w:rsidR="000A4B68" w:rsidRPr="00DD7DA8" w:rsidRDefault="000A4B68" w:rsidP="001927C1">
            <w:pPr>
              <w:rPr>
                <w:rFonts w:ascii="Tahoma" w:hAnsi="Tahoma"/>
                <w:color w:val="FF0000"/>
              </w:rPr>
            </w:pPr>
          </w:p>
          <w:p w14:paraId="33B65758" w14:textId="77777777" w:rsidR="000A4B68" w:rsidRPr="00DD7DA8" w:rsidRDefault="000A4B68" w:rsidP="001927C1">
            <w:pPr>
              <w:rPr>
                <w:rFonts w:ascii="Tahoma" w:hAnsi="Tahoma" w:cs="Tahoma"/>
                <w:color w:val="FF0000"/>
              </w:rPr>
            </w:pPr>
            <w:r w:rsidRPr="00DD7DA8">
              <w:rPr>
                <w:rFonts w:ascii="Tahoma" w:hAnsi="Tahoma"/>
                <w:color w:val="FF0000"/>
              </w:rPr>
              <w:t xml:space="preserve">       </w:t>
            </w:r>
          </w:p>
          <w:p w14:paraId="754192D2" w14:textId="77777777" w:rsidR="000A4B68" w:rsidRPr="00DD7DA8" w:rsidRDefault="000A4B68" w:rsidP="001927C1">
            <w:pPr>
              <w:rPr>
                <w:rFonts w:ascii="Tahoma" w:hAnsi="Tahoma"/>
                <w:color w:val="FF0000"/>
              </w:rPr>
            </w:pPr>
          </w:p>
          <w:p w14:paraId="6FAA89E8" w14:textId="77777777" w:rsidR="000A4B68" w:rsidRPr="00DD7DA8" w:rsidRDefault="000A4B68" w:rsidP="001927C1">
            <w:pPr>
              <w:rPr>
                <w:rFonts w:ascii="Tahoma" w:hAnsi="Tahoma"/>
                <w:color w:val="FF0000"/>
              </w:rPr>
            </w:pPr>
          </w:p>
          <w:p w14:paraId="7C7980CA" w14:textId="77777777" w:rsidR="000A4B68" w:rsidRPr="00DD7DA8" w:rsidRDefault="000A4B68" w:rsidP="001927C1">
            <w:pPr>
              <w:jc w:val="both"/>
              <w:rPr>
                <w:rFonts w:ascii="Tahoma" w:hAnsi="Tahoma"/>
                <w:color w:val="FF0000"/>
              </w:rPr>
            </w:pPr>
            <w:r w:rsidRPr="00DD7DA8">
              <w:rPr>
                <w:rFonts w:ascii="Tahoma" w:hAnsi="Tahoma"/>
                <w:color w:val="FF0000"/>
              </w:rPr>
              <w:t xml:space="preserve">       </w:t>
            </w:r>
          </w:p>
          <w:p w14:paraId="5C4EBACB" w14:textId="77777777" w:rsidR="000A4B68" w:rsidRPr="00293B71" w:rsidRDefault="000A4B68" w:rsidP="001927C1">
            <w:pPr>
              <w:jc w:val="center"/>
              <w:rPr>
                <w:rFonts w:ascii="Tahoma" w:hAnsi="Tahoma" w:cs="Tahoma"/>
                <w:color w:val="FF0000"/>
              </w:rPr>
            </w:pPr>
            <w:r>
              <w:rPr>
                <w:rFonts w:ascii="Tahoma" w:hAnsi="Tahoma" w:cs="Tahoma"/>
                <w:color w:val="FF0000"/>
              </w:rPr>
              <w:t xml:space="preserve">   </w:t>
            </w:r>
          </w:p>
        </w:tc>
      </w:tr>
    </w:tbl>
    <w:p w14:paraId="3DC9A046" w14:textId="77777777" w:rsidR="00FF5397" w:rsidRDefault="00FF5397" w:rsidP="003E0C40">
      <w:pPr>
        <w:jc w:val="both"/>
        <w:rPr>
          <w:rFonts w:ascii="Tahoma" w:hAnsi="Tahoma"/>
          <w:sz w:val="18"/>
          <w:szCs w:val="18"/>
        </w:rPr>
      </w:pPr>
    </w:p>
    <w:p w14:paraId="7B1677CA" w14:textId="77777777" w:rsidR="00FF5397" w:rsidRDefault="00FF5397" w:rsidP="003E0C40">
      <w:pPr>
        <w:jc w:val="both"/>
        <w:rPr>
          <w:rFonts w:ascii="Tahoma" w:hAnsi="Tahoma"/>
          <w:sz w:val="18"/>
          <w:szCs w:val="18"/>
        </w:rPr>
      </w:pPr>
    </w:p>
    <w:p w14:paraId="65A34A27" w14:textId="77777777" w:rsidR="001C5A12" w:rsidRDefault="001C5A12" w:rsidP="003E0C40">
      <w:pPr>
        <w:jc w:val="both"/>
        <w:rPr>
          <w:rFonts w:ascii="Tahoma" w:hAnsi="Tahoma"/>
          <w:sz w:val="18"/>
          <w:szCs w:val="18"/>
        </w:rPr>
      </w:pPr>
    </w:p>
    <w:p w14:paraId="4460A0F8" w14:textId="77777777" w:rsidR="001C5A12" w:rsidRDefault="001C5A12" w:rsidP="003E0C40">
      <w:pPr>
        <w:jc w:val="both"/>
        <w:rPr>
          <w:rFonts w:ascii="Tahoma" w:hAnsi="Tahoma"/>
          <w:sz w:val="18"/>
          <w:szCs w:val="18"/>
        </w:rPr>
      </w:pPr>
    </w:p>
    <w:p w14:paraId="4A0C2C06" w14:textId="77777777" w:rsidR="001C5A12" w:rsidRDefault="001C5A12" w:rsidP="003E0C40">
      <w:pPr>
        <w:jc w:val="both"/>
        <w:rPr>
          <w:rFonts w:ascii="Tahoma" w:hAnsi="Tahoma"/>
          <w:sz w:val="18"/>
          <w:szCs w:val="18"/>
        </w:rPr>
      </w:pPr>
    </w:p>
    <w:p w14:paraId="5001CB87" w14:textId="77777777" w:rsidR="001C5A12" w:rsidRDefault="001C5A12" w:rsidP="003E0C40">
      <w:pPr>
        <w:jc w:val="both"/>
        <w:rPr>
          <w:rFonts w:ascii="Tahoma" w:hAnsi="Tahoma"/>
          <w:sz w:val="18"/>
          <w:szCs w:val="18"/>
        </w:rPr>
      </w:pPr>
    </w:p>
    <w:p w14:paraId="176124A9" w14:textId="77777777" w:rsidR="00F8729F" w:rsidRDefault="00F8729F" w:rsidP="003E0C40">
      <w:pPr>
        <w:jc w:val="both"/>
        <w:rPr>
          <w:rFonts w:ascii="Tahoma" w:hAnsi="Tahoma"/>
          <w:sz w:val="18"/>
          <w:szCs w:val="18"/>
        </w:rPr>
      </w:pPr>
    </w:p>
    <w:p w14:paraId="04C82417" w14:textId="77777777" w:rsidR="00F8729F" w:rsidRDefault="00F8729F" w:rsidP="003E0C40">
      <w:pPr>
        <w:jc w:val="both"/>
        <w:rPr>
          <w:rFonts w:ascii="Tahoma" w:hAnsi="Tahoma"/>
          <w:sz w:val="18"/>
          <w:szCs w:val="18"/>
        </w:rPr>
      </w:pPr>
    </w:p>
    <w:p w14:paraId="0D1D3EC8" w14:textId="77777777" w:rsidR="00F8729F" w:rsidRDefault="00F8729F" w:rsidP="003E0C40">
      <w:pPr>
        <w:jc w:val="both"/>
        <w:rPr>
          <w:rFonts w:ascii="Tahoma" w:hAnsi="Tahoma"/>
          <w:sz w:val="18"/>
          <w:szCs w:val="18"/>
        </w:rPr>
      </w:pPr>
    </w:p>
    <w:p w14:paraId="35FE2984" w14:textId="77777777" w:rsidR="00F8729F" w:rsidRDefault="00F8729F" w:rsidP="003E0C40">
      <w:pPr>
        <w:jc w:val="both"/>
        <w:rPr>
          <w:rFonts w:ascii="Tahoma" w:hAnsi="Tahoma"/>
          <w:sz w:val="18"/>
          <w:szCs w:val="18"/>
        </w:rPr>
      </w:pPr>
    </w:p>
    <w:p w14:paraId="728B82E5" w14:textId="77777777" w:rsidR="00F8729F" w:rsidRDefault="00F8729F" w:rsidP="003E0C40">
      <w:pPr>
        <w:jc w:val="both"/>
        <w:rPr>
          <w:rFonts w:ascii="Tahoma" w:hAnsi="Tahoma"/>
          <w:sz w:val="18"/>
          <w:szCs w:val="18"/>
        </w:rPr>
      </w:pPr>
    </w:p>
    <w:p w14:paraId="6D297224" w14:textId="77777777" w:rsidR="00F8729F" w:rsidRDefault="00F8729F" w:rsidP="003E0C40">
      <w:pPr>
        <w:jc w:val="both"/>
        <w:rPr>
          <w:rFonts w:ascii="Tahoma" w:hAnsi="Tahoma"/>
          <w:sz w:val="18"/>
          <w:szCs w:val="18"/>
        </w:rPr>
      </w:pPr>
    </w:p>
    <w:p w14:paraId="6A0CBF18" w14:textId="77777777" w:rsidR="00F8729F" w:rsidRDefault="00F8729F" w:rsidP="003E0C40">
      <w:pPr>
        <w:jc w:val="both"/>
        <w:rPr>
          <w:rFonts w:ascii="Tahoma" w:hAnsi="Tahoma"/>
          <w:sz w:val="18"/>
          <w:szCs w:val="18"/>
        </w:rPr>
      </w:pPr>
    </w:p>
    <w:p w14:paraId="060BEAD7" w14:textId="77777777" w:rsidR="00F8729F" w:rsidRDefault="00F8729F" w:rsidP="003E0C40">
      <w:pPr>
        <w:jc w:val="both"/>
        <w:rPr>
          <w:rFonts w:ascii="Tahoma" w:hAnsi="Tahoma"/>
          <w:sz w:val="18"/>
          <w:szCs w:val="18"/>
        </w:rPr>
      </w:pPr>
    </w:p>
    <w:p w14:paraId="123CFBE5" w14:textId="77777777" w:rsidR="00F8729F" w:rsidRDefault="00F8729F" w:rsidP="003E0C40">
      <w:pPr>
        <w:jc w:val="both"/>
        <w:rPr>
          <w:rFonts w:ascii="Tahoma" w:hAnsi="Tahoma"/>
          <w:sz w:val="18"/>
          <w:szCs w:val="18"/>
        </w:rPr>
      </w:pPr>
    </w:p>
    <w:p w14:paraId="48984619" w14:textId="77777777" w:rsidR="00F8729F" w:rsidRDefault="00F8729F" w:rsidP="003E0C40">
      <w:pPr>
        <w:jc w:val="both"/>
        <w:rPr>
          <w:rFonts w:ascii="Tahoma" w:hAnsi="Tahoma"/>
          <w:sz w:val="18"/>
          <w:szCs w:val="18"/>
        </w:rPr>
      </w:pPr>
    </w:p>
    <w:p w14:paraId="14C618FB" w14:textId="77777777" w:rsidR="00F8729F" w:rsidRDefault="00F8729F" w:rsidP="003E0C40">
      <w:pPr>
        <w:jc w:val="both"/>
        <w:rPr>
          <w:rFonts w:ascii="Tahoma" w:hAnsi="Tahoma"/>
          <w:sz w:val="18"/>
          <w:szCs w:val="18"/>
        </w:rPr>
      </w:pPr>
    </w:p>
    <w:p w14:paraId="0EB91E3E" w14:textId="77777777" w:rsidR="00F8729F" w:rsidRDefault="00F8729F" w:rsidP="003E0C40">
      <w:pPr>
        <w:jc w:val="both"/>
        <w:rPr>
          <w:rFonts w:ascii="Tahoma" w:hAnsi="Tahoma"/>
          <w:sz w:val="18"/>
          <w:szCs w:val="18"/>
        </w:rPr>
      </w:pPr>
    </w:p>
    <w:p w14:paraId="6EC9E7D1" w14:textId="77777777" w:rsidR="00F8729F" w:rsidRDefault="00F8729F" w:rsidP="003E0C40">
      <w:pPr>
        <w:jc w:val="both"/>
        <w:rPr>
          <w:rFonts w:ascii="Tahoma" w:hAnsi="Tahoma"/>
          <w:sz w:val="18"/>
          <w:szCs w:val="18"/>
        </w:rPr>
      </w:pPr>
    </w:p>
    <w:p w14:paraId="52CF3F13" w14:textId="77777777" w:rsidR="00F8729F" w:rsidRDefault="00F8729F" w:rsidP="003E0C40">
      <w:pPr>
        <w:jc w:val="both"/>
        <w:rPr>
          <w:rFonts w:ascii="Tahoma" w:hAnsi="Tahoma"/>
          <w:sz w:val="18"/>
          <w:szCs w:val="18"/>
        </w:rPr>
      </w:pPr>
    </w:p>
    <w:p w14:paraId="73B3A95F" w14:textId="77777777" w:rsidR="00F8729F" w:rsidRDefault="00F8729F" w:rsidP="003E0C40">
      <w:pPr>
        <w:jc w:val="both"/>
        <w:rPr>
          <w:rFonts w:ascii="Tahoma" w:hAnsi="Tahoma"/>
          <w:sz w:val="18"/>
          <w:szCs w:val="18"/>
        </w:rPr>
      </w:pPr>
    </w:p>
    <w:p w14:paraId="4E7589D0" w14:textId="77777777" w:rsidR="00F8729F" w:rsidRDefault="00F8729F" w:rsidP="003E0C40">
      <w:pPr>
        <w:jc w:val="both"/>
        <w:rPr>
          <w:rFonts w:ascii="Tahoma" w:hAnsi="Tahoma"/>
          <w:sz w:val="18"/>
          <w:szCs w:val="18"/>
        </w:rPr>
      </w:pPr>
    </w:p>
    <w:p w14:paraId="0E34C469" w14:textId="77777777" w:rsidR="00F8729F" w:rsidRDefault="00F8729F" w:rsidP="003E0C40">
      <w:pPr>
        <w:jc w:val="both"/>
        <w:rPr>
          <w:rFonts w:ascii="Tahoma" w:hAnsi="Tahoma"/>
          <w:sz w:val="18"/>
          <w:szCs w:val="18"/>
        </w:rPr>
      </w:pPr>
    </w:p>
    <w:p w14:paraId="195FAD70" w14:textId="77777777" w:rsidR="00F8729F" w:rsidRDefault="00F8729F" w:rsidP="003E0C40">
      <w:pPr>
        <w:jc w:val="both"/>
        <w:rPr>
          <w:rFonts w:ascii="Tahoma" w:hAnsi="Tahoma"/>
          <w:sz w:val="18"/>
          <w:szCs w:val="18"/>
        </w:rPr>
      </w:pPr>
    </w:p>
    <w:p w14:paraId="068D6B7F" w14:textId="77777777" w:rsidR="00F8729F" w:rsidRDefault="00F8729F" w:rsidP="003E0C40">
      <w:pPr>
        <w:jc w:val="both"/>
        <w:rPr>
          <w:rFonts w:ascii="Tahoma" w:hAnsi="Tahoma"/>
          <w:sz w:val="18"/>
          <w:szCs w:val="18"/>
        </w:rPr>
      </w:pPr>
    </w:p>
    <w:p w14:paraId="7A619763" w14:textId="77777777" w:rsidR="00F8729F" w:rsidRDefault="00F8729F" w:rsidP="003E0C40">
      <w:pPr>
        <w:jc w:val="both"/>
        <w:rPr>
          <w:rFonts w:ascii="Tahoma" w:hAnsi="Tahoma"/>
          <w:sz w:val="18"/>
          <w:szCs w:val="18"/>
        </w:rPr>
      </w:pPr>
    </w:p>
    <w:p w14:paraId="0CF9B045" w14:textId="77777777" w:rsidR="00F8729F" w:rsidRDefault="00F8729F" w:rsidP="003E0C40">
      <w:pPr>
        <w:jc w:val="both"/>
        <w:rPr>
          <w:rFonts w:ascii="Tahoma" w:hAnsi="Tahoma"/>
          <w:sz w:val="18"/>
          <w:szCs w:val="18"/>
        </w:rPr>
      </w:pPr>
    </w:p>
    <w:p w14:paraId="61EC11EB" w14:textId="77777777" w:rsidR="00F8729F" w:rsidRDefault="00F8729F" w:rsidP="003E0C40">
      <w:pPr>
        <w:jc w:val="both"/>
        <w:rPr>
          <w:rFonts w:ascii="Tahoma" w:hAnsi="Tahoma"/>
          <w:sz w:val="18"/>
          <w:szCs w:val="18"/>
        </w:rPr>
      </w:pPr>
    </w:p>
    <w:p w14:paraId="38784FD2" w14:textId="77777777" w:rsidR="00F8729F" w:rsidRDefault="00F8729F" w:rsidP="003E0C40">
      <w:pPr>
        <w:jc w:val="both"/>
        <w:rPr>
          <w:rFonts w:ascii="Tahoma" w:hAnsi="Tahoma"/>
          <w:sz w:val="18"/>
          <w:szCs w:val="18"/>
        </w:rPr>
      </w:pPr>
    </w:p>
    <w:p w14:paraId="7A9AF0E5" w14:textId="77777777" w:rsidR="00F8729F" w:rsidRDefault="00F8729F" w:rsidP="003E0C40">
      <w:pPr>
        <w:jc w:val="both"/>
        <w:rPr>
          <w:rFonts w:ascii="Tahoma" w:hAnsi="Tahoma"/>
          <w:sz w:val="18"/>
          <w:szCs w:val="18"/>
        </w:rPr>
      </w:pPr>
    </w:p>
    <w:p w14:paraId="25187794" w14:textId="77777777" w:rsidR="00F8729F" w:rsidRDefault="00F8729F" w:rsidP="003E0C40">
      <w:pPr>
        <w:jc w:val="both"/>
        <w:rPr>
          <w:rFonts w:ascii="Tahoma" w:hAnsi="Tahoma"/>
          <w:sz w:val="18"/>
          <w:szCs w:val="18"/>
        </w:rPr>
      </w:pPr>
    </w:p>
    <w:p w14:paraId="36B0424E" w14:textId="77777777" w:rsidR="00F8729F" w:rsidRDefault="00F8729F" w:rsidP="003E0C40">
      <w:pPr>
        <w:jc w:val="both"/>
        <w:rPr>
          <w:rFonts w:ascii="Tahoma" w:hAnsi="Tahoma"/>
          <w:sz w:val="18"/>
          <w:szCs w:val="18"/>
        </w:rPr>
      </w:pPr>
    </w:p>
    <w:p w14:paraId="22EC8680" w14:textId="77777777" w:rsidR="00F8729F" w:rsidRDefault="00F8729F" w:rsidP="003E0C40">
      <w:pPr>
        <w:jc w:val="both"/>
        <w:rPr>
          <w:rFonts w:ascii="Tahoma" w:hAnsi="Tahoma"/>
          <w:sz w:val="18"/>
          <w:szCs w:val="18"/>
        </w:rPr>
      </w:pPr>
    </w:p>
    <w:p w14:paraId="66F0A002" w14:textId="77777777" w:rsidR="00F8729F" w:rsidRDefault="00F8729F" w:rsidP="003E0C40">
      <w:pPr>
        <w:jc w:val="both"/>
        <w:rPr>
          <w:rFonts w:ascii="Tahoma" w:hAnsi="Tahoma"/>
          <w:sz w:val="18"/>
          <w:szCs w:val="18"/>
        </w:rPr>
      </w:pPr>
    </w:p>
    <w:p w14:paraId="38375FD1" w14:textId="77777777" w:rsidR="00F8729F" w:rsidRDefault="00F8729F" w:rsidP="003E0C40">
      <w:pPr>
        <w:jc w:val="both"/>
        <w:rPr>
          <w:rFonts w:ascii="Tahoma" w:hAnsi="Tahoma"/>
          <w:sz w:val="18"/>
          <w:szCs w:val="18"/>
        </w:rPr>
      </w:pPr>
    </w:p>
    <w:p w14:paraId="3F63AEC4" w14:textId="77777777" w:rsidR="00F8729F" w:rsidRDefault="00F8729F" w:rsidP="003E0C40">
      <w:pPr>
        <w:jc w:val="both"/>
        <w:rPr>
          <w:rFonts w:ascii="Tahoma" w:hAnsi="Tahoma"/>
          <w:sz w:val="18"/>
          <w:szCs w:val="18"/>
        </w:rPr>
      </w:pPr>
      <w:bookmarkStart w:id="0" w:name="_GoBack"/>
      <w:bookmarkEnd w:id="0"/>
    </w:p>
    <w:p w14:paraId="5C51A4FC" w14:textId="77777777" w:rsidR="00FF5397" w:rsidRDefault="00FF5397" w:rsidP="003E0C40">
      <w:pPr>
        <w:jc w:val="both"/>
        <w:rPr>
          <w:rFonts w:ascii="Tahoma" w:hAnsi="Tahoma"/>
          <w:sz w:val="18"/>
          <w:szCs w:val="18"/>
        </w:rPr>
      </w:pPr>
    </w:p>
    <w:p w14:paraId="240F9439" w14:textId="7C74AC01" w:rsidR="003C076B" w:rsidRDefault="000A4B68" w:rsidP="003E0C40">
      <w:pPr>
        <w:jc w:val="both"/>
      </w:pPr>
      <w:r>
        <w:rPr>
          <w:rFonts w:ascii="Tahoma" w:hAnsi="Tahoma"/>
          <w:sz w:val="18"/>
          <w:szCs w:val="18"/>
        </w:rPr>
        <w:t>Hoja de firmas</w:t>
      </w:r>
      <w:r w:rsidR="003363CA">
        <w:rPr>
          <w:rFonts w:ascii="Tahoma" w:hAnsi="Tahoma"/>
          <w:sz w:val="18"/>
          <w:szCs w:val="18"/>
        </w:rPr>
        <w:t xml:space="preserve"> del Acta de la Octava </w:t>
      </w:r>
      <w:r w:rsidR="004244D0">
        <w:rPr>
          <w:rFonts w:ascii="Tahoma" w:hAnsi="Tahoma"/>
          <w:sz w:val="18"/>
          <w:szCs w:val="18"/>
        </w:rPr>
        <w:t xml:space="preserve"> </w:t>
      </w:r>
      <w:r>
        <w:rPr>
          <w:rFonts w:ascii="Tahoma" w:hAnsi="Tahoma"/>
          <w:sz w:val="18"/>
          <w:szCs w:val="18"/>
        </w:rPr>
        <w:t>Sesión Extrao</w:t>
      </w:r>
      <w:r w:rsidRPr="00B4615B">
        <w:rPr>
          <w:rFonts w:ascii="Tahoma" w:hAnsi="Tahoma"/>
          <w:sz w:val="18"/>
          <w:szCs w:val="18"/>
        </w:rPr>
        <w:t>rdinaria del Comité para el Control de Adquisiciones, Enajenaciones, Arrendamientos y Servicios del Poder Ejecutivo del Estado de Morelos</w:t>
      </w:r>
      <w:r>
        <w:rPr>
          <w:rFonts w:ascii="Tahoma" w:hAnsi="Tahoma"/>
          <w:sz w:val="18"/>
          <w:szCs w:val="18"/>
        </w:rPr>
        <w:t>, de</w:t>
      </w:r>
      <w:r w:rsidRPr="00B4615B">
        <w:rPr>
          <w:rFonts w:ascii="Tahoma" w:hAnsi="Tahoma"/>
          <w:sz w:val="18"/>
          <w:szCs w:val="18"/>
        </w:rPr>
        <w:t xml:space="preserve"> fecha </w:t>
      </w:r>
      <w:r w:rsidR="003363CA">
        <w:rPr>
          <w:rFonts w:ascii="Tahoma" w:hAnsi="Tahoma"/>
          <w:sz w:val="18"/>
          <w:szCs w:val="18"/>
        </w:rPr>
        <w:t>01 de septiembre</w:t>
      </w:r>
      <w:r w:rsidR="006613EE">
        <w:rPr>
          <w:rFonts w:ascii="Tahoma" w:hAnsi="Tahoma"/>
          <w:sz w:val="18"/>
          <w:szCs w:val="18"/>
        </w:rPr>
        <w:t xml:space="preserve"> </w:t>
      </w:r>
      <w:r w:rsidR="003E0C40">
        <w:rPr>
          <w:rFonts w:ascii="Tahoma" w:hAnsi="Tahoma"/>
          <w:sz w:val="18"/>
          <w:szCs w:val="18"/>
        </w:rPr>
        <w:t>del año dos mil veintiuno</w:t>
      </w:r>
      <w:r w:rsidR="003E0C40" w:rsidRPr="00B4615B">
        <w:rPr>
          <w:rFonts w:ascii="Tahoma" w:hAnsi="Tahoma"/>
          <w:sz w:val="18"/>
          <w:szCs w:val="18"/>
        </w:rPr>
        <w:t>.</w:t>
      </w:r>
      <w:r w:rsidR="003E0C40">
        <w:rPr>
          <w:rFonts w:ascii="Tahoma" w:hAnsi="Tahoma"/>
          <w:sz w:val="18"/>
          <w:szCs w:val="18"/>
        </w:rPr>
        <w:t xml:space="preserve"> --------------------------------------------------------------</w:t>
      </w:r>
      <w:r w:rsidR="001F0AB0">
        <w:rPr>
          <w:rFonts w:ascii="Tahoma" w:hAnsi="Tahoma"/>
          <w:sz w:val="18"/>
          <w:szCs w:val="18"/>
        </w:rPr>
        <w:t>----------------------------------</w:t>
      </w:r>
      <w:r w:rsidR="007223C6">
        <w:rPr>
          <w:rFonts w:ascii="Tahoma" w:hAnsi="Tahoma"/>
          <w:sz w:val="18"/>
          <w:szCs w:val="18"/>
        </w:rPr>
        <w:t>-------</w:t>
      </w:r>
    </w:p>
    <w:sectPr w:rsidR="003C076B" w:rsidSect="00421F69">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3F466" w14:textId="77777777" w:rsidR="007D47F4" w:rsidRDefault="007D47F4" w:rsidP="00423B91">
      <w:r>
        <w:separator/>
      </w:r>
    </w:p>
  </w:endnote>
  <w:endnote w:type="continuationSeparator" w:id="0">
    <w:p w14:paraId="663ABAE0" w14:textId="77777777" w:rsidR="007D47F4" w:rsidRDefault="007D47F4" w:rsidP="004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61087"/>
      <w:docPartObj>
        <w:docPartGallery w:val="Page Numbers (Bottom of Page)"/>
        <w:docPartUnique/>
      </w:docPartObj>
    </w:sdtPr>
    <w:sdtEndPr>
      <w:rPr>
        <w:rFonts w:ascii="Tahoma" w:hAnsi="Tahoma" w:cs="Tahoma"/>
        <w:sz w:val="18"/>
        <w:szCs w:val="18"/>
      </w:rPr>
    </w:sdtEndPr>
    <w:sdtContent>
      <w:p w14:paraId="5407D26E" w14:textId="3E5A24BD" w:rsidR="00423B91" w:rsidRPr="00423B91" w:rsidRDefault="00423B91">
        <w:pPr>
          <w:pStyle w:val="Piedepgina"/>
          <w:jc w:val="right"/>
          <w:rPr>
            <w:rFonts w:ascii="Tahoma" w:hAnsi="Tahoma" w:cs="Tahoma"/>
            <w:sz w:val="18"/>
            <w:szCs w:val="18"/>
          </w:rPr>
        </w:pPr>
        <w:r w:rsidRPr="00423B91">
          <w:rPr>
            <w:rFonts w:ascii="Tahoma" w:hAnsi="Tahoma" w:cs="Tahoma"/>
            <w:sz w:val="18"/>
            <w:szCs w:val="18"/>
          </w:rPr>
          <w:fldChar w:fldCharType="begin"/>
        </w:r>
        <w:r w:rsidRPr="00423B91">
          <w:rPr>
            <w:rFonts w:ascii="Tahoma" w:hAnsi="Tahoma" w:cs="Tahoma"/>
            <w:sz w:val="18"/>
            <w:szCs w:val="18"/>
          </w:rPr>
          <w:instrText>PAGE   \* MERGEFORMAT</w:instrText>
        </w:r>
        <w:r w:rsidRPr="00423B91">
          <w:rPr>
            <w:rFonts w:ascii="Tahoma" w:hAnsi="Tahoma" w:cs="Tahoma"/>
            <w:sz w:val="18"/>
            <w:szCs w:val="18"/>
          </w:rPr>
          <w:fldChar w:fldCharType="separate"/>
        </w:r>
        <w:r w:rsidR="00F8729F" w:rsidRPr="00F8729F">
          <w:rPr>
            <w:rFonts w:ascii="Tahoma" w:hAnsi="Tahoma" w:cs="Tahoma"/>
            <w:noProof/>
            <w:sz w:val="18"/>
            <w:szCs w:val="18"/>
            <w:lang w:val="es-ES"/>
          </w:rPr>
          <w:t>8</w:t>
        </w:r>
        <w:r w:rsidRPr="00423B91">
          <w:rPr>
            <w:rFonts w:ascii="Tahoma" w:hAnsi="Tahoma" w:cs="Tahoma"/>
            <w:sz w:val="18"/>
            <w:szCs w:val="18"/>
          </w:rPr>
          <w:fldChar w:fldCharType="end"/>
        </w:r>
      </w:p>
    </w:sdtContent>
  </w:sdt>
  <w:p w14:paraId="3DFB535E" w14:textId="77777777" w:rsidR="00423B91" w:rsidRDefault="00423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270F" w14:textId="77777777" w:rsidR="007D47F4" w:rsidRDefault="007D47F4" w:rsidP="00423B91">
      <w:r>
        <w:separator/>
      </w:r>
    </w:p>
  </w:footnote>
  <w:footnote w:type="continuationSeparator" w:id="0">
    <w:p w14:paraId="4E760D70" w14:textId="77777777" w:rsidR="007D47F4" w:rsidRDefault="007D47F4" w:rsidP="00423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21288"/>
    <w:multiLevelType w:val="hybridMultilevel"/>
    <w:tmpl w:val="0D5E4936"/>
    <w:lvl w:ilvl="0" w:tplc="094E41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F"/>
    <w:rsid w:val="00004C85"/>
    <w:rsid w:val="00050C1C"/>
    <w:rsid w:val="00053B64"/>
    <w:rsid w:val="00064653"/>
    <w:rsid w:val="000666F4"/>
    <w:rsid w:val="00067DC8"/>
    <w:rsid w:val="00070026"/>
    <w:rsid w:val="0007222A"/>
    <w:rsid w:val="00086F97"/>
    <w:rsid w:val="000924D5"/>
    <w:rsid w:val="000A4B68"/>
    <w:rsid w:val="000B04FA"/>
    <w:rsid w:val="000B1916"/>
    <w:rsid w:val="000C14A8"/>
    <w:rsid w:val="000C4451"/>
    <w:rsid w:val="000C71A8"/>
    <w:rsid w:val="000D36B7"/>
    <w:rsid w:val="000F676B"/>
    <w:rsid w:val="00101DC5"/>
    <w:rsid w:val="00105FF2"/>
    <w:rsid w:val="00107E9E"/>
    <w:rsid w:val="00111FF6"/>
    <w:rsid w:val="001144B7"/>
    <w:rsid w:val="00127FD0"/>
    <w:rsid w:val="001450E9"/>
    <w:rsid w:val="00150471"/>
    <w:rsid w:val="0016767A"/>
    <w:rsid w:val="00170EDA"/>
    <w:rsid w:val="00175260"/>
    <w:rsid w:val="00195E45"/>
    <w:rsid w:val="00197DE5"/>
    <w:rsid w:val="001A0D1D"/>
    <w:rsid w:val="001B0281"/>
    <w:rsid w:val="001C5A12"/>
    <w:rsid w:val="001C6D19"/>
    <w:rsid w:val="001D0AB8"/>
    <w:rsid w:val="001D578E"/>
    <w:rsid w:val="001F025F"/>
    <w:rsid w:val="001F0AB0"/>
    <w:rsid w:val="001F32B1"/>
    <w:rsid w:val="001F65F0"/>
    <w:rsid w:val="00202B0E"/>
    <w:rsid w:val="00204CA4"/>
    <w:rsid w:val="00207339"/>
    <w:rsid w:val="0021353A"/>
    <w:rsid w:val="002138E3"/>
    <w:rsid w:val="0021657D"/>
    <w:rsid w:val="00217779"/>
    <w:rsid w:val="00230369"/>
    <w:rsid w:val="00232E7E"/>
    <w:rsid w:val="00236C0D"/>
    <w:rsid w:val="0024497D"/>
    <w:rsid w:val="00250CB9"/>
    <w:rsid w:val="00254731"/>
    <w:rsid w:val="00261F81"/>
    <w:rsid w:val="00265C6A"/>
    <w:rsid w:val="0027148D"/>
    <w:rsid w:val="00271E30"/>
    <w:rsid w:val="00282E9E"/>
    <w:rsid w:val="002865AA"/>
    <w:rsid w:val="002A7393"/>
    <w:rsid w:val="002E0841"/>
    <w:rsid w:val="002F414B"/>
    <w:rsid w:val="00315DE5"/>
    <w:rsid w:val="00326704"/>
    <w:rsid w:val="003363CA"/>
    <w:rsid w:val="00355238"/>
    <w:rsid w:val="00357EE1"/>
    <w:rsid w:val="00364767"/>
    <w:rsid w:val="00390BC5"/>
    <w:rsid w:val="0039517B"/>
    <w:rsid w:val="003A3A13"/>
    <w:rsid w:val="003B18D9"/>
    <w:rsid w:val="003B3205"/>
    <w:rsid w:val="003B7648"/>
    <w:rsid w:val="003C076B"/>
    <w:rsid w:val="003C0F95"/>
    <w:rsid w:val="003E0A5B"/>
    <w:rsid w:val="003E0C40"/>
    <w:rsid w:val="003E3D4A"/>
    <w:rsid w:val="003F59D0"/>
    <w:rsid w:val="003F7EF5"/>
    <w:rsid w:val="00404891"/>
    <w:rsid w:val="00412E27"/>
    <w:rsid w:val="00421F69"/>
    <w:rsid w:val="00423B91"/>
    <w:rsid w:val="004244D0"/>
    <w:rsid w:val="004317CD"/>
    <w:rsid w:val="00436773"/>
    <w:rsid w:val="00442D87"/>
    <w:rsid w:val="004600AE"/>
    <w:rsid w:val="00471D13"/>
    <w:rsid w:val="004731B3"/>
    <w:rsid w:val="00481690"/>
    <w:rsid w:val="00482B1B"/>
    <w:rsid w:val="00483A9B"/>
    <w:rsid w:val="00496ABF"/>
    <w:rsid w:val="004B6489"/>
    <w:rsid w:val="004C071A"/>
    <w:rsid w:val="004C671B"/>
    <w:rsid w:val="004E3141"/>
    <w:rsid w:val="004F7701"/>
    <w:rsid w:val="005019E6"/>
    <w:rsid w:val="00504712"/>
    <w:rsid w:val="0051631E"/>
    <w:rsid w:val="0052100E"/>
    <w:rsid w:val="00526405"/>
    <w:rsid w:val="00530A93"/>
    <w:rsid w:val="00540B4A"/>
    <w:rsid w:val="00540B69"/>
    <w:rsid w:val="00566196"/>
    <w:rsid w:val="0058714F"/>
    <w:rsid w:val="00590C2D"/>
    <w:rsid w:val="00597E13"/>
    <w:rsid w:val="005A3E7A"/>
    <w:rsid w:val="005C2CE7"/>
    <w:rsid w:val="005C6581"/>
    <w:rsid w:val="005D5D3E"/>
    <w:rsid w:val="0060761B"/>
    <w:rsid w:val="0061134D"/>
    <w:rsid w:val="006169DA"/>
    <w:rsid w:val="00624008"/>
    <w:rsid w:val="00633FD4"/>
    <w:rsid w:val="00653C7A"/>
    <w:rsid w:val="006613EE"/>
    <w:rsid w:val="00674F2B"/>
    <w:rsid w:val="00682C71"/>
    <w:rsid w:val="00684E02"/>
    <w:rsid w:val="006850E4"/>
    <w:rsid w:val="00686966"/>
    <w:rsid w:val="00686E34"/>
    <w:rsid w:val="006A1C98"/>
    <w:rsid w:val="006F554C"/>
    <w:rsid w:val="00703ED8"/>
    <w:rsid w:val="00710057"/>
    <w:rsid w:val="007223C6"/>
    <w:rsid w:val="00722AE8"/>
    <w:rsid w:val="007246B3"/>
    <w:rsid w:val="00725490"/>
    <w:rsid w:val="007365F3"/>
    <w:rsid w:val="00737545"/>
    <w:rsid w:val="007466E2"/>
    <w:rsid w:val="00760D46"/>
    <w:rsid w:val="007B35C0"/>
    <w:rsid w:val="007B394F"/>
    <w:rsid w:val="007B61D3"/>
    <w:rsid w:val="007C275E"/>
    <w:rsid w:val="007C6847"/>
    <w:rsid w:val="007D2D82"/>
    <w:rsid w:val="007D47F4"/>
    <w:rsid w:val="007E041E"/>
    <w:rsid w:val="00821E63"/>
    <w:rsid w:val="00830293"/>
    <w:rsid w:val="00852119"/>
    <w:rsid w:val="008566D3"/>
    <w:rsid w:val="00875608"/>
    <w:rsid w:val="00876532"/>
    <w:rsid w:val="00877AC4"/>
    <w:rsid w:val="00886B0F"/>
    <w:rsid w:val="00890A61"/>
    <w:rsid w:val="00892012"/>
    <w:rsid w:val="0089251C"/>
    <w:rsid w:val="008B254E"/>
    <w:rsid w:val="008B2F45"/>
    <w:rsid w:val="008B34DC"/>
    <w:rsid w:val="008E51CB"/>
    <w:rsid w:val="008F2585"/>
    <w:rsid w:val="008F2C44"/>
    <w:rsid w:val="008F623A"/>
    <w:rsid w:val="00904397"/>
    <w:rsid w:val="009053AC"/>
    <w:rsid w:val="00931F9F"/>
    <w:rsid w:val="00932864"/>
    <w:rsid w:val="0094225A"/>
    <w:rsid w:val="0095295A"/>
    <w:rsid w:val="00954363"/>
    <w:rsid w:val="009557BA"/>
    <w:rsid w:val="00965526"/>
    <w:rsid w:val="00984628"/>
    <w:rsid w:val="009A3E3A"/>
    <w:rsid w:val="009A3F39"/>
    <w:rsid w:val="009A7DB3"/>
    <w:rsid w:val="009B441A"/>
    <w:rsid w:val="009C2DBC"/>
    <w:rsid w:val="009D3CA9"/>
    <w:rsid w:val="009D4AE7"/>
    <w:rsid w:val="009E0049"/>
    <w:rsid w:val="009E26D3"/>
    <w:rsid w:val="009F5102"/>
    <w:rsid w:val="00A45301"/>
    <w:rsid w:val="00AA039A"/>
    <w:rsid w:val="00AA52CA"/>
    <w:rsid w:val="00AA7540"/>
    <w:rsid w:val="00AC6A1C"/>
    <w:rsid w:val="00B10205"/>
    <w:rsid w:val="00B269AE"/>
    <w:rsid w:val="00B32FE5"/>
    <w:rsid w:val="00B33426"/>
    <w:rsid w:val="00B4056F"/>
    <w:rsid w:val="00B42379"/>
    <w:rsid w:val="00B42450"/>
    <w:rsid w:val="00B47A17"/>
    <w:rsid w:val="00B703A1"/>
    <w:rsid w:val="00B908A3"/>
    <w:rsid w:val="00B92208"/>
    <w:rsid w:val="00BC53F1"/>
    <w:rsid w:val="00BC5B26"/>
    <w:rsid w:val="00BF48DE"/>
    <w:rsid w:val="00C13B5C"/>
    <w:rsid w:val="00C16ABF"/>
    <w:rsid w:val="00C21724"/>
    <w:rsid w:val="00C21847"/>
    <w:rsid w:val="00C37B9D"/>
    <w:rsid w:val="00C53DE3"/>
    <w:rsid w:val="00C54A17"/>
    <w:rsid w:val="00C56F1B"/>
    <w:rsid w:val="00C56F43"/>
    <w:rsid w:val="00C57A08"/>
    <w:rsid w:val="00C64830"/>
    <w:rsid w:val="00C74B35"/>
    <w:rsid w:val="00C75DDF"/>
    <w:rsid w:val="00C8096A"/>
    <w:rsid w:val="00C85F7F"/>
    <w:rsid w:val="00CA23F8"/>
    <w:rsid w:val="00CB2BDF"/>
    <w:rsid w:val="00CB6110"/>
    <w:rsid w:val="00CB73C0"/>
    <w:rsid w:val="00CC1E8E"/>
    <w:rsid w:val="00CD02C0"/>
    <w:rsid w:val="00CD1453"/>
    <w:rsid w:val="00CD3E30"/>
    <w:rsid w:val="00CD6F8D"/>
    <w:rsid w:val="00CF433C"/>
    <w:rsid w:val="00CF4E6A"/>
    <w:rsid w:val="00CF72F4"/>
    <w:rsid w:val="00D33311"/>
    <w:rsid w:val="00D37751"/>
    <w:rsid w:val="00D47A31"/>
    <w:rsid w:val="00D51A4E"/>
    <w:rsid w:val="00D521DA"/>
    <w:rsid w:val="00D57E32"/>
    <w:rsid w:val="00D6378B"/>
    <w:rsid w:val="00D701AC"/>
    <w:rsid w:val="00D70DA5"/>
    <w:rsid w:val="00D8178D"/>
    <w:rsid w:val="00D8586A"/>
    <w:rsid w:val="00DA34AC"/>
    <w:rsid w:val="00DA72C2"/>
    <w:rsid w:val="00DA7B7A"/>
    <w:rsid w:val="00DC20B6"/>
    <w:rsid w:val="00DD0A17"/>
    <w:rsid w:val="00DD2334"/>
    <w:rsid w:val="00DD6282"/>
    <w:rsid w:val="00DE0CC1"/>
    <w:rsid w:val="00DE1910"/>
    <w:rsid w:val="00DF61A1"/>
    <w:rsid w:val="00DF72C7"/>
    <w:rsid w:val="00E02EDC"/>
    <w:rsid w:val="00E13FE2"/>
    <w:rsid w:val="00E26BC9"/>
    <w:rsid w:val="00E4304C"/>
    <w:rsid w:val="00E466E7"/>
    <w:rsid w:val="00E51E69"/>
    <w:rsid w:val="00E52811"/>
    <w:rsid w:val="00E53D89"/>
    <w:rsid w:val="00E70FCB"/>
    <w:rsid w:val="00E730DA"/>
    <w:rsid w:val="00E85368"/>
    <w:rsid w:val="00E856AA"/>
    <w:rsid w:val="00E85C72"/>
    <w:rsid w:val="00EA4DE0"/>
    <w:rsid w:val="00EB6DEE"/>
    <w:rsid w:val="00EC4A89"/>
    <w:rsid w:val="00EC7EF1"/>
    <w:rsid w:val="00ED103C"/>
    <w:rsid w:val="00ED5D40"/>
    <w:rsid w:val="00EE3A35"/>
    <w:rsid w:val="00EE7FC7"/>
    <w:rsid w:val="00EF07D5"/>
    <w:rsid w:val="00F07DA2"/>
    <w:rsid w:val="00F24A83"/>
    <w:rsid w:val="00F24EC0"/>
    <w:rsid w:val="00F256A9"/>
    <w:rsid w:val="00F300D7"/>
    <w:rsid w:val="00F32AAC"/>
    <w:rsid w:val="00F532E0"/>
    <w:rsid w:val="00F744B3"/>
    <w:rsid w:val="00F8439B"/>
    <w:rsid w:val="00F8729F"/>
    <w:rsid w:val="00F94B36"/>
    <w:rsid w:val="00F9570C"/>
    <w:rsid w:val="00F95AEE"/>
    <w:rsid w:val="00F97CC3"/>
    <w:rsid w:val="00FA3DB3"/>
    <w:rsid w:val="00FB4584"/>
    <w:rsid w:val="00FC1FDA"/>
    <w:rsid w:val="00FC35D8"/>
    <w:rsid w:val="00FC6BC0"/>
    <w:rsid w:val="00FE338C"/>
    <w:rsid w:val="00FF5397"/>
    <w:rsid w:val="00FF6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410"/>
  <w15:chartTrackingRefBased/>
  <w15:docId w15:val="{9E322BC2-9DB3-41DC-9245-9D1314D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4B68"/>
    <w:pPr>
      <w:tabs>
        <w:tab w:val="center" w:pos="4252"/>
        <w:tab w:val="right" w:pos="8504"/>
      </w:tabs>
    </w:pPr>
  </w:style>
  <w:style w:type="character" w:customStyle="1" w:styleId="PiedepginaCar">
    <w:name w:val="Pie de página Car"/>
    <w:basedOn w:val="Fuentedeprrafopredeter"/>
    <w:link w:val="Piedepgina"/>
    <w:uiPriority w:val="99"/>
    <w:rsid w:val="000A4B68"/>
    <w:rPr>
      <w:rFonts w:eastAsiaTheme="minorEastAsia"/>
      <w:sz w:val="24"/>
      <w:szCs w:val="24"/>
      <w:lang w:val="es-ES_tradnl" w:eastAsia="es-ES"/>
    </w:rPr>
  </w:style>
  <w:style w:type="paragraph" w:styleId="Textoindependiente">
    <w:name w:val="Body Text"/>
    <w:basedOn w:val="Normal"/>
    <w:link w:val="TextoindependienteCar"/>
    <w:rsid w:val="000A4B6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0A4B68"/>
    <w:rPr>
      <w:rFonts w:ascii="Arial" w:eastAsia="Times New Roman" w:hAnsi="Arial" w:cs="Times New Roman"/>
      <w:b/>
      <w:sz w:val="14"/>
      <w:szCs w:val="24"/>
      <w:lang w:val="es-ES_tradnl" w:eastAsia="es-ES"/>
    </w:rPr>
  </w:style>
  <w:style w:type="paragraph" w:customStyle="1" w:styleId="Default">
    <w:name w:val="Default"/>
    <w:rsid w:val="000A4B68"/>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Refdecomentario">
    <w:name w:val="annotation reference"/>
    <w:basedOn w:val="Fuentedeprrafopredeter"/>
    <w:uiPriority w:val="99"/>
    <w:semiHidden/>
    <w:unhideWhenUsed/>
    <w:rsid w:val="000A4B68"/>
    <w:rPr>
      <w:sz w:val="16"/>
      <w:szCs w:val="16"/>
    </w:rPr>
  </w:style>
  <w:style w:type="paragraph" w:styleId="Textocomentario">
    <w:name w:val="annotation text"/>
    <w:basedOn w:val="Normal"/>
    <w:link w:val="TextocomentarioCar"/>
    <w:uiPriority w:val="99"/>
    <w:semiHidden/>
    <w:unhideWhenUsed/>
    <w:rsid w:val="000A4B68"/>
    <w:rPr>
      <w:sz w:val="20"/>
      <w:szCs w:val="20"/>
    </w:rPr>
  </w:style>
  <w:style w:type="character" w:customStyle="1" w:styleId="TextocomentarioCar">
    <w:name w:val="Texto comentario Car"/>
    <w:basedOn w:val="Fuentedeprrafopredeter"/>
    <w:link w:val="Textocomentario"/>
    <w:uiPriority w:val="99"/>
    <w:semiHidden/>
    <w:rsid w:val="000A4B68"/>
    <w:rPr>
      <w:rFonts w:eastAsiaTheme="minorEastAsia"/>
      <w:sz w:val="20"/>
      <w:szCs w:val="20"/>
      <w:lang w:val="es-ES_tradnl" w:eastAsia="es-ES"/>
    </w:rPr>
  </w:style>
  <w:style w:type="table" w:styleId="Tablaconcuadrcula">
    <w:name w:val="Table Grid"/>
    <w:basedOn w:val="Tablanormal"/>
    <w:uiPriority w:val="59"/>
    <w:unhideWhenUsed/>
    <w:rsid w:val="000A4B6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34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426"/>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423B91"/>
    <w:pPr>
      <w:tabs>
        <w:tab w:val="center" w:pos="4419"/>
        <w:tab w:val="right" w:pos="8838"/>
      </w:tabs>
    </w:pPr>
  </w:style>
  <w:style w:type="character" w:customStyle="1" w:styleId="EncabezadoCar">
    <w:name w:val="Encabezado Car"/>
    <w:basedOn w:val="Fuentedeprrafopredeter"/>
    <w:link w:val="Encabezado"/>
    <w:uiPriority w:val="99"/>
    <w:rsid w:val="00423B91"/>
    <w:rPr>
      <w:rFonts w:eastAsiaTheme="minorEastAsia"/>
      <w:sz w:val="24"/>
      <w:szCs w:val="24"/>
      <w:lang w:val="es-ES_tradnl" w:eastAsia="es-ES"/>
    </w:rPr>
  </w:style>
  <w:style w:type="paragraph" w:styleId="Prrafodelista">
    <w:name w:val="List Paragraph"/>
    <w:basedOn w:val="Normal"/>
    <w:uiPriority w:val="34"/>
    <w:qFormat/>
    <w:rsid w:val="00931F9F"/>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203">
      <w:bodyDiv w:val="1"/>
      <w:marLeft w:val="0"/>
      <w:marRight w:val="0"/>
      <w:marTop w:val="0"/>
      <w:marBottom w:val="0"/>
      <w:divBdr>
        <w:top w:val="none" w:sz="0" w:space="0" w:color="auto"/>
        <w:left w:val="none" w:sz="0" w:space="0" w:color="auto"/>
        <w:bottom w:val="none" w:sz="0" w:space="0" w:color="auto"/>
        <w:right w:val="none" w:sz="0" w:space="0" w:color="auto"/>
      </w:divBdr>
      <w:divsChild>
        <w:div w:id="453139054">
          <w:marLeft w:val="0"/>
          <w:marRight w:val="0"/>
          <w:marTop w:val="0"/>
          <w:marBottom w:val="0"/>
          <w:divBdr>
            <w:top w:val="none" w:sz="0" w:space="0" w:color="auto"/>
            <w:left w:val="none" w:sz="0" w:space="0" w:color="auto"/>
            <w:bottom w:val="none" w:sz="0" w:space="0" w:color="auto"/>
            <w:right w:val="none" w:sz="0" w:space="0" w:color="auto"/>
          </w:divBdr>
        </w:div>
        <w:div w:id="1564213324">
          <w:marLeft w:val="0"/>
          <w:marRight w:val="0"/>
          <w:marTop w:val="0"/>
          <w:marBottom w:val="0"/>
          <w:divBdr>
            <w:top w:val="none" w:sz="0" w:space="0" w:color="auto"/>
            <w:left w:val="none" w:sz="0" w:space="0" w:color="auto"/>
            <w:bottom w:val="none" w:sz="0" w:space="0" w:color="auto"/>
            <w:right w:val="none" w:sz="0" w:space="0" w:color="auto"/>
          </w:divBdr>
        </w:div>
        <w:div w:id="189341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5662-343F-4A8B-9E51-B35586FE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3434</Words>
  <Characters>18891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57</cp:revision>
  <cp:lastPrinted>2021-06-16T15:21:00Z</cp:lastPrinted>
  <dcterms:created xsi:type="dcterms:W3CDTF">2021-08-18T19:15:00Z</dcterms:created>
  <dcterms:modified xsi:type="dcterms:W3CDTF">2021-10-28T16:37:00Z</dcterms:modified>
</cp:coreProperties>
</file>