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455"/>
        <w:tblW w:w="0" w:type="auto"/>
        <w:tblLook w:val="04A0" w:firstRow="1" w:lastRow="0" w:firstColumn="1" w:lastColumn="0" w:noHBand="0" w:noVBand="1"/>
      </w:tblPr>
      <w:tblGrid>
        <w:gridCol w:w="3409"/>
      </w:tblGrid>
      <w:tr w:rsidR="00684B1A" w:rsidTr="00684B1A">
        <w:tc>
          <w:tcPr>
            <w:tcW w:w="3409" w:type="dxa"/>
          </w:tcPr>
          <w:p w:rsidR="00684B1A" w:rsidRDefault="00861CDA" w:rsidP="00684B1A">
            <w:pPr>
              <w:jc w:val="both"/>
            </w:pPr>
            <w:r>
              <w:rPr>
                <w:rFonts w:ascii="Tahoma" w:hAnsi="Tahoma" w:cs="Tahoma"/>
                <w:b/>
                <w:i/>
                <w:sz w:val="22"/>
                <w:szCs w:val="22"/>
              </w:rPr>
              <w:t>COMITE/6</w:t>
            </w:r>
            <w:r w:rsidR="00B80578">
              <w:rPr>
                <w:rFonts w:ascii="Tahoma" w:hAnsi="Tahoma" w:cs="Tahoma"/>
                <w:b/>
                <w:i/>
                <w:sz w:val="22"/>
                <w:szCs w:val="22"/>
              </w:rPr>
              <w:t>SE/</w:t>
            </w:r>
            <w:r w:rsidR="00275541">
              <w:rPr>
                <w:rFonts w:ascii="Tahoma" w:hAnsi="Tahoma" w:cs="Tahoma"/>
                <w:b/>
                <w:i/>
                <w:sz w:val="22"/>
                <w:szCs w:val="22"/>
              </w:rPr>
              <w:t>08-10</w:t>
            </w:r>
            <w:r w:rsidR="00494767">
              <w:rPr>
                <w:rFonts w:ascii="Tahoma" w:hAnsi="Tahoma" w:cs="Tahoma"/>
                <w:b/>
                <w:i/>
                <w:sz w:val="22"/>
                <w:szCs w:val="22"/>
              </w:rPr>
              <w:t>-2020</w:t>
            </w:r>
          </w:p>
        </w:tc>
      </w:tr>
    </w:tbl>
    <w:p w:rsidR="00684B1A" w:rsidRDefault="00582E23" w:rsidP="00D07938">
      <w:pPr>
        <w:jc w:val="both"/>
      </w:pPr>
      <w:r w:rsidRPr="00582E23">
        <w:rPr>
          <w:noProof/>
          <w:lang w:val="es-MX" w:eastAsia="es-MX"/>
        </w:rPr>
        <w:drawing>
          <wp:inline distT="0" distB="0" distL="0" distR="0">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C2388" w:rsidRDefault="002C2388" w:rsidP="002C2388">
      <w:pPr>
        <w:pStyle w:val="Textoindependiente"/>
        <w:jc w:val="both"/>
        <w:rPr>
          <w:rFonts w:ascii="Tahoma" w:eastAsiaTheme="minorEastAsia" w:hAnsi="Tahoma" w:cs="Tahoma"/>
          <w:b w:val="0"/>
          <w:sz w:val="22"/>
          <w:szCs w:val="22"/>
        </w:rPr>
      </w:pPr>
    </w:p>
    <w:p w:rsidR="008050DF" w:rsidRPr="006D6A67" w:rsidRDefault="006D6A67" w:rsidP="006D6A67">
      <w:pPr>
        <w:pStyle w:val="Textoindependiente"/>
        <w:jc w:val="both"/>
        <w:rPr>
          <w:rFonts w:ascii="Tahoma" w:hAnsi="Tahoma" w:cs="Tahoma"/>
          <w:b w:val="0"/>
          <w:bCs/>
          <w:sz w:val="22"/>
          <w:szCs w:val="22"/>
        </w:rPr>
      </w:pPr>
      <w:r>
        <w:rPr>
          <w:rFonts w:ascii="Tahoma" w:hAnsi="Tahoma" w:cs="Tahoma"/>
          <w:b w:val="0"/>
          <w:bCs/>
          <w:sz w:val="22"/>
          <w:szCs w:val="22"/>
        </w:rPr>
        <w:t xml:space="preserve">      </w:t>
      </w:r>
    </w:p>
    <w:p w:rsidR="008050DF" w:rsidRDefault="008050DF" w:rsidP="008050DF">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rsidR="008050DF" w:rsidRDefault="008050DF" w:rsidP="008050DF">
      <w:pPr>
        <w:pBdr>
          <w:bottom w:val="double" w:sz="18" w:space="1" w:color="auto"/>
        </w:pBdr>
        <w:jc w:val="center"/>
        <w:rPr>
          <w:rFonts w:ascii="Tahoma" w:hAnsi="Tahoma"/>
          <w:b/>
        </w:rPr>
      </w:pPr>
    </w:p>
    <w:p w:rsidR="008050DF" w:rsidRDefault="00555EC8" w:rsidP="008050DF">
      <w:pPr>
        <w:pBdr>
          <w:bottom w:val="double" w:sz="18" w:space="1" w:color="auto"/>
        </w:pBdr>
        <w:jc w:val="center"/>
        <w:rPr>
          <w:rFonts w:ascii="Tahoma" w:hAnsi="Tahoma"/>
          <w:b/>
        </w:rPr>
      </w:pPr>
      <w:r>
        <w:rPr>
          <w:rFonts w:ascii="Tahoma" w:hAnsi="Tahoma"/>
          <w:b/>
        </w:rPr>
        <w:t>ACTA</w:t>
      </w:r>
      <w:r w:rsidR="008050DF">
        <w:rPr>
          <w:rFonts w:ascii="Tahoma" w:hAnsi="Tahoma"/>
          <w:b/>
        </w:rPr>
        <w:t xml:space="preserve"> DE LA </w:t>
      </w:r>
      <w:r w:rsidR="00571ACB">
        <w:rPr>
          <w:rFonts w:ascii="Tahoma" w:hAnsi="Tahoma"/>
          <w:b/>
        </w:rPr>
        <w:t>SEXTA</w:t>
      </w:r>
      <w:r>
        <w:rPr>
          <w:rFonts w:ascii="Tahoma" w:hAnsi="Tahoma"/>
          <w:b/>
        </w:rPr>
        <w:t xml:space="preserve"> SESIÓN </w:t>
      </w:r>
      <w:r w:rsidR="00F76C05">
        <w:rPr>
          <w:rFonts w:ascii="Tahoma" w:hAnsi="Tahoma"/>
          <w:b/>
        </w:rPr>
        <w:t>EXTRA</w:t>
      </w:r>
      <w:r w:rsidR="00494767">
        <w:rPr>
          <w:rFonts w:ascii="Tahoma" w:hAnsi="Tahoma"/>
          <w:b/>
        </w:rPr>
        <w:t>ORDINARIA DEL 2020</w:t>
      </w:r>
      <w:r w:rsidR="008050DF">
        <w:rPr>
          <w:rFonts w:ascii="Tahoma" w:hAnsi="Tahoma"/>
          <w:b/>
        </w:rPr>
        <w:t>.</w:t>
      </w:r>
    </w:p>
    <w:p w:rsidR="008050DF" w:rsidRPr="003662A5" w:rsidRDefault="008050DF" w:rsidP="00847DA6">
      <w:pPr>
        <w:tabs>
          <w:tab w:val="left" w:pos="993"/>
          <w:tab w:val="left" w:pos="2520"/>
        </w:tabs>
        <w:jc w:val="both"/>
        <w:rPr>
          <w:rFonts w:ascii="Tahoma" w:hAnsi="Tahoma" w:cs="Tahoma"/>
          <w:color w:val="000000"/>
        </w:rPr>
      </w:pPr>
      <w:r w:rsidRPr="002F055A">
        <w:rPr>
          <w:rFonts w:ascii="Tahoma" w:hAnsi="Tahoma" w:cs="Tahoma"/>
        </w:rPr>
        <w:t xml:space="preserve">En la Ciudad de Cuernavaca, Morelos, el día </w:t>
      </w:r>
      <w:r w:rsidR="00571ACB">
        <w:rPr>
          <w:rFonts w:ascii="Tahoma" w:hAnsi="Tahoma" w:cs="Tahoma"/>
        </w:rPr>
        <w:t>jueves ocho de octubre</w:t>
      </w:r>
      <w:r w:rsidR="00B124E6">
        <w:rPr>
          <w:rFonts w:ascii="Tahoma" w:hAnsi="Tahoma" w:cs="Tahoma"/>
        </w:rPr>
        <w:t xml:space="preserve"> </w:t>
      </w:r>
      <w:r w:rsidR="000B4E94">
        <w:rPr>
          <w:rFonts w:ascii="Tahoma" w:hAnsi="Tahoma" w:cs="Tahoma"/>
        </w:rPr>
        <w:t>del año dos mil veinte</w:t>
      </w:r>
      <w:r w:rsidRPr="002F055A">
        <w:rPr>
          <w:rFonts w:ascii="Tahoma" w:hAnsi="Tahoma" w:cs="Tahoma"/>
        </w:rPr>
        <w:t>, sie</w:t>
      </w:r>
      <w:r w:rsidR="00571ACB">
        <w:rPr>
          <w:rFonts w:ascii="Tahoma" w:hAnsi="Tahoma" w:cs="Tahoma"/>
        </w:rPr>
        <w:t>ndo las dieciséis</w:t>
      </w:r>
      <w:r>
        <w:rPr>
          <w:rFonts w:ascii="Tahoma" w:hAnsi="Tahoma" w:cs="Tahoma"/>
        </w:rPr>
        <w:t xml:space="preserve"> </w:t>
      </w:r>
      <w:r w:rsidRPr="002F055A">
        <w:rPr>
          <w:rFonts w:ascii="Tahoma" w:hAnsi="Tahoma" w:cs="Tahoma"/>
        </w:rPr>
        <w:t xml:space="preserve">horas, previa convocatoria a través del oficio número </w:t>
      </w:r>
      <w:r w:rsidR="000B4E94">
        <w:rPr>
          <w:rFonts w:ascii="Tahoma" w:hAnsi="Tahoma" w:cs="Tahoma"/>
        </w:rPr>
        <w:t>SA/</w:t>
      </w:r>
      <w:r w:rsidR="005B5024">
        <w:rPr>
          <w:rFonts w:ascii="Tahoma" w:hAnsi="Tahoma" w:cs="Tahoma"/>
        </w:rPr>
        <w:t>DG</w:t>
      </w:r>
      <w:r w:rsidRPr="00CC2D04">
        <w:rPr>
          <w:rFonts w:ascii="Tahoma" w:hAnsi="Tahoma" w:cs="Tahoma"/>
        </w:rPr>
        <w:t>PAC/</w:t>
      </w:r>
      <w:r w:rsidR="00573C15">
        <w:rPr>
          <w:rFonts w:ascii="Tahoma" w:hAnsi="Tahoma" w:cs="Tahoma"/>
        </w:rPr>
        <w:t xml:space="preserve"> </w:t>
      </w:r>
      <w:r w:rsidR="00571ACB">
        <w:rPr>
          <w:rFonts w:ascii="Tahoma" w:hAnsi="Tahoma" w:cs="Tahoma"/>
        </w:rPr>
        <w:t xml:space="preserve">  1118</w:t>
      </w:r>
      <w:r w:rsidR="00E34FBC">
        <w:rPr>
          <w:rFonts w:ascii="Tahoma" w:hAnsi="Tahoma" w:cs="Tahoma"/>
        </w:rPr>
        <w:t>/</w:t>
      </w:r>
      <w:r w:rsidR="000B4E94">
        <w:rPr>
          <w:rFonts w:ascii="Tahoma" w:hAnsi="Tahoma" w:cs="Tahoma"/>
        </w:rPr>
        <w:t>2020</w:t>
      </w:r>
      <w:r w:rsidR="002C4A1B">
        <w:rPr>
          <w:rFonts w:ascii="Tahoma" w:hAnsi="Tahoma" w:cs="Tahoma"/>
        </w:rPr>
        <w:t xml:space="preserve"> de fecha </w:t>
      </w:r>
      <w:r w:rsidR="00571ACB">
        <w:rPr>
          <w:rFonts w:ascii="Tahoma" w:hAnsi="Tahoma" w:cs="Tahoma"/>
        </w:rPr>
        <w:t>05 de octubre</w:t>
      </w:r>
      <w:r w:rsidR="008943BB">
        <w:rPr>
          <w:rFonts w:ascii="Tahoma" w:hAnsi="Tahoma" w:cs="Tahoma"/>
        </w:rPr>
        <w:t xml:space="preserve"> del año dos mil veinte</w:t>
      </w:r>
      <w:r w:rsidRPr="002F055A">
        <w:rPr>
          <w:rFonts w:ascii="Tahoma" w:hAnsi="Tahoma" w:cs="Tahoma"/>
        </w:rPr>
        <w:t xml:space="preserve"> de la </w:t>
      </w:r>
      <w:r w:rsidR="00E42C5A">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571ACB">
        <w:rPr>
          <w:rFonts w:ascii="Tahoma" w:hAnsi="Tahoma" w:cs="Tahoma"/>
        </w:rPr>
        <w:t>se reunieron en la sala de juntas de la Dirección General de Procesos para la Adjudicación de Contratos</w:t>
      </w:r>
      <w:r w:rsidRPr="002F055A">
        <w:rPr>
          <w:rFonts w:ascii="Tahoma" w:hAnsi="Tahoma" w:cs="Tahoma"/>
        </w:rPr>
        <w:t>, los siguientes funcionarios públicos:</w:t>
      </w:r>
      <w:r w:rsidR="001218ED">
        <w:rPr>
          <w:rFonts w:ascii="Tahoma" w:hAnsi="Tahoma" w:cs="Tahoma"/>
        </w:rPr>
        <w:t xml:space="preserve"> </w:t>
      </w:r>
      <w:r w:rsidR="00E607DE">
        <w:rPr>
          <w:rFonts w:ascii="Tahoma" w:hAnsi="Tahoma" w:cs="Tahoma"/>
        </w:rPr>
        <w:t>Licenciada Alejandra Obregón Barajas, Directora General de Relaciones Pública</w:t>
      </w:r>
      <w:r w:rsidR="00AD16CC">
        <w:rPr>
          <w:rFonts w:ascii="Tahoma" w:hAnsi="Tahoma" w:cs="Tahoma"/>
        </w:rPr>
        <w:t>s</w:t>
      </w:r>
      <w:r w:rsidR="00E607DE">
        <w:rPr>
          <w:rFonts w:ascii="Tahoma" w:hAnsi="Tahoma" w:cs="Tahoma"/>
        </w:rPr>
        <w:t xml:space="preserve"> de la Oficina de la Gubernatura </w:t>
      </w:r>
      <w:r w:rsidR="00E607DE" w:rsidRPr="00C63FC9">
        <w:rPr>
          <w:rFonts w:ascii="Tahoma" w:hAnsi="Tahoma" w:cs="Tahoma"/>
          <w:lang w:val="es-ES"/>
        </w:rPr>
        <w:t xml:space="preserve">y </w:t>
      </w:r>
      <w:r w:rsidR="00E607DE" w:rsidRPr="00C63FC9">
        <w:rPr>
          <w:rFonts w:ascii="Tahoma" w:hAnsi="Tahoma"/>
        </w:rPr>
        <w:t xml:space="preserve">Representante </w:t>
      </w:r>
      <w:r w:rsidR="00E607DE" w:rsidRPr="00C63FC9">
        <w:rPr>
          <w:rFonts w:ascii="Tahoma" w:hAnsi="Tahoma" w:cs="Tahoma"/>
        </w:rPr>
        <w:t>del Gobernador del Estado de Morelos</w:t>
      </w:r>
      <w:r w:rsidR="00E607DE">
        <w:rPr>
          <w:rFonts w:ascii="Tahoma" w:hAnsi="Tahoma" w:cs="Tahoma"/>
        </w:rPr>
        <w:t xml:space="preserve"> y Presidenta</w:t>
      </w:r>
      <w:r w:rsidR="00E607DE" w:rsidRPr="00C63FC9">
        <w:rPr>
          <w:rFonts w:ascii="Tahoma" w:hAnsi="Tahoma" w:cs="Tahoma"/>
        </w:rPr>
        <w:t xml:space="preserve"> ante el Comité; mediante oficio número </w:t>
      </w:r>
      <w:r w:rsidR="00E607DE">
        <w:rPr>
          <w:rFonts w:ascii="Tahoma" w:hAnsi="Tahoma" w:cs="Tahoma"/>
        </w:rPr>
        <w:t>GOG/0050</w:t>
      </w:r>
      <w:r w:rsidR="00E607DE" w:rsidRPr="00C63FC9">
        <w:rPr>
          <w:rFonts w:ascii="Tahoma" w:hAnsi="Tahoma" w:cs="Tahoma"/>
        </w:rPr>
        <w:t xml:space="preserve">/2020 de fecha </w:t>
      </w:r>
      <w:r w:rsidR="00E607DE">
        <w:rPr>
          <w:rFonts w:ascii="Tahoma" w:hAnsi="Tahoma" w:cs="Tahoma"/>
        </w:rPr>
        <w:t>19 de Junio</w:t>
      </w:r>
      <w:r w:rsidR="00E607DE" w:rsidRPr="00C63FC9">
        <w:rPr>
          <w:rFonts w:ascii="Tahoma" w:hAnsi="Tahoma" w:cs="Tahoma"/>
        </w:rPr>
        <w:t xml:space="preserve"> del año en curso;  </w:t>
      </w:r>
      <w:r w:rsidR="00E607DE">
        <w:rPr>
          <w:rFonts w:ascii="Tahoma" w:hAnsi="Tahoma" w:cs="Tahoma"/>
        </w:rPr>
        <w:t xml:space="preserve">Ciudadano </w:t>
      </w:r>
      <w:r w:rsidR="00E607DE" w:rsidRPr="00C52E3B">
        <w:rPr>
          <w:rFonts w:ascii="Tahoma" w:hAnsi="Tahoma" w:cs="Tahoma"/>
        </w:rPr>
        <w:t>Efrén Hernández Mondragón</w:t>
      </w:r>
      <w:r w:rsidR="00E607DE">
        <w:rPr>
          <w:rFonts w:ascii="Tahoma" w:hAnsi="Tahoma" w:cs="Tahoma"/>
        </w:rPr>
        <w:t xml:space="preserve">, </w:t>
      </w:r>
      <w:r w:rsidR="00E607DE" w:rsidRPr="00C63FC9">
        <w:rPr>
          <w:rFonts w:ascii="Tahoma" w:hAnsi="Tahoma" w:cs="Tahoma"/>
          <w:lang w:val="es-ES"/>
        </w:rPr>
        <w:t>Director General  de Procesos para la Adjudicación de</w:t>
      </w:r>
      <w:r w:rsidR="00E607DE" w:rsidRPr="00C63FC9">
        <w:rPr>
          <w:rFonts w:ascii="Tahoma" w:hAnsi="Tahoma" w:cs="Tahoma"/>
        </w:rPr>
        <w:t xml:space="preserve"> </w:t>
      </w:r>
      <w:r w:rsidR="00E607DE" w:rsidRPr="00C63FC9">
        <w:rPr>
          <w:rFonts w:ascii="Tahoma" w:hAnsi="Tahoma" w:cs="Tahoma"/>
          <w:lang w:val="es-ES"/>
        </w:rPr>
        <w:t>Contratos y Se</w:t>
      </w:r>
      <w:r w:rsidR="00E607DE">
        <w:rPr>
          <w:rFonts w:ascii="Tahoma" w:hAnsi="Tahoma" w:cs="Tahoma"/>
          <w:lang w:val="es-ES"/>
        </w:rPr>
        <w:t xml:space="preserve">cretario Ejecutivo del Comité </w:t>
      </w:r>
      <w:r w:rsidR="00872425" w:rsidRPr="00594772">
        <w:rPr>
          <w:rFonts w:ascii="Tahoma" w:hAnsi="Tahoma" w:cs="Tahoma"/>
          <w:lang w:val="es-ES"/>
        </w:rPr>
        <w:t xml:space="preserve">y </w:t>
      </w:r>
      <w:r w:rsidR="00872425" w:rsidRPr="00594772">
        <w:rPr>
          <w:rFonts w:ascii="Tahoma" w:hAnsi="Tahoma"/>
        </w:rPr>
        <w:t>en calidad de vocales:</w:t>
      </w:r>
      <w:r w:rsidR="00872425" w:rsidRPr="00594772">
        <w:rPr>
          <w:rFonts w:ascii="Tahoma" w:hAnsi="Tahoma" w:cs="Tahoma"/>
          <w:color w:val="000000"/>
        </w:rPr>
        <w:t xml:space="preserve"> </w:t>
      </w:r>
      <w:r w:rsidR="003662A5">
        <w:rPr>
          <w:rFonts w:ascii="Tahoma" w:hAnsi="Tahoma" w:cs="Tahoma"/>
          <w:color w:val="000000"/>
        </w:rPr>
        <w:t xml:space="preserve">Ciudadana Berenice López </w:t>
      </w:r>
      <w:r w:rsidR="00D93CCD">
        <w:rPr>
          <w:rFonts w:ascii="Tahoma" w:hAnsi="Tahoma" w:cs="Tahoma"/>
          <w:color w:val="000000"/>
        </w:rPr>
        <w:t>Ángeles</w:t>
      </w:r>
      <w:r w:rsidR="003662A5">
        <w:rPr>
          <w:rFonts w:ascii="Tahoma" w:hAnsi="Tahoma" w:cs="Tahoma"/>
          <w:color w:val="000000"/>
        </w:rPr>
        <w:t xml:space="preserve">, Directora General de Patrimonio </w:t>
      </w:r>
      <w:r w:rsidR="00872425" w:rsidRPr="00594772">
        <w:rPr>
          <w:rFonts w:ascii="Tahoma" w:hAnsi="Tahoma" w:cs="Tahoma"/>
        </w:rPr>
        <w:t xml:space="preserve">y Representante suplente de la </w:t>
      </w:r>
      <w:r w:rsidR="003F7AA7">
        <w:rPr>
          <w:rFonts w:ascii="Tahoma" w:hAnsi="Tahoma" w:cs="Tahoma"/>
        </w:rPr>
        <w:t>Secretarí</w:t>
      </w:r>
      <w:r w:rsidR="00872425" w:rsidRPr="00594772">
        <w:rPr>
          <w:rFonts w:ascii="Tahoma" w:hAnsi="Tahoma" w:cs="Tahoma"/>
        </w:rPr>
        <w:t>a de Administración</w:t>
      </w:r>
      <w:r w:rsidR="003662A5">
        <w:rPr>
          <w:rFonts w:ascii="Tahoma" w:hAnsi="Tahoma" w:cs="Tahoma"/>
        </w:rPr>
        <w:t xml:space="preserve"> </w:t>
      </w:r>
      <w:r w:rsidR="003662A5">
        <w:rPr>
          <w:rFonts w:ascii="Tahoma" w:hAnsi="Tahoma"/>
        </w:rPr>
        <w:t>designada</w:t>
      </w:r>
      <w:r w:rsidR="004116CB">
        <w:rPr>
          <w:rFonts w:ascii="Tahoma" w:hAnsi="Tahoma"/>
        </w:rPr>
        <w:t xml:space="preserve"> por única ocasión,</w:t>
      </w:r>
      <w:r w:rsidR="003662A5">
        <w:rPr>
          <w:rFonts w:ascii="Tahoma" w:hAnsi="Tahoma"/>
        </w:rPr>
        <w:t xml:space="preserve"> mediante oficio número SA/4</w:t>
      </w:r>
      <w:r w:rsidR="003662A5" w:rsidRPr="006675DA">
        <w:rPr>
          <w:rFonts w:ascii="Tahoma" w:hAnsi="Tahoma"/>
        </w:rPr>
        <w:t>38/202</w:t>
      </w:r>
      <w:r w:rsidR="003662A5">
        <w:rPr>
          <w:rFonts w:ascii="Tahoma" w:hAnsi="Tahoma"/>
        </w:rPr>
        <w:t>0 de fecha 08 de octubre de 2020</w:t>
      </w:r>
      <w:r w:rsidR="00872425" w:rsidRPr="00594772">
        <w:rPr>
          <w:rFonts w:ascii="Tahoma" w:hAnsi="Tahoma" w:cs="Tahoma"/>
        </w:rPr>
        <w:t>;</w:t>
      </w:r>
      <w:r w:rsidR="00872425" w:rsidRPr="00594772">
        <w:rPr>
          <w:rFonts w:ascii="Tahoma" w:hAnsi="Tahoma" w:cs="Tahoma"/>
          <w:color w:val="000000"/>
        </w:rPr>
        <w:t xml:space="preserve"> </w:t>
      </w:r>
      <w:r w:rsidR="00872425" w:rsidRPr="00594772">
        <w:rPr>
          <w:rFonts w:ascii="Tahoma" w:hAnsi="Tahoma" w:cs="Tahoma"/>
        </w:rPr>
        <w:t xml:space="preserve">Contador Público Antonio Hernández Marín, Titular de la Unidad de Enlace Financiero Administrativo y Representante suplente de la </w:t>
      </w:r>
      <w:r w:rsidR="00872425" w:rsidRPr="00594772">
        <w:rPr>
          <w:rFonts w:ascii="Tahoma" w:hAnsi="Tahoma"/>
        </w:rPr>
        <w:t>Secretaría de Hacienda;</w:t>
      </w:r>
      <w:r w:rsidR="00E607DE" w:rsidRPr="00E607DE">
        <w:rPr>
          <w:rFonts w:ascii="Tahoma" w:hAnsi="Tahoma" w:cs="Tahoma"/>
        </w:rPr>
        <w:t xml:space="preserve"> </w:t>
      </w:r>
      <w:r w:rsidR="003C6B72">
        <w:rPr>
          <w:rFonts w:ascii="Tahoma" w:hAnsi="Tahoma" w:cs="Tahoma"/>
        </w:rPr>
        <w:t xml:space="preserve">Licenciado Sergio Chávez Cárdenas, Director General de Responsabilidades y Sanciones Administrativas y </w:t>
      </w:r>
      <w:r w:rsidR="003C6B72">
        <w:rPr>
          <w:rFonts w:ascii="Tahoma" w:hAnsi="Tahoma"/>
        </w:rPr>
        <w:t>Representante suplente de la  Secretaría de la Contraloría</w:t>
      </w:r>
      <w:r w:rsidR="00872425" w:rsidRPr="00594772">
        <w:rPr>
          <w:rFonts w:ascii="Tahoma" w:hAnsi="Tahoma"/>
        </w:rPr>
        <w:t>;</w:t>
      </w:r>
      <w:r w:rsidR="002070B6">
        <w:rPr>
          <w:rFonts w:ascii="Tahoma" w:hAnsi="Tahoma"/>
        </w:rPr>
        <w:t xml:space="preserve"> </w:t>
      </w:r>
      <w:r w:rsidR="002070B6" w:rsidRPr="00F24B24">
        <w:rPr>
          <w:rFonts w:ascii="Tahoma" w:hAnsi="Tahoma"/>
          <w:color w:val="000000" w:themeColor="text1"/>
        </w:rPr>
        <w:t xml:space="preserve">Licenciada Georgina Esther Tenorio Menéndez, </w:t>
      </w:r>
      <w:r w:rsidR="002070B6" w:rsidRPr="00F24B24">
        <w:rPr>
          <w:rFonts w:ascii="Tahoma" w:hAnsi="Tahoma" w:cs="Tahoma"/>
          <w:color w:val="000000" w:themeColor="text1"/>
        </w:rPr>
        <w:t>Directora General de Consultoría de Asuntos Administrativos y Representante suplente del Titular de la Consejería Jurídica</w:t>
      </w:r>
      <w:r w:rsidR="00872425" w:rsidRPr="00594772">
        <w:rPr>
          <w:rFonts w:ascii="Tahoma" w:hAnsi="Tahoma"/>
        </w:rPr>
        <w:t xml:space="preserve"> </w:t>
      </w:r>
      <w:r w:rsidR="00872425" w:rsidRPr="00B867AC">
        <w:rPr>
          <w:rFonts w:ascii="Tahoma" w:hAnsi="Tahoma" w:cs="Tahoma"/>
          <w:color w:val="000000"/>
        </w:rPr>
        <w:t xml:space="preserve">y </w:t>
      </w:r>
      <w:r w:rsidR="002070B6">
        <w:rPr>
          <w:rFonts w:ascii="Tahoma" w:hAnsi="Tahoma" w:cs="Tahoma"/>
          <w:color w:val="000000"/>
        </w:rPr>
        <w:t>los</w:t>
      </w:r>
      <w:r w:rsidR="00872425" w:rsidRPr="00B867AC">
        <w:rPr>
          <w:rFonts w:ascii="Tahoma" w:hAnsi="Tahoma" w:cs="Tahoma"/>
          <w:color w:val="000000"/>
        </w:rPr>
        <w:t xml:space="preserve"> titular</w:t>
      </w:r>
      <w:r w:rsidR="002070B6">
        <w:rPr>
          <w:rFonts w:ascii="Tahoma" w:hAnsi="Tahoma" w:cs="Tahoma"/>
          <w:color w:val="000000"/>
        </w:rPr>
        <w:t>es</w:t>
      </w:r>
      <w:r w:rsidR="00872425" w:rsidRPr="00B867AC">
        <w:rPr>
          <w:rFonts w:ascii="Tahoma" w:hAnsi="Tahoma" w:cs="Tahoma"/>
          <w:color w:val="000000"/>
        </w:rPr>
        <w:t xml:space="preserve"> de</w:t>
      </w:r>
      <w:r w:rsidR="002070B6">
        <w:rPr>
          <w:rFonts w:ascii="Tahoma" w:hAnsi="Tahoma" w:cs="Tahoma"/>
          <w:color w:val="000000"/>
        </w:rPr>
        <w:t xml:space="preserve"> </w:t>
      </w:r>
      <w:r w:rsidR="00872425" w:rsidRPr="00B867AC">
        <w:rPr>
          <w:rFonts w:ascii="Tahoma" w:hAnsi="Tahoma" w:cs="Tahoma"/>
          <w:color w:val="000000"/>
        </w:rPr>
        <w:t>l</w:t>
      </w:r>
      <w:r w:rsidR="002070B6">
        <w:rPr>
          <w:rFonts w:ascii="Tahoma" w:hAnsi="Tahoma" w:cs="Tahoma"/>
          <w:color w:val="000000"/>
        </w:rPr>
        <w:t>os</w:t>
      </w:r>
      <w:r w:rsidR="00872425" w:rsidRPr="00B867AC">
        <w:rPr>
          <w:rFonts w:ascii="Tahoma" w:hAnsi="Tahoma" w:cs="Tahoma"/>
          <w:color w:val="000000"/>
        </w:rPr>
        <w:t xml:space="preserve"> proceso</w:t>
      </w:r>
      <w:r w:rsidR="002070B6">
        <w:rPr>
          <w:rFonts w:ascii="Tahoma" w:hAnsi="Tahoma" w:cs="Tahoma"/>
          <w:color w:val="000000"/>
        </w:rPr>
        <w:t>s</w:t>
      </w:r>
      <w:r w:rsidR="00872425" w:rsidRPr="00B867AC">
        <w:rPr>
          <w:rFonts w:ascii="Tahoma" w:hAnsi="Tahoma" w:cs="Tahoma"/>
          <w:color w:val="000000"/>
        </w:rPr>
        <w:t xml:space="preserve"> que se encuentra</w:t>
      </w:r>
      <w:r w:rsidR="00847DA6">
        <w:rPr>
          <w:rFonts w:ascii="Tahoma" w:hAnsi="Tahoma" w:cs="Tahoma"/>
          <w:color w:val="000000"/>
        </w:rPr>
        <w:t>n</w:t>
      </w:r>
      <w:r w:rsidR="00872425" w:rsidRPr="00B867AC">
        <w:rPr>
          <w:rFonts w:ascii="Tahoma" w:hAnsi="Tahoma" w:cs="Tahoma"/>
          <w:color w:val="000000"/>
        </w:rPr>
        <w:t xml:space="preserve"> vinculado</w:t>
      </w:r>
      <w:r w:rsidR="00847DA6">
        <w:rPr>
          <w:rFonts w:ascii="Tahoma" w:hAnsi="Tahoma" w:cs="Tahoma"/>
          <w:color w:val="000000"/>
        </w:rPr>
        <w:t>s</w:t>
      </w:r>
      <w:r w:rsidR="00872425" w:rsidRPr="00B867AC">
        <w:rPr>
          <w:rFonts w:ascii="Tahoma" w:hAnsi="Tahoma" w:cs="Tahoma"/>
          <w:color w:val="000000"/>
        </w:rPr>
        <w:t xml:space="preserve"> en la presente sesión</w:t>
      </w:r>
      <w:r w:rsidR="00872425">
        <w:rPr>
          <w:rFonts w:ascii="Tahoma" w:hAnsi="Tahoma" w:cs="Tahoma"/>
          <w:color w:val="000000"/>
        </w:rPr>
        <w:t>: Punto Tres</w:t>
      </w:r>
      <w:r w:rsidR="00847DA6">
        <w:rPr>
          <w:rFonts w:ascii="Tahoma" w:hAnsi="Tahoma" w:cs="Tahoma"/>
          <w:color w:val="000000"/>
        </w:rPr>
        <w:t>.-</w:t>
      </w:r>
      <w:r w:rsidR="003C756C">
        <w:rPr>
          <w:rFonts w:ascii="Tahoma" w:hAnsi="Tahoma" w:cs="Tahoma"/>
          <w:color w:val="000000"/>
        </w:rPr>
        <w:t xml:space="preserve"> </w:t>
      </w:r>
      <w:r w:rsidR="00847DA6">
        <w:rPr>
          <w:rFonts w:ascii="Tahoma" w:hAnsi="Tahoma" w:cs="Tahoma"/>
          <w:color w:val="000000"/>
        </w:rPr>
        <w:t>Licenciado</w:t>
      </w:r>
      <w:r w:rsidR="00847DA6" w:rsidRPr="00184D4F">
        <w:rPr>
          <w:rFonts w:ascii="Tahoma" w:hAnsi="Tahoma" w:cs="Tahoma"/>
          <w:color w:val="000000"/>
        </w:rPr>
        <w:t xml:space="preserve"> Jo</w:t>
      </w:r>
      <w:r w:rsidR="00847DA6">
        <w:rPr>
          <w:rFonts w:ascii="Tahoma" w:hAnsi="Tahoma" w:cs="Tahoma"/>
          <w:color w:val="000000"/>
        </w:rPr>
        <w:t>s</w:t>
      </w:r>
      <w:r w:rsidR="00847DA6" w:rsidRPr="00184D4F">
        <w:rPr>
          <w:rFonts w:ascii="Tahoma" w:hAnsi="Tahoma" w:cs="Tahoma"/>
          <w:color w:val="000000"/>
        </w:rPr>
        <w:t>é Jalil Ahumada Abraham</w:t>
      </w:r>
      <w:r w:rsidR="00847DA6">
        <w:rPr>
          <w:rFonts w:ascii="Tahoma" w:hAnsi="Tahoma" w:cs="Tahoma"/>
          <w:color w:val="000000"/>
        </w:rPr>
        <w:t xml:space="preserve">, </w:t>
      </w:r>
      <w:r w:rsidR="00847DA6" w:rsidRPr="00184D4F">
        <w:rPr>
          <w:rFonts w:ascii="Tahoma" w:hAnsi="Tahoma" w:cs="Tahoma"/>
          <w:color w:val="000000"/>
        </w:rPr>
        <w:t xml:space="preserve">Coordinador de Desarrollo y Fortalecimiento Institucional </w:t>
      </w:r>
      <w:r w:rsidR="00847DA6">
        <w:rPr>
          <w:rFonts w:ascii="Tahoma" w:hAnsi="Tahoma" w:cs="Tahoma"/>
        </w:rPr>
        <w:t xml:space="preserve">y Representante suplente </w:t>
      </w:r>
      <w:r w:rsidR="00847DA6" w:rsidRPr="00184D4F">
        <w:rPr>
          <w:rFonts w:ascii="Tahoma" w:hAnsi="Tahoma" w:cs="Tahoma"/>
          <w:color w:val="000000"/>
        </w:rPr>
        <w:t>de la Comisión Estatal de Seguridad Pública</w:t>
      </w:r>
      <w:r w:rsidR="00847DA6">
        <w:rPr>
          <w:rFonts w:ascii="Tahoma" w:hAnsi="Tahoma" w:cs="Tahoma"/>
          <w:color w:val="000000"/>
        </w:rPr>
        <w:t xml:space="preserve">. Punto Cuatro.- Ciudadano Germán Villa Castañeda, Director General del </w:t>
      </w:r>
      <w:r w:rsidR="00847DA6">
        <w:rPr>
          <w:rFonts w:ascii="Tahoma" w:hAnsi="Tahoma" w:cs="Tahoma"/>
        </w:rPr>
        <w:t>Instituto del Deporte y Cultura Física del Estado de Morelos</w:t>
      </w:r>
      <w:r w:rsidR="00872425">
        <w:rPr>
          <w:rFonts w:ascii="Tahoma" w:hAnsi="Tahoma" w:cs="Tahoma"/>
          <w:color w:val="000000"/>
        </w:rPr>
        <w:t xml:space="preserve">; </w:t>
      </w:r>
      <w:r>
        <w:rPr>
          <w:rFonts w:ascii="Tahoma" w:hAnsi="Tahoma" w:cs="Tahoma"/>
          <w:color w:val="000000"/>
        </w:rPr>
        <w:t>t</w:t>
      </w:r>
      <w:r>
        <w:rPr>
          <w:rFonts w:ascii="Tahoma" w:hAnsi="Tahoma" w:cs="Tahoma"/>
        </w:rPr>
        <w:t>odos ellos con el fin</w:t>
      </w:r>
      <w:r w:rsidR="00847DA6">
        <w:rPr>
          <w:rFonts w:ascii="Tahoma" w:hAnsi="Tahoma" w:cs="Tahoma"/>
        </w:rPr>
        <w:t xml:space="preserve"> de desahogar los asuntos de la Sexta</w:t>
      </w:r>
      <w:r>
        <w:rPr>
          <w:rFonts w:ascii="Tahoma" w:hAnsi="Tahoma" w:cs="Tahoma"/>
        </w:rPr>
        <w:t xml:space="preserve"> </w:t>
      </w:r>
      <w:r w:rsidR="00F76C05">
        <w:rPr>
          <w:rFonts w:ascii="Tahoma" w:hAnsi="Tahoma" w:cs="Tahoma"/>
          <w:color w:val="000000"/>
        </w:rPr>
        <w:t>Sesión Extrao</w:t>
      </w:r>
      <w:r>
        <w:rPr>
          <w:rFonts w:ascii="Tahoma" w:hAnsi="Tahoma" w:cs="Tahoma"/>
          <w:color w:val="000000"/>
        </w:rPr>
        <w:t>rdinaria</w:t>
      </w:r>
      <w:r>
        <w:rPr>
          <w:rFonts w:ascii="Tahoma" w:hAnsi="Tahoma" w:cs="Tahoma"/>
        </w:rPr>
        <w:t xml:space="preserve"> del Comité para el Control de Adquisiciones, Enajenaciones, Arrendamientos y Servicios del Poder Ejecutivo </w:t>
      </w:r>
      <w:r w:rsidR="00873DE2">
        <w:rPr>
          <w:rFonts w:ascii="Tahoma" w:hAnsi="Tahoma" w:cs="Tahoma"/>
        </w:rPr>
        <w:t>del Estado de Morelos.-------</w:t>
      </w:r>
      <w:r w:rsidR="00B01C0E">
        <w:rPr>
          <w:rFonts w:ascii="Tahoma" w:hAnsi="Tahoma"/>
        </w:rPr>
        <w:t>--</w:t>
      </w:r>
      <w:r w:rsidR="00B41715">
        <w:rPr>
          <w:rFonts w:ascii="Tahoma" w:hAnsi="Tahoma"/>
        </w:rPr>
        <w:t>--------------------</w:t>
      </w:r>
    </w:p>
    <w:p w:rsidR="008050DF" w:rsidRPr="004E0A66" w:rsidRDefault="008050DF" w:rsidP="008050DF">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6D6A67">
        <w:rPr>
          <w:rFonts w:ascii="Tahoma" w:hAnsi="Tahoma"/>
        </w:rPr>
        <w:t>--------</w:t>
      </w:r>
    </w:p>
    <w:p w:rsidR="006D6A67" w:rsidRDefault="00E36A77" w:rsidP="006D6A67">
      <w:pPr>
        <w:jc w:val="both"/>
        <w:rPr>
          <w:rFonts w:ascii="Tahoma" w:hAnsi="Tahoma" w:cs="Tahoma"/>
          <w:snapToGrid w:val="0"/>
        </w:rPr>
      </w:pPr>
      <w:r>
        <w:rPr>
          <w:rFonts w:ascii="Tahoma" w:hAnsi="Tahoma" w:cs="Tahoma"/>
          <w:snapToGrid w:val="0"/>
        </w:rPr>
        <w:t xml:space="preserve">1.- </w:t>
      </w:r>
      <w:r w:rsidR="008050DF" w:rsidRPr="000E5804">
        <w:rPr>
          <w:rFonts w:ascii="Tahoma" w:hAnsi="Tahoma" w:cs="Tahoma"/>
          <w:snapToGrid w:val="0"/>
        </w:rPr>
        <w:t>Lista de Asistencia y Verificación del Quórum Legal.</w:t>
      </w:r>
      <w:r w:rsidR="008050DF">
        <w:rPr>
          <w:rFonts w:ascii="Tahoma" w:hAnsi="Tahoma" w:cs="Tahoma"/>
          <w:snapToGrid w:val="0"/>
        </w:rPr>
        <w:t>----------------------------------------</w:t>
      </w:r>
      <w:r w:rsidR="006D6A67">
        <w:rPr>
          <w:rFonts w:ascii="Tahoma" w:hAnsi="Tahoma" w:cs="Tahoma"/>
          <w:snapToGrid w:val="0"/>
        </w:rPr>
        <w:t>------</w:t>
      </w:r>
    </w:p>
    <w:p w:rsidR="005A145F" w:rsidRPr="005A145F" w:rsidRDefault="00F76C05" w:rsidP="005A145F">
      <w:pPr>
        <w:tabs>
          <w:tab w:val="left" w:pos="993"/>
          <w:tab w:val="left" w:pos="2520"/>
        </w:tabs>
        <w:jc w:val="both"/>
        <w:rPr>
          <w:rFonts w:ascii="Tahoma" w:hAnsi="Tahoma" w:cs="Tahoma"/>
          <w:snapToGrid w:val="0"/>
        </w:rPr>
      </w:pPr>
      <w:r>
        <w:rPr>
          <w:rFonts w:ascii="Tahoma" w:hAnsi="Tahoma" w:cs="Tahoma"/>
          <w:snapToGrid w:val="0"/>
        </w:rPr>
        <w:t xml:space="preserve">2.- Aprobación </w:t>
      </w:r>
      <w:r w:rsidR="005A145F" w:rsidRPr="005A145F">
        <w:rPr>
          <w:rFonts w:ascii="Tahoma" w:hAnsi="Tahoma" w:cs="Tahoma"/>
          <w:snapToGrid w:val="0"/>
        </w:rPr>
        <w:t>del Orden del Día.</w:t>
      </w:r>
      <w:r w:rsidR="000D4102">
        <w:rPr>
          <w:rFonts w:ascii="Tahoma" w:hAnsi="Tahoma" w:cs="Tahoma"/>
          <w:snapToGrid w:val="0"/>
        </w:rPr>
        <w:t>----------------------------------------------------</w:t>
      </w:r>
      <w:r w:rsidR="00E55441">
        <w:rPr>
          <w:rFonts w:ascii="Tahoma" w:hAnsi="Tahoma" w:cs="Tahoma"/>
          <w:snapToGrid w:val="0"/>
        </w:rPr>
        <w:t>-----------------</w:t>
      </w:r>
      <w:r w:rsidR="0037756C">
        <w:rPr>
          <w:rFonts w:ascii="Tahoma" w:hAnsi="Tahoma" w:cs="Tahoma"/>
          <w:snapToGrid w:val="0"/>
        </w:rPr>
        <w:t>---</w:t>
      </w:r>
    </w:p>
    <w:p w:rsidR="00847DA6" w:rsidRDefault="00847DA6" w:rsidP="00847DA6">
      <w:pPr>
        <w:tabs>
          <w:tab w:val="left" w:pos="993"/>
          <w:tab w:val="left" w:pos="2520"/>
        </w:tabs>
        <w:jc w:val="both"/>
        <w:rPr>
          <w:rFonts w:ascii="Tahoma" w:hAnsi="Tahoma" w:cs="Tahoma"/>
          <w:snapToGrid w:val="0"/>
        </w:rPr>
      </w:pPr>
      <w:r w:rsidRPr="002F4E06">
        <w:rPr>
          <w:rFonts w:ascii="Tahoma" w:hAnsi="Tahoma" w:cs="Tahoma"/>
          <w:snapToGrid w:val="0"/>
        </w:rPr>
        <w:t xml:space="preserve">3.- </w:t>
      </w:r>
      <w:r w:rsidRPr="002F4E06">
        <w:rPr>
          <w:rFonts w:ascii="Tahoma" w:hAnsi="Tahoma" w:cs="Tahoma"/>
        </w:rPr>
        <w:t xml:space="preserve">Revisión y en su caso aprobación, al </w:t>
      </w:r>
      <w:r w:rsidRPr="002F4E06">
        <w:rPr>
          <w:rFonts w:ascii="Tahoma" w:hAnsi="Tahoma" w:cs="Tahoma"/>
          <w:snapToGrid w:val="0"/>
        </w:rPr>
        <w:t>proyecto de bases de la Licitación Pública Internacional Presencial bajo la cober</w:t>
      </w:r>
      <w:r>
        <w:rPr>
          <w:rFonts w:ascii="Tahoma" w:hAnsi="Tahoma" w:cs="Tahoma"/>
          <w:snapToGrid w:val="0"/>
        </w:rPr>
        <w:t>tura de tratados número EA-IT20</w:t>
      </w:r>
      <w:r w:rsidRPr="002F4E06">
        <w:rPr>
          <w:rFonts w:ascii="Tahoma" w:hAnsi="Tahoma" w:cs="Tahoma"/>
          <w:snapToGrid w:val="0"/>
        </w:rPr>
        <w:t xml:space="preserve">-2020, para la adquisición de bienes referente al fortalecimiento del Sistema Penitenciario Nacional y al fortalecimiento de la </w:t>
      </w:r>
      <w:r w:rsidRPr="002F4E06">
        <w:rPr>
          <w:rFonts w:ascii="Tahoma" w:hAnsi="Tahoma" w:cs="Tahoma"/>
          <w:snapToGrid w:val="0"/>
        </w:rPr>
        <w:lastRenderedPageBreak/>
        <w:t>Autoridad Administrativa Especializada del Sistema de Justicia Penal para Adolescentes con RECURSO FASP 2020, solicitada por la Comisión Estatal de Seguridad Pública</w:t>
      </w:r>
      <w:r>
        <w:rPr>
          <w:rFonts w:ascii="Tahoma" w:hAnsi="Tahoma" w:cs="Tahoma"/>
          <w:snapToGrid w:val="0"/>
        </w:rPr>
        <w:t>.--------------------</w:t>
      </w:r>
    </w:p>
    <w:p w:rsidR="00847DA6" w:rsidRDefault="00847DA6" w:rsidP="00847DA6">
      <w:pPr>
        <w:keepNext/>
        <w:jc w:val="both"/>
        <w:outlineLvl w:val="5"/>
        <w:rPr>
          <w:rFonts w:ascii="Tahoma" w:hAnsi="Tahoma" w:cs="Tahoma"/>
          <w:snapToGrid w:val="0"/>
        </w:rPr>
      </w:pPr>
      <w:r>
        <w:rPr>
          <w:rFonts w:ascii="Tahoma" w:hAnsi="Tahoma" w:cs="Tahoma"/>
          <w:snapToGrid w:val="0"/>
        </w:rPr>
        <w:t xml:space="preserve">4.- </w:t>
      </w:r>
      <w:r w:rsidRPr="002F4E06">
        <w:rPr>
          <w:rFonts w:ascii="Tahoma" w:hAnsi="Tahoma" w:cs="Tahoma"/>
        </w:rPr>
        <w:t>Revisión y en su caso aprobación</w:t>
      </w:r>
      <w:r>
        <w:rPr>
          <w:rFonts w:ascii="Tahoma" w:hAnsi="Tahoma" w:cs="Tahoma"/>
        </w:rPr>
        <w:t>, a la solicitud de excepción a la subasta pública para la enajenación de siete vehículos propiedad del Instituto del Deporte y Cultura Física del Estado de Morelos.----------------------------------------------------------------------------------------------------</w:t>
      </w:r>
    </w:p>
    <w:p w:rsidR="008050DF" w:rsidRPr="00EC7E76" w:rsidRDefault="00847DA6" w:rsidP="008050DF">
      <w:pPr>
        <w:keepNext/>
        <w:jc w:val="both"/>
        <w:outlineLvl w:val="5"/>
        <w:rPr>
          <w:rFonts w:ascii="Tahoma" w:hAnsi="Tahoma" w:cs="Tahoma"/>
          <w:snapToGrid w:val="0"/>
        </w:rPr>
      </w:pPr>
      <w:r>
        <w:rPr>
          <w:rFonts w:ascii="Tahoma" w:hAnsi="Tahoma" w:cs="Tahoma"/>
          <w:snapToGrid w:val="0"/>
        </w:rPr>
        <w:t>5</w:t>
      </w:r>
      <w:r w:rsidR="008050DF" w:rsidRPr="00CC2D04">
        <w:rPr>
          <w:rFonts w:ascii="Tahoma" w:hAnsi="Tahoma" w:cs="Tahoma"/>
          <w:snapToGrid w:val="0"/>
        </w:rPr>
        <w:t>.- Clausura de la Sesión.---------------------------------------------------------------------------</w:t>
      </w:r>
      <w:r w:rsidR="000D4102">
        <w:rPr>
          <w:rFonts w:ascii="Tahoma" w:hAnsi="Tahoma" w:cs="Tahoma"/>
          <w:snapToGrid w:val="0"/>
        </w:rPr>
        <w:t>------</w:t>
      </w:r>
      <w:r w:rsidR="00584DB2">
        <w:rPr>
          <w:rFonts w:ascii="Tahoma" w:hAnsi="Tahoma" w:cs="Tahoma"/>
          <w:snapToGrid w:val="0"/>
        </w:rPr>
        <w:t>-</w:t>
      </w:r>
    </w:p>
    <w:p w:rsidR="008050DF" w:rsidRPr="00582E23" w:rsidRDefault="008050DF" w:rsidP="00582E23">
      <w:pPr>
        <w:jc w:val="both"/>
        <w:rPr>
          <w:rFonts w:ascii="Tahoma" w:hAnsi="Tahoma"/>
          <w:bCs/>
          <w:snapToGrid w:val="0"/>
        </w:rPr>
      </w:pPr>
      <w:r>
        <w:rPr>
          <w:rFonts w:ascii="Tahoma" w:hAnsi="Tahoma"/>
          <w:b/>
        </w:rPr>
        <w:t>---------------------------DESARROLLO DE LA SESIÓN------------------------------</w:t>
      </w:r>
      <w:r w:rsidR="006D6A67">
        <w:rPr>
          <w:rFonts w:ascii="Tahoma" w:hAnsi="Tahoma"/>
          <w:b/>
        </w:rPr>
        <w:t>----</w:t>
      </w:r>
      <w:r w:rsidR="00E8710D">
        <w:rPr>
          <w:rFonts w:ascii="Tahoma" w:hAnsi="Tahoma"/>
          <w:b/>
        </w:rPr>
        <w:t>-</w:t>
      </w:r>
    </w:p>
    <w:p w:rsidR="008050DF" w:rsidRPr="000D4102" w:rsidRDefault="008050DF" w:rsidP="008050DF">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y verificación del quórum l</w:t>
      </w:r>
      <w:r w:rsidRPr="00E933E8">
        <w:rPr>
          <w:rFonts w:ascii="Tahoma" w:hAnsi="Tahoma" w:cs="Tahoma"/>
          <w:snapToGrid w:val="0"/>
        </w:rPr>
        <w:t>egal.</w:t>
      </w:r>
      <w:r>
        <w:rPr>
          <w:rFonts w:ascii="Tahoma" w:hAnsi="Tahoma" w:cs="Tahoma"/>
          <w:snapToGrid w:val="0"/>
        </w:rPr>
        <w:t xml:space="preserve">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00DF2894" w:rsidRPr="009C5E76">
        <w:rPr>
          <w:rFonts w:ascii="Tahoma" w:hAnsi="Tahoma"/>
          <w:b/>
        </w:rPr>
        <w:t xml:space="preserve">presentes </w:t>
      </w:r>
      <w:r w:rsidR="00F733B3">
        <w:rPr>
          <w:rFonts w:ascii="Tahoma" w:hAnsi="Tahoma"/>
          <w:b/>
        </w:rPr>
        <w:t xml:space="preserve">los </w:t>
      </w:r>
      <w:r w:rsidR="00C918A4">
        <w:rPr>
          <w:rFonts w:ascii="Tahoma" w:hAnsi="Tahoma"/>
          <w:b/>
        </w:rPr>
        <w:t xml:space="preserve">cinco </w:t>
      </w:r>
      <w:r w:rsidR="00DF2894" w:rsidRPr="009C5E76">
        <w:rPr>
          <w:rFonts w:ascii="Tahoma" w:hAnsi="Tahoma"/>
          <w:b/>
        </w:rPr>
        <w:t>vocales permanentes</w:t>
      </w:r>
      <w:r w:rsidR="00DF2894">
        <w:rPr>
          <w:rFonts w:ascii="Tahoma" w:hAnsi="Tahoma"/>
          <w:b/>
        </w:rPr>
        <w:t xml:space="preserve"> y </w:t>
      </w:r>
      <w:r w:rsidR="00847DA6">
        <w:rPr>
          <w:rFonts w:ascii="Tahoma" w:hAnsi="Tahoma"/>
          <w:b/>
        </w:rPr>
        <w:t>dos</w:t>
      </w:r>
      <w:r w:rsidR="000D4102">
        <w:rPr>
          <w:rFonts w:ascii="Tahoma" w:hAnsi="Tahoma"/>
          <w:b/>
        </w:rPr>
        <w:t xml:space="preserve"> </w:t>
      </w:r>
      <w:r w:rsidR="00DF2894" w:rsidRPr="0034241D">
        <w:rPr>
          <w:rFonts w:ascii="Tahoma" w:hAnsi="Tahoma"/>
          <w:b/>
        </w:rPr>
        <w:t>vocal</w:t>
      </w:r>
      <w:r w:rsidR="00847DA6">
        <w:rPr>
          <w:rFonts w:ascii="Tahoma" w:hAnsi="Tahoma"/>
          <w:b/>
        </w:rPr>
        <w:t>es</w:t>
      </w:r>
      <w:r w:rsidR="00DF2894" w:rsidRPr="0034241D">
        <w:rPr>
          <w:rFonts w:ascii="Tahoma" w:hAnsi="Tahoma"/>
          <w:b/>
        </w:rPr>
        <w:t xml:space="preserve"> en cuyo</w:t>
      </w:r>
      <w:r w:rsidR="00847DA6">
        <w:rPr>
          <w:rFonts w:ascii="Tahoma" w:hAnsi="Tahoma"/>
          <w:b/>
        </w:rPr>
        <w:t>s</w:t>
      </w:r>
      <w:r w:rsidR="00DF2894" w:rsidRPr="0034241D">
        <w:rPr>
          <w:rFonts w:ascii="Tahoma" w:hAnsi="Tahoma"/>
          <w:b/>
        </w:rPr>
        <w:t xml:space="preserve"> proceso</w:t>
      </w:r>
      <w:r w:rsidR="00847DA6">
        <w:rPr>
          <w:rFonts w:ascii="Tahoma" w:hAnsi="Tahoma"/>
          <w:b/>
        </w:rPr>
        <w:t>s</w:t>
      </w:r>
      <w:r w:rsidR="003444C7">
        <w:rPr>
          <w:rFonts w:ascii="Tahoma" w:hAnsi="Tahoma"/>
          <w:b/>
        </w:rPr>
        <w:t xml:space="preserve"> se encuentra</w:t>
      </w:r>
      <w:r w:rsidR="00847DA6">
        <w:rPr>
          <w:rFonts w:ascii="Tahoma" w:hAnsi="Tahoma"/>
          <w:b/>
        </w:rPr>
        <w:t>n vinculados</w:t>
      </w:r>
      <w:r w:rsidR="00DF2894" w:rsidRPr="0034241D">
        <w:rPr>
          <w:rFonts w:ascii="Tahoma" w:hAnsi="Tahoma"/>
          <w:b/>
        </w:rPr>
        <w:t xml:space="preserve"> </w:t>
      </w:r>
      <w:r w:rsidR="00E8710D">
        <w:rPr>
          <w:rFonts w:ascii="Tahoma" w:hAnsi="Tahoma"/>
          <w:b/>
        </w:rPr>
        <w:t xml:space="preserve">en </w:t>
      </w:r>
      <w:r w:rsidR="00704D0C">
        <w:rPr>
          <w:rFonts w:ascii="Tahoma" w:hAnsi="Tahoma"/>
          <w:b/>
        </w:rPr>
        <w:t>l</w:t>
      </w:r>
      <w:r w:rsidR="00F2430E">
        <w:rPr>
          <w:rFonts w:ascii="Tahoma" w:hAnsi="Tahoma"/>
          <w:b/>
        </w:rPr>
        <w:t>os</w:t>
      </w:r>
      <w:r w:rsidR="00DF2894">
        <w:rPr>
          <w:rFonts w:ascii="Tahoma" w:hAnsi="Tahoma"/>
          <w:b/>
        </w:rPr>
        <w:t xml:space="preserve"> punto</w:t>
      </w:r>
      <w:r w:rsidR="003100BC">
        <w:rPr>
          <w:rFonts w:ascii="Tahoma" w:hAnsi="Tahoma"/>
          <w:b/>
        </w:rPr>
        <w:t>s a tratar,</w:t>
      </w:r>
      <w:r w:rsidR="00847DA6">
        <w:rPr>
          <w:rFonts w:ascii="Tahoma" w:hAnsi="Tahoma"/>
          <w:b/>
        </w:rPr>
        <w:t xml:space="preserve"> es decir siete</w:t>
      </w:r>
      <w:r w:rsidR="004F05EF">
        <w:rPr>
          <w:rFonts w:ascii="Tahoma" w:hAnsi="Tahoma"/>
          <w:b/>
        </w:rPr>
        <w:t xml:space="preserve"> </w:t>
      </w:r>
      <w:r w:rsidR="00DF2894" w:rsidRPr="0034241D">
        <w:rPr>
          <w:rFonts w:ascii="Tahoma" w:hAnsi="Tahoma"/>
          <w:b/>
        </w:rPr>
        <w:t>integrantes con</w:t>
      </w:r>
      <w:r w:rsidR="00847DA6">
        <w:rPr>
          <w:rFonts w:ascii="Tahoma" w:hAnsi="Tahoma"/>
          <w:b/>
        </w:rPr>
        <w:t xml:space="preserve"> voz y voto  y </w:t>
      </w:r>
      <w:r w:rsidR="00847DA6" w:rsidRPr="00FA0B52">
        <w:rPr>
          <w:rFonts w:ascii="Tahoma" w:hAnsi="Tahoma"/>
          <w:b/>
          <w:color w:val="000000" w:themeColor="text1"/>
        </w:rPr>
        <w:t>una invitada permanente</w:t>
      </w:r>
      <w:r w:rsidR="00847DA6" w:rsidRPr="00F24B24">
        <w:rPr>
          <w:rFonts w:ascii="Tahoma" w:hAnsi="Tahoma"/>
          <w:color w:val="FF0000"/>
        </w:rPr>
        <w:t xml:space="preserve"> </w:t>
      </w:r>
      <w:r w:rsidR="00847DA6" w:rsidRPr="00FA0B52">
        <w:rPr>
          <w:rFonts w:ascii="Tahoma" w:hAnsi="Tahoma"/>
          <w:b/>
          <w:color w:val="000000" w:themeColor="text1"/>
        </w:rPr>
        <w:t>con voz</w:t>
      </w:r>
      <w:r w:rsidR="0006727A">
        <w:rPr>
          <w:rFonts w:ascii="Tahoma" w:hAnsi="Tahoma"/>
          <w:b/>
        </w:rPr>
        <w:t xml:space="preserve">, </w:t>
      </w:r>
      <w:r w:rsidRPr="009C5E76">
        <w:rPr>
          <w:rFonts w:ascii="Tahoma" w:hAnsi="Tahoma"/>
        </w:rPr>
        <w:t>que integran este órgano colegiado,</w:t>
      </w:r>
      <w:r>
        <w:rPr>
          <w:rFonts w:ascii="Tahoma" w:hAnsi="Tahoma"/>
        </w:rPr>
        <w:t xml:space="preserve"> a</w:t>
      </w:r>
      <w:r w:rsidR="0054300A">
        <w:rPr>
          <w:rFonts w:ascii="Tahoma" w:hAnsi="Tahoma"/>
        </w:rPr>
        <w:t>djuntándose a la presente acta</w:t>
      </w:r>
      <w:r>
        <w:rPr>
          <w:rFonts w:ascii="Tahoma" w:hAnsi="Tahoma"/>
        </w:rPr>
        <w:t xml:space="preserve">, la lista de asistencia firmada en original por cada uno de los representantes de las dependencias que conforman el comité, declarando que existe quórum legal para desahogar la sesión conforme lo </w:t>
      </w:r>
      <w:r w:rsidR="00342947">
        <w:rPr>
          <w:rFonts w:ascii="Tahoma" w:hAnsi="Tahoma"/>
        </w:rPr>
        <w:t xml:space="preserve">que </w:t>
      </w:r>
      <w:r>
        <w:rPr>
          <w:rFonts w:ascii="Tahoma" w:hAnsi="Tahoma"/>
        </w:rPr>
        <w:t xml:space="preserve">establece el artículo 17 del reglamento de la ley de la materia. El </w:t>
      </w:r>
      <w:r>
        <w:rPr>
          <w:rFonts w:ascii="Tahoma" w:hAnsi="Tahoma" w:cs="Tahoma"/>
          <w:snapToGrid w:val="0"/>
        </w:rPr>
        <w:t>Secretario</w:t>
      </w:r>
      <w:r>
        <w:rPr>
          <w:rFonts w:ascii="Tahoma" w:hAnsi="Tahoma" w:cs="Tahoma"/>
        </w:rPr>
        <w:t xml:space="preserve"> Ejecutivo</w:t>
      </w:r>
      <w:r>
        <w:rPr>
          <w:rFonts w:ascii="Tahoma" w:hAnsi="Tahoma"/>
        </w:rPr>
        <w:t xml:space="preserve"> del Comité</w:t>
      </w:r>
      <w:r>
        <w:rPr>
          <w:rFonts w:ascii="Tahoma" w:hAnsi="Tahoma" w:cs="Tahoma"/>
        </w:rPr>
        <w:t xml:space="preserve">, </w:t>
      </w:r>
      <w:r w:rsidRPr="006961CC">
        <w:rPr>
          <w:rFonts w:ascii="Tahoma" w:hAnsi="Tahoma"/>
        </w:rPr>
        <w:t xml:space="preserve">declara </w:t>
      </w:r>
      <w:r>
        <w:rPr>
          <w:rFonts w:ascii="Tahoma" w:hAnsi="Tahoma"/>
        </w:rPr>
        <w:t xml:space="preserve">instalada legalmente la sesión y válidos los acuerdos que de ella resulten, en términos de lo </w:t>
      </w:r>
      <w:r w:rsidR="00342947">
        <w:rPr>
          <w:rFonts w:ascii="Tahoma" w:hAnsi="Tahoma"/>
        </w:rPr>
        <w:t>dispuesto por el</w:t>
      </w:r>
      <w:r>
        <w:rPr>
          <w:rFonts w:ascii="Tahoma" w:hAnsi="Tahoma"/>
        </w:rPr>
        <w:t xml:space="preserve"> artículo 27 de la Ley Sobre Adquisiciones, Enajenaciones, Arrendamientos y Prestación de Servicios del Poder Ejecutivo del Estado Libre  y Soberano de Morelos.-----------</w:t>
      </w:r>
      <w:r w:rsidR="000E605B">
        <w:rPr>
          <w:rFonts w:ascii="Tahoma" w:hAnsi="Tahoma"/>
        </w:rPr>
        <w:t>-----------------------------------------</w:t>
      </w:r>
      <w:r w:rsidR="0006727A">
        <w:rPr>
          <w:rFonts w:ascii="Tahoma" w:hAnsi="Tahoma"/>
        </w:rPr>
        <w:t>----------------------------------------------------</w:t>
      </w:r>
    </w:p>
    <w:p w:rsidR="008050DF" w:rsidRPr="008C3894" w:rsidRDefault="008050DF" w:rsidP="008C3894">
      <w:pPr>
        <w:jc w:val="both"/>
        <w:rPr>
          <w:rFonts w:ascii="Tahoma" w:hAnsi="Tahoma" w:cs="Tahoma"/>
          <w:snapToGrid w:val="0"/>
        </w:rPr>
      </w:pPr>
      <w:r>
        <w:rPr>
          <w:rFonts w:ascii="Tahoma" w:hAnsi="Tahoma" w:cs="Tahoma"/>
          <w:b/>
        </w:rPr>
        <w:t>Punto D</w:t>
      </w:r>
      <w:r w:rsidRPr="007B2E49">
        <w:rPr>
          <w:rFonts w:ascii="Tahoma" w:hAnsi="Tahoma" w:cs="Tahoma"/>
          <w:b/>
        </w:rPr>
        <w:t>os.-</w:t>
      </w:r>
      <w:r w:rsidRPr="00577B2E">
        <w:rPr>
          <w:rFonts w:ascii="Tahoma" w:hAnsi="Tahoma" w:cs="Tahoma"/>
        </w:rPr>
        <w:t xml:space="preserve"> </w:t>
      </w:r>
      <w:r w:rsidRPr="009C5E76">
        <w:rPr>
          <w:rFonts w:ascii="Tahoma" w:hAnsi="Tahoma" w:cs="Tahoma"/>
          <w:snapToGrid w:val="0"/>
        </w:rPr>
        <w:t>Aprobación del Orden del Día</w:t>
      </w:r>
      <w:r>
        <w:rPr>
          <w:rFonts w:ascii="Tahoma" w:hAnsi="Tahoma" w:cs="Tahoma"/>
        </w:rPr>
        <w:t>. El Secretario Ejecutivo</w:t>
      </w:r>
      <w:r w:rsidRPr="008962FD">
        <w:rPr>
          <w:rFonts w:ascii="Tahoma" w:hAnsi="Tahoma" w:cs="Tahoma"/>
        </w:rPr>
        <w:t xml:space="preserve">, </w:t>
      </w:r>
      <w:r w:rsidR="006961E1">
        <w:rPr>
          <w:rFonts w:ascii="Tahoma" w:hAnsi="Tahoma" w:cs="Tahoma"/>
        </w:rPr>
        <w:t>presenta</w:t>
      </w:r>
      <w:r w:rsidR="0069504D">
        <w:rPr>
          <w:rFonts w:ascii="Tahoma" w:hAnsi="Tahoma" w:cs="Tahoma"/>
        </w:rPr>
        <w:t xml:space="preserve"> </w:t>
      </w:r>
      <w:r w:rsidR="00A77BF3">
        <w:rPr>
          <w:rFonts w:ascii="Tahoma" w:hAnsi="Tahoma" w:cs="Tahoma"/>
        </w:rPr>
        <w:t xml:space="preserve">y </w:t>
      </w:r>
      <w:r w:rsidR="00F76C05">
        <w:rPr>
          <w:rFonts w:ascii="Tahoma" w:hAnsi="Tahoma" w:cs="Tahoma"/>
        </w:rPr>
        <w:t>el</w:t>
      </w:r>
      <w:r>
        <w:rPr>
          <w:rFonts w:ascii="Tahoma" w:hAnsi="Tahoma" w:cs="Tahoma"/>
        </w:rPr>
        <w:t xml:space="preserve"> contenido del orden del d</w:t>
      </w:r>
      <w:r w:rsidRPr="008962FD">
        <w:rPr>
          <w:rFonts w:ascii="Tahoma" w:hAnsi="Tahoma" w:cs="Tahoma"/>
        </w:rPr>
        <w:t>ía</w:t>
      </w:r>
      <w:r w:rsidRPr="00DF00C0">
        <w:rPr>
          <w:rFonts w:ascii="Tahoma" w:hAnsi="Tahoma" w:cs="Tahoma"/>
        </w:rPr>
        <w:t>.</w:t>
      </w:r>
      <w:r>
        <w:rPr>
          <w:rFonts w:ascii="Tahoma" w:hAnsi="Tahoma" w:cs="Tahoma"/>
          <w:snapToGrid w:val="0"/>
        </w:rPr>
        <w:t xml:space="preserve"> </w:t>
      </w:r>
      <w:r w:rsidRPr="00437A41">
        <w:rPr>
          <w:rFonts w:ascii="Tahoma" w:hAnsi="Tahoma" w:cs="Tahoma"/>
          <w:snapToGrid w:val="0"/>
        </w:rPr>
        <w:t>Los integrantes del Comité, toman el siguiente acuerdo</w:t>
      </w:r>
      <w:r w:rsidRPr="000F16C1">
        <w:rPr>
          <w:rFonts w:ascii="Tahoma" w:hAnsi="Tahoma" w:cs="Tahoma"/>
          <w:snapToGrid w:val="0"/>
        </w:rPr>
        <w:t>:</w:t>
      </w:r>
      <w:r>
        <w:rPr>
          <w:rFonts w:ascii="Tahoma" w:hAnsi="Tahoma" w:cs="Tahoma"/>
          <w:snapToGrid w:val="0"/>
        </w:rPr>
        <w:t xml:space="preserve"> </w:t>
      </w:r>
      <w:r w:rsidR="00FD5300">
        <w:rPr>
          <w:rFonts w:ascii="Tahoma" w:hAnsi="Tahoma" w:cs="Tahoma"/>
          <w:snapToGrid w:val="0"/>
        </w:rPr>
        <w:t>--</w:t>
      </w:r>
      <w:r w:rsidR="00A77BF3">
        <w:rPr>
          <w:rFonts w:ascii="Tahoma" w:hAnsi="Tahoma" w:cs="Tahoma"/>
          <w:snapToGrid w:val="0"/>
        </w:rPr>
        <w:t>---------------------</w:t>
      </w:r>
    </w:p>
    <w:p w:rsidR="008B032E" w:rsidRPr="00584DB2" w:rsidRDefault="006530F2" w:rsidP="00F76C05">
      <w:pPr>
        <w:jc w:val="both"/>
        <w:rPr>
          <w:rFonts w:ascii="Tahoma" w:hAnsi="Tahoma" w:cs="Tahoma"/>
          <w:b/>
          <w:i/>
        </w:rPr>
      </w:pPr>
      <w:r>
        <w:rPr>
          <w:rFonts w:ascii="Tahoma" w:hAnsi="Tahoma" w:cs="Tahoma"/>
          <w:b/>
          <w:i/>
        </w:rPr>
        <w:t>ACUERDO 01/E06</w:t>
      </w:r>
      <w:r w:rsidR="0096579F">
        <w:rPr>
          <w:rFonts w:ascii="Tahoma" w:hAnsi="Tahoma" w:cs="Tahoma"/>
          <w:b/>
          <w:i/>
        </w:rPr>
        <w:t>/</w:t>
      </w:r>
      <w:r>
        <w:rPr>
          <w:rFonts w:ascii="Tahoma" w:hAnsi="Tahoma" w:cs="Tahoma"/>
          <w:b/>
          <w:i/>
        </w:rPr>
        <w:t>08/10</w:t>
      </w:r>
      <w:r w:rsidR="00584DB2">
        <w:rPr>
          <w:rFonts w:ascii="Tahoma" w:hAnsi="Tahoma" w:cs="Tahoma"/>
          <w:b/>
          <w:i/>
        </w:rPr>
        <w:t>/2020</w:t>
      </w:r>
      <w:r w:rsidR="008050DF">
        <w:rPr>
          <w:rFonts w:ascii="Tahoma" w:hAnsi="Tahoma" w:cs="Tahoma"/>
          <w:b/>
          <w:i/>
        </w:rPr>
        <w:t xml:space="preserve">.- </w:t>
      </w:r>
      <w:r w:rsidR="008050DF" w:rsidRPr="008808B0">
        <w:rPr>
          <w:rFonts w:ascii="Tahoma" w:hAnsi="Tahoma" w:cs="Tahoma"/>
        </w:rPr>
        <w:t>Los inte</w:t>
      </w:r>
      <w:r w:rsidR="008050DF">
        <w:rPr>
          <w:rFonts w:ascii="Tahoma" w:hAnsi="Tahoma" w:cs="Tahoma"/>
        </w:rPr>
        <w:t xml:space="preserve">grantes del Comité, aprueban por </w:t>
      </w:r>
      <w:r w:rsidR="008050DF" w:rsidRPr="008808B0">
        <w:rPr>
          <w:rFonts w:ascii="Tahoma" w:hAnsi="Tahoma" w:cs="Tahoma"/>
        </w:rPr>
        <w:t>unanimidad de votos</w:t>
      </w:r>
      <w:r w:rsidR="001145B3">
        <w:rPr>
          <w:rFonts w:ascii="Tahoma" w:hAnsi="Tahoma" w:cs="Tahoma"/>
        </w:rPr>
        <w:t xml:space="preserve"> de los miembros presentes, </w:t>
      </w:r>
      <w:r w:rsidR="00F76C05">
        <w:rPr>
          <w:rFonts w:ascii="Tahoma" w:hAnsi="Tahoma" w:cs="Tahoma"/>
        </w:rPr>
        <w:t>el</w:t>
      </w:r>
      <w:r w:rsidR="008050DF">
        <w:rPr>
          <w:rFonts w:ascii="Tahoma" w:hAnsi="Tahoma" w:cs="Tahoma"/>
        </w:rPr>
        <w:t xml:space="preserve"> </w:t>
      </w:r>
      <w:r w:rsidR="008050DF" w:rsidRPr="008808B0">
        <w:rPr>
          <w:rFonts w:ascii="Tahoma" w:hAnsi="Tahoma" w:cs="Tahoma"/>
        </w:rPr>
        <w:t>contenido del orden del día</w:t>
      </w:r>
      <w:r w:rsidR="00F76C05">
        <w:rPr>
          <w:rFonts w:ascii="Tahoma" w:hAnsi="Tahoma" w:cs="Tahoma"/>
        </w:rPr>
        <w:t>.-----------------</w:t>
      </w:r>
      <w:r w:rsidR="006961E1">
        <w:rPr>
          <w:rFonts w:ascii="Tahoma" w:hAnsi="Tahoma" w:cs="Tahoma"/>
        </w:rPr>
        <w:t>---------------</w:t>
      </w:r>
      <w:r w:rsidR="004116CB">
        <w:rPr>
          <w:rFonts w:ascii="Tahoma" w:hAnsi="Tahoma" w:cs="Tahoma"/>
        </w:rPr>
        <w:t>----</w:t>
      </w:r>
    </w:p>
    <w:p w:rsidR="00901CF1" w:rsidRDefault="003100BC"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181610</wp:posOffset>
                </wp:positionV>
                <wp:extent cx="6276975" cy="4086225"/>
                <wp:effectExtent l="0" t="0" r="28575" b="28575"/>
                <wp:wrapNone/>
                <wp:docPr id="10"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408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1201C7" id="Conector recto 7"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3.05pt,14.3pt" to="937.3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" strokecolor="#4579b8 [3044]">
                <o:lock v:ext="edit" shapetype="f"/>
                <w10:wrap anchorx="margin"/>
              </v:line>
            </w:pict>
          </mc:Fallback>
        </mc:AlternateContent>
      </w: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85888" behindDoc="0" locked="0" layoutInCell="1" allowOverlap="1">
                <wp:simplePos x="0" y="0"/>
                <wp:positionH relativeFrom="margin">
                  <wp:posOffset>857250</wp:posOffset>
                </wp:positionH>
                <wp:positionV relativeFrom="paragraph">
                  <wp:posOffset>6905625</wp:posOffset>
                </wp:positionV>
                <wp:extent cx="5895975" cy="1866900"/>
                <wp:effectExtent l="0" t="0" r="28575" b="19050"/>
                <wp:wrapNone/>
                <wp:docPr id="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91230" id="Conector recto 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43.75pt" to="531.75pt,6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" strokecolor="#4579b8 [3044]">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79744"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918DE3" id="Conector recto 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" strokecolor="#4579b8 [3044]">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83840"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6C827F" id="Conector recto 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" strokecolor="#4579b8 [3044]">
                <o:lock v:ext="edit" shapetype="f"/>
                <w10:wrap anchorx="margin"/>
              </v:line>
            </w:pict>
          </mc:Fallback>
        </mc:AlternateContent>
      </w: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77696"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3B4709" id="Conector recto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" strokecolor="#4a7ebb">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8B032E" w:rsidRPr="00F24A0C" w:rsidRDefault="008B032E" w:rsidP="00D85563">
      <w:pPr>
        <w:tabs>
          <w:tab w:val="left" w:pos="993"/>
          <w:tab w:val="left" w:pos="2520"/>
        </w:tabs>
        <w:jc w:val="both"/>
        <w:rPr>
          <w:rFonts w:ascii="Tahoma" w:hAnsi="Tahoma" w:cs="Tahoma"/>
          <w:b/>
          <w:sz w:val="18"/>
          <w:szCs w:val="18"/>
        </w:rPr>
      </w:pPr>
    </w:p>
    <w:p w:rsidR="00584DB2" w:rsidRDefault="00584DB2" w:rsidP="00D85563">
      <w:pPr>
        <w:tabs>
          <w:tab w:val="left" w:pos="993"/>
          <w:tab w:val="left" w:pos="2520"/>
        </w:tabs>
        <w:jc w:val="both"/>
        <w:rPr>
          <w:rFonts w:ascii="Tahoma" w:hAnsi="Tahoma" w:cs="Tahoma"/>
          <w:b/>
        </w:rPr>
      </w:pPr>
    </w:p>
    <w:p w:rsidR="00584DB2" w:rsidRDefault="00584DB2"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04D0C" w:rsidRDefault="00704D0C" w:rsidP="006C180F">
      <w:pPr>
        <w:tabs>
          <w:tab w:val="left" w:pos="993"/>
          <w:tab w:val="left" w:pos="2520"/>
        </w:tabs>
        <w:jc w:val="both"/>
        <w:rPr>
          <w:rFonts w:ascii="Tahoma" w:hAnsi="Tahoma" w:cs="Tahoma"/>
          <w:b/>
          <w:snapToGrid w:val="0"/>
          <w:lang w:val="es-ES"/>
        </w:rPr>
      </w:pPr>
    </w:p>
    <w:p w:rsidR="006530F2" w:rsidRDefault="006530F2" w:rsidP="00310433">
      <w:pPr>
        <w:jc w:val="both"/>
        <w:rPr>
          <w:rFonts w:ascii="Tahoma" w:hAnsi="Tahoma" w:cs="Tahoma"/>
          <w:b/>
          <w:snapToGrid w:val="0"/>
          <w:lang w:val="es-ES"/>
        </w:rPr>
      </w:pPr>
    </w:p>
    <w:p w:rsidR="004F512B" w:rsidRPr="007C61F5" w:rsidRDefault="005719E9" w:rsidP="004F512B">
      <w:pPr>
        <w:jc w:val="both"/>
        <w:rPr>
          <w:rFonts w:ascii="Tahoma" w:hAnsi="Tahoma" w:cs="Tahoma"/>
          <w:b/>
        </w:rPr>
      </w:pPr>
      <w:r>
        <w:rPr>
          <w:rFonts w:ascii="Tahoma" w:hAnsi="Tahoma" w:cs="Tahoma"/>
          <w:b/>
          <w:snapToGrid w:val="0"/>
          <w:lang w:val="es-ES"/>
        </w:rPr>
        <w:lastRenderedPageBreak/>
        <w:t xml:space="preserve">Punto </w:t>
      </w:r>
      <w:r w:rsidR="00451BBB">
        <w:rPr>
          <w:rFonts w:ascii="Tahoma" w:hAnsi="Tahoma" w:cs="Tahoma"/>
          <w:b/>
          <w:snapToGrid w:val="0"/>
          <w:lang w:val="es-ES"/>
        </w:rPr>
        <w:t>Tres</w:t>
      </w:r>
      <w:r w:rsidR="00FF4819">
        <w:rPr>
          <w:rFonts w:ascii="Tahoma" w:hAnsi="Tahoma" w:cs="Tahoma"/>
          <w:b/>
          <w:snapToGrid w:val="0"/>
          <w:lang w:val="es-ES"/>
        </w:rPr>
        <w:t>.-</w:t>
      </w:r>
      <w:r w:rsidR="006530F2" w:rsidRPr="006530F2">
        <w:rPr>
          <w:rFonts w:ascii="Tahoma" w:hAnsi="Tahoma" w:cs="Tahoma"/>
        </w:rPr>
        <w:t xml:space="preserve"> </w:t>
      </w:r>
      <w:r w:rsidR="006530F2" w:rsidRPr="002F4E06">
        <w:rPr>
          <w:rFonts w:ascii="Tahoma" w:hAnsi="Tahoma" w:cs="Tahoma"/>
        </w:rPr>
        <w:t xml:space="preserve">Revisión y en su caso aprobación, al </w:t>
      </w:r>
      <w:r w:rsidR="006530F2" w:rsidRPr="002F4E06">
        <w:rPr>
          <w:rFonts w:ascii="Tahoma" w:hAnsi="Tahoma" w:cs="Tahoma"/>
          <w:snapToGrid w:val="0"/>
        </w:rPr>
        <w:t>proyecto de bases de la Licitación Pública Internacional Presencial bajo la cober</w:t>
      </w:r>
      <w:r w:rsidR="006530F2">
        <w:rPr>
          <w:rFonts w:ascii="Tahoma" w:hAnsi="Tahoma" w:cs="Tahoma"/>
          <w:snapToGrid w:val="0"/>
        </w:rPr>
        <w:t>tura de tratados número EA-IT20</w:t>
      </w:r>
      <w:r w:rsidR="006530F2" w:rsidRPr="002F4E06">
        <w:rPr>
          <w:rFonts w:ascii="Tahoma" w:hAnsi="Tahoma" w:cs="Tahoma"/>
          <w:snapToGrid w:val="0"/>
        </w:rPr>
        <w:t>-2020, para la adquisición de bienes referente al fortalecimiento del Sistema Penitenciario Nacional y al fortalecimiento de la Autoridad Administrativa Especializada del Sistema de Justicia Penal para Adolescentes con RECURSO FASP 2020, solicitada por la Comisión Estatal de Seguridad Pública</w:t>
      </w:r>
      <w:r w:rsidR="006530F2">
        <w:rPr>
          <w:rFonts w:ascii="Tahoma" w:hAnsi="Tahoma" w:cs="Tahoma"/>
          <w:snapToGrid w:val="0"/>
        </w:rPr>
        <w:t xml:space="preserve">. Una vez expuesto el punto por el </w:t>
      </w:r>
      <w:r w:rsidR="006530F2">
        <w:rPr>
          <w:rFonts w:ascii="Tahoma" w:hAnsi="Tahoma" w:cs="Tahoma"/>
          <w:color w:val="000000"/>
        </w:rPr>
        <w:t>Licenciado</w:t>
      </w:r>
      <w:r w:rsidR="006530F2" w:rsidRPr="00184D4F">
        <w:rPr>
          <w:rFonts w:ascii="Tahoma" w:hAnsi="Tahoma" w:cs="Tahoma"/>
          <w:color w:val="000000"/>
        </w:rPr>
        <w:t xml:space="preserve"> Jo</w:t>
      </w:r>
      <w:r w:rsidR="006530F2">
        <w:rPr>
          <w:rFonts w:ascii="Tahoma" w:hAnsi="Tahoma" w:cs="Tahoma"/>
          <w:color w:val="000000"/>
        </w:rPr>
        <w:t>s</w:t>
      </w:r>
      <w:r w:rsidR="006530F2" w:rsidRPr="00184D4F">
        <w:rPr>
          <w:rFonts w:ascii="Tahoma" w:hAnsi="Tahoma" w:cs="Tahoma"/>
          <w:color w:val="000000"/>
        </w:rPr>
        <w:t>é Jalil Ahumada Abraham</w:t>
      </w:r>
      <w:r w:rsidR="006530F2">
        <w:rPr>
          <w:rFonts w:ascii="Tahoma" w:hAnsi="Tahoma" w:cs="Tahoma"/>
          <w:color w:val="000000"/>
        </w:rPr>
        <w:t xml:space="preserve">, </w:t>
      </w:r>
      <w:r w:rsidR="006530F2" w:rsidRPr="00184D4F">
        <w:rPr>
          <w:rFonts w:ascii="Tahoma" w:hAnsi="Tahoma" w:cs="Tahoma"/>
          <w:color w:val="000000"/>
        </w:rPr>
        <w:t xml:space="preserve">Coordinador de Desarrollo y Fortalecimiento Institucional </w:t>
      </w:r>
      <w:r w:rsidR="006530F2">
        <w:rPr>
          <w:rFonts w:ascii="Tahoma" w:hAnsi="Tahoma" w:cs="Tahoma"/>
        </w:rPr>
        <w:t xml:space="preserve">y Representante suplente </w:t>
      </w:r>
      <w:r w:rsidR="006530F2" w:rsidRPr="00184D4F">
        <w:rPr>
          <w:rFonts w:ascii="Tahoma" w:hAnsi="Tahoma" w:cs="Tahoma"/>
          <w:color w:val="000000"/>
        </w:rPr>
        <w:t>de la Comisión Estatal de Seguridad Pública</w:t>
      </w:r>
      <w:r w:rsidR="008C772C">
        <w:rPr>
          <w:rFonts w:ascii="Tahoma" w:hAnsi="Tahoma" w:cs="Tahoma"/>
          <w:color w:val="000000"/>
        </w:rPr>
        <w:t>;</w:t>
      </w:r>
      <w:r w:rsidR="009D2CC6">
        <w:rPr>
          <w:rFonts w:ascii="Tahoma" w:hAnsi="Tahoma" w:cs="Tahoma"/>
          <w:color w:val="000000"/>
        </w:rPr>
        <w:t xml:space="preserve"> </w:t>
      </w:r>
      <w:r w:rsidR="009D2CC6">
        <w:rPr>
          <w:rFonts w:ascii="Tahoma" w:hAnsi="Tahoma" w:cs="Tahoma"/>
          <w:snapToGrid w:val="0"/>
        </w:rPr>
        <w:t>manifestó</w:t>
      </w:r>
      <w:r w:rsidR="009D2CC6" w:rsidRPr="00FF7FE3">
        <w:rPr>
          <w:rFonts w:ascii="Tahoma" w:hAnsi="Tahoma" w:cs="Tahoma"/>
          <w:snapToGrid w:val="0"/>
        </w:rPr>
        <w:t xml:space="preserve"> </w:t>
      </w:r>
      <w:r w:rsidR="009D2CC6" w:rsidRPr="00032FE8">
        <w:rPr>
          <w:rFonts w:ascii="Tahoma" w:hAnsi="Tahoma" w:cs="Tahoma"/>
          <w:snapToGrid w:val="0"/>
        </w:rPr>
        <w:t xml:space="preserve">contar con </w:t>
      </w:r>
      <w:r w:rsidR="009D2CC6" w:rsidRPr="00032FE8">
        <w:rPr>
          <w:rFonts w:ascii="Tahoma" w:hAnsi="Tahoma" w:cs="Tahoma"/>
        </w:rPr>
        <w:t>una suficiencia presupuesta</w:t>
      </w:r>
      <w:r w:rsidR="009D2CC6">
        <w:rPr>
          <w:rFonts w:ascii="Tahoma" w:hAnsi="Tahoma" w:cs="Tahoma"/>
        </w:rPr>
        <w:t>l</w:t>
      </w:r>
      <w:r w:rsidR="008C772C">
        <w:rPr>
          <w:rFonts w:ascii="Tahoma" w:hAnsi="Tahoma" w:cs="Tahoma"/>
        </w:rPr>
        <w:t xml:space="preserve"> proveniente de recurso estatal </w:t>
      </w:r>
      <w:r w:rsidR="009D2CC6" w:rsidRPr="00032FE8">
        <w:rPr>
          <w:rFonts w:ascii="Tahoma" w:hAnsi="Tahoma" w:cs="Tahoma"/>
        </w:rPr>
        <w:t>por la cantidad de</w:t>
      </w:r>
      <w:r w:rsidR="001E1183">
        <w:rPr>
          <w:rFonts w:ascii="Tahoma" w:hAnsi="Tahoma" w:cs="Tahoma"/>
        </w:rPr>
        <w:t xml:space="preserve">  </w:t>
      </w:r>
      <w:r w:rsidR="001E1183" w:rsidRPr="001E1183">
        <w:rPr>
          <w:rFonts w:ascii="Tahoma" w:hAnsi="Tahoma" w:cs="Tahoma"/>
        </w:rPr>
        <w:t>$17,154,956.15</w:t>
      </w:r>
      <w:r w:rsidR="008C772C">
        <w:rPr>
          <w:rFonts w:ascii="Tahoma" w:hAnsi="Tahoma" w:cs="Tahoma"/>
        </w:rPr>
        <w:t xml:space="preserve"> (Diecisiete Millones Ciento Cincuenta y Cuatro Mil Novecientos Cincuenta y Seis Pesos 15/100 M.N.)</w:t>
      </w:r>
      <w:r w:rsidR="00B42ACA">
        <w:rPr>
          <w:rFonts w:ascii="Tahoma" w:hAnsi="Tahoma" w:cs="Tahoma"/>
        </w:rPr>
        <w:t xml:space="preserve">. </w:t>
      </w:r>
      <w:r w:rsidR="009D2CC6" w:rsidRPr="00032FE8">
        <w:rPr>
          <w:rFonts w:ascii="Tahoma" w:hAnsi="Tahoma" w:cs="Tahoma"/>
        </w:rPr>
        <w:t xml:space="preserve">Según consta en el </w:t>
      </w:r>
      <w:r w:rsidR="009D2CC6">
        <w:rPr>
          <w:rFonts w:ascii="Tahoma" w:hAnsi="Tahoma" w:cs="Tahoma"/>
          <w:snapToGrid w:val="0"/>
        </w:rPr>
        <w:t>oficio número CES/</w:t>
      </w:r>
      <w:proofErr w:type="spellStart"/>
      <w:r w:rsidR="009D2CC6">
        <w:rPr>
          <w:rFonts w:ascii="Tahoma" w:hAnsi="Tahoma" w:cs="Tahoma"/>
          <w:snapToGrid w:val="0"/>
        </w:rPr>
        <w:t>CDyFI</w:t>
      </w:r>
      <w:proofErr w:type="spellEnd"/>
      <w:r w:rsidR="009D2CC6">
        <w:rPr>
          <w:rFonts w:ascii="Tahoma" w:hAnsi="Tahoma" w:cs="Tahoma"/>
          <w:snapToGrid w:val="0"/>
        </w:rPr>
        <w:t xml:space="preserve">/ </w:t>
      </w:r>
      <w:r w:rsidR="00B42ACA">
        <w:rPr>
          <w:rFonts w:ascii="Tahoma" w:hAnsi="Tahoma" w:cs="Tahoma"/>
          <w:snapToGrid w:val="0"/>
        </w:rPr>
        <w:t>1500</w:t>
      </w:r>
      <w:r w:rsidR="009D2CC6">
        <w:rPr>
          <w:rFonts w:ascii="Tahoma" w:hAnsi="Tahoma" w:cs="Tahoma"/>
          <w:snapToGrid w:val="0"/>
        </w:rPr>
        <w:t xml:space="preserve">/2020 de fecha </w:t>
      </w:r>
      <w:r w:rsidR="00B42ACA">
        <w:rPr>
          <w:rFonts w:ascii="Tahoma" w:hAnsi="Tahoma" w:cs="Tahoma"/>
          <w:snapToGrid w:val="0"/>
        </w:rPr>
        <w:t>05 de octubre</w:t>
      </w:r>
      <w:r w:rsidR="009D2CC6">
        <w:rPr>
          <w:rFonts w:ascii="Tahoma" w:hAnsi="Tahoma" w:cs="Tahoma"/>
          <w:snapToGrid w:val="0"/>
        </w:rPr>
        <w:t xml:space="preserve"> de 2020</w:t>
      </w:r>
      <w:r w:rsidR="009D2CC6">
        <w:rPr>
          <w:rFonts w:ascii="Tahoma" w:hAnsi="Tahoma" w:cs="Tahoma"/>
          <w:sz w:val="22"/>
          <w:szCs w:val="22"/>
        </w:rPr>
        <w:t xml:space="preserve">, </w:t>
      </w:r>
      <w:r w:rsidR="009D2CC6">
        <w:rPr>
          <w:rFonts w:ascii="Tahoma" w:hAnsi="Tahoma" w:cs="Tahoma"/>
          <w:snapToGrid w:val="0"/>
        </w:rPr>
        <w:t xml:space="preserve">suscrito y firmado por el </w:t>
      </w:r>
      <w:r w:rsidR="009D2CC6">
        <w:rPr>
          <w:rFonts w:ascii="Tahoma" w:hAnsi="Tahoma" w:cs="Tahoma"/>
          <w:color w:val="000000"/>
        </w:rPr>
        <w:t>Licenciado</w:t>
      </w:r>
      <w:r w:rsidR="009D2CC6" w:rsidRPr="00184D4F">
        <w:rPr>
          <w:rFonts w:ascii="Tahoma" w:hAnsi="Tahoma" w:cs="Tahoma"/>
          <w:color w:val="000000"/>
        </w:rPr>
        <w:t xml:space="preserve"> Jo</w:t>
      </w:r>
      <w:r w:rsidR="009D2CC6">
        <w:rPr>
          <w:rFonts w:ascii="Tahoma" w:hAnsi="Tahoma" w:cs="Tahoma"/>
          <w:color w:val="000000"/>
        </w:rPr>
        <w:t>s</w:t>
      </w:r>
      <w:r w:rsidR="009D2CC6" w:rsidRPr="00184D4F">
        <w:rPr>
          <w:rFonts w:ascii="Tahoma" w:hAnsi="Tahoma" w:cs="Tahoma"/>
          <w:color w:val="000000"/>
        </w:rPr>
        <w:t>é Jalil Ahumada Abraham</w:t>
      </w:r>
      <w:r w:rsidR="009D2CC6">
        <w:rPr>
          <w:rFonts w:ascii="Tahoma" w:hAnsi="Tahoma" w:cs="Tahoma"/>
          <w:color w:val="000000"/>
        </w:rPr>
        <w:t xml:space="preserve">, </w:t>
      </w:r>
      <w:r w:rsidR="009D2CC6" w:rsidRPr="00184D4F">
        <w:rPr>
          <w:rFonts w:ascii="Tahoma" w:hAnsi="Tahoma" w:cs="Tahoma"/>
          <w:color w:val="000000"/>
        </w:rPr>
        <w:t>Coordinador de Desarrollo y Fortalecimiento Institucional de la Comisión Estatal de Seguridad Pública</w:t>
      </w:r>
      <w:r w:rsidR="009D2CC6">
        <w:rPr>
          <w:rFonts w:ascii="Tahoma" w:hAnsi="Tahoma" w:cs="Tahoma"/>
          <w:color w:val="000000"/>
        </w:rPr>
        <w:t xml:space="preserve">. </w:t>
      </w:r>
      <w:r w:rsidR="009D2CC6">
        <w:rPr>
          <w:rFonts w:ascii="Tahoma" w:hAnsi="Tahoma" w:cs="Tahoma"/>
        </w:rPr>
        <w:t>Dependencia</w:t>
      </w:r>
      <w:r w:rsidR="009D2CC6" w:rsidRPr="008441A3">
        <w:rPr>
          <w:rFonts w:ascii="Tahoma" w:hAnsi="Tahoma" w:cs="Tahoma"/>
        </w:rPr>
        <w:t xml:space="preserve"> que es responsable </w:t>
      </w:r>
      <w:r w:rsidR="009D2CC6">
        <w:rPr>
          <w:rFonts w:ascii="Tahoma" w:hAnsi="Tahoma" w:cs="Tahoma"/>
        </w:rPr>
        <w:t xml:space="preserve">de </w:t>
      </w:r>
      <w:r w:rsidR="009D2CC6" w:rsidRPr="008441A3">
        <w:rPr>
          <w:rFonts w:ascii="Tahoma" w:hAnsi="Tahoma" w:cs="Tahoma"/>
        </w:rPr>
        <w:t>la elaboración de bases que son presentadas ante este Comité, así como el anexo técnico que es fundamental para la elaboración de las presentes base</w:t>
      </w:r>
      <w:r w:rsidR="009D2CC6">
        <w:rPr>
          <w:rFonts w:ascii="Tahoma" w:hAnsi="Tahoma" w:cs="Tahoma"/>
        </w:rPr>
        <w:t>s</w:t>
      </w:r>
      <w:r w:rsidR="004F512B">
        <w:rPr>
          <w:rFonts w:ascii="Tahoma" w:hAnsi="Tahoma" w:cs="Tahoma"/>
        </w:rPr>
        <w:t>;</w:t>
      </w:r>
      <w:r w:rsidR="004F512B" w:rsidRPr="004F512B">
        <w:rPr>
          <w:rFonts w:ascii="Tahoma" w:hAnsi="Tahoma" w:cs="Tahoma"/>
          <w:snapToGrid w:val="0"/>
          <w:lang w:val="es-ES"/>
        </w:rPr>
        <w:t xml:space="preserve"> </w:t>
      </w:r>
      <w:r w:rsidR="004F512B">
        <w:rPr>
          <w:rFonts w:ascii="Tahoma" w:hAnsi="Tahoma" w:cs="Tahoma"/>
          <w:snapToGrid w:val="0"/>
          <w:lang w:val="es-ES"/>
        </w:rPr>
        <w:t>de lo antes expuesto,</w:t>
      </w:r>
      <w:r w:rsidR="004F512B">
        <w:rPr>
          <w:rFonts w:ascii="Tahoma" w:hAnsi="Tahoma" w:cs="Tahoma"/>
          <w:snapToGrid w:val="0"/>
        </w:rPr>
        <w:t xml:space="preserve"> se recomiendan lo siguiente: </w:t>
      </w:r>
    </w:p>
    <w:tbl>
      <w:tblPr>
        <w:tblStyle w:val="Tablaconcuadrcula"/>
        <w:tblW w:w="0" w:type="auto"/>
        <w:tblInd w:w="108" w:type="dxa"/>
        <w:tblLook w:val="04A0" w:firstRow="1" w:lastRow="0" w:firstColumn="1" w:lastColumn="0" w:noHBand="0" w:noVBand="1"/>
      </w:tblPr>
      <w:tblGrid>
        <w:gridCol w:w="1523"/>
        <w:gridCol w:w="4601"/>
        <w:gridCol w:w="3730"/>
      </w:tblGrid>
      <w:tr w:rsidR="004F512B" w:rsidTr="008A3101">
        <w:tc>
          <w:tcPr>
            <w:tcW w:w="1523" w:type="dxa"/>
          </w:tcPr>
          <w:p w:rsidR="004F512B" w:rsidRPr="003E59D3" w:rsidRDefault="004F512B" w:rsidP="00F667B7">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4601" w:type="dxa"/>
          </w:tcPr>
          <w:p w:rsidR="004F512B" w:rsidRPr="003E59D3" w:rsidRDefault="004F512B" w:rsidP="00F667B7">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730" w:type="dxa"/>
          </w:tcPr>
          <w:p w:rsidR="004F512B" w:rsidRPr="003E59D3" w:rsidRDefault="004F512B" w:rsidP="00F667B7">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3908EB" w:rsidTr="008A3101">
        <w:tc>
          <w:tcPr>
            <w:tcW w:w="1523" w:type="dxa"/>
          </w:tcPr>
          <w:p w:rsidR="003908EB" w:rsidRPr="006A745F" w:rsidRDefault="003908EB" w:rsidP="003908EB">
            <w:pPr>
              <w:jc w:val="center"/>
              <w:rPr>
                <w:rFonts w:ascii="Tahoma" w:hAnsi="Tahoma" w:cs="Tahoma"/>
                <w:sz w:val="20"/>
                <w:szCs w:val="20"/>
              </w:rPr>
            </w:pPr>
            <w:r>
              <w:rPr>
                <w:rFonts w:ascii="Tahoma" w:hAnsi="Tahoma" w:cs="Tahoma"/>
                <w:sz w:val="20"/>
                <w:szCs w:val="20"/>
              </w:rPr>
              <w:t>Secretaría de la Contraloría</w:t>
            </w:r>
          </w:p>
        </w:tc>
        <w:tc>
          <w:tcPr>
            <w:tcW w:w="4601" w:type="dxa"/>
          </w:tcPr>
          <w:p w:rsidR="003908EB" w:rsidRPr="006B5DC7" w:rsidRDefault="006B5DC7" w:rsidP="006B5DC7">
            <w:pPr>
              <w:jc w:val="both"/>
              <w:rPr>
                <w:rFonts w:ascii="Tahoma" w:hAnsi="Tahoma" w:cs="Tahoma"/>
                <w:sz w:val="20"/>
                <w:szCs w:val="20"/>
              </w:rPr>
            </w:pPr>
            <w:r>
              <w:rPr>
                <w:rFonts w:ascii="Tahoma" w:hAnsi="Tahoma" w:cs="Tahoma"/>
                <w:sz w:val="20"/>
                <w:szCs w:val="20"/>
              </w:rPr>
              <w:t>Se o</w:t>
            </w:r>
            <w:r w:rsidR="003908EB" w:rsidRPr="006B5DC7">
              <w:rPr>
                <w:rFonts w:ascii="Tahoma" w:hAnsi="Tahoma" w:cs="Tahoma"/>
                <w:sz w:val="20"/>
                <w:szCs w:val="20"/>
              </w:rPr>
              <w:t>bserva que debido al decreto de austeridad del Gobierno del Estado de Morelos, se debe Justificar el porqué de la adquisición de los vehículos solicitados por parte de la Coordinación del Sistema Penitenciario así como las especificaciones para la adquisición de los vehículos.</w:t>
            </w:r>
          </w:p>
          <w:p w:rsidR="006B5DC7" w:rsidRPr="006B5DC7" w:rsidRDefault="006B5DC7" w:rsidP="006B5DC7">
            <w:pPr>
              <w:jc w:val="both"/>
              <w:rPr>
                <w:rFonts w:ascii="Tahoma" w:hAnsi="Tahoma" w:cs="Tahoma"/>
                <w:sz w:val="20"/>
                <w:szCs w:val="20"/>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Pr="006B5DC7" w:rsidRDefault="006B5DC7" w:rsidP="006B5DC7">
            <w:pPr>
              <w:shd w:val="clear" w:color="auto" w:fill="FFFFFF"/>
              <w:jc w:val="both"/>
              <w:rPr>
                <w:rFonts w:ascii="Tahoma" w:eastAsia="Times New Roman" w:hAnsi="Tahoma" w:cs="Tahoma"/>
                <w:color w:val="222222"/>
                <w:sz w:val="20"/>
                <w:szCs w:val="20"/>
                <w:lang w:val="es-MX" w:eastAsia="es-MX"/>
              </w:rPr>
            </w:pPr>
            <w:r w:rsidRPr="006B5DC7">
              <w:rPr>
                <w:rFonts w:ascii="Tahoma" w:eastAsia="Times New Roman" w:hAnsi="Tahoma" w:cs="Tahoma"/>
                <w:color w:val="222222"/>
                <w:sz w:val="20"/>
                <w:szCs w:val="20"/>
                <w:lang w:val="es-MX" w:eastAsia="es-MX"/>
              </w:rPr>
              <w:t>Dentro de los proyectos autorizados en el FASP se encuentran 4, de los cuales solo dos versan sobre el presente procedimiento, sin embargo del proyecto del Fortalecimiento al Sistema Penitenciario Nacional, decidieron sacar de este procedimiento el sistema de detección de objetos y sustancias prohibidas adheridos al cuerpo en cavidades, comentando en la Sesión de Subcomité pasado que fue adquirido de manera directa. En ese sentido consideramos que pudiera considerarse el fraccionamiento del recurso tal y como lo establece el oficio SA/DGPAC/417/2020 que determina los montos mínimos y máximos en su numeral 1 inciso 1).   </w:t>
            </w:r>
          </w:p>
          <w:p w:rsidR="006B5DC7" w:rsidRP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Pr="006B5DC7" w:rsidRDefault="006B5DC7" w:rsidP="006B5DC7">
            <w:pPr>
              <w:shd w:val="clear" w:color="auto" w:fill="FFFFFF"/>
              <w:jc w:val="both"/>
              <w:rPr>
                <w:rFonts w:ascii="Tahoma" w:eastAsia="Times New Roman" w:hAnsi="Tahoma" w:cs="Tahoma"/>
                <w:color w:val="222222"/>
                <w:sz w:val="20"/>
                <w:szCs w:val="20"/>
                <w:lang w:val="es-MX" w:eastAsia="es-MX"/>
              </w:rPr>
            </w:pPr>
            <w:r w:rsidRPr="006B5DC7">
              <w:rPr>
                <w:rFonts w:ascii="Tahoma" w:eastAsia="Times New Roman" w:hAnsi="Tahoma" w:cs="Tahoma"/>
                <w:color w:val="222222"/>
                <w:sz w:val="20"/>
                <w:szCs w:val="20"/>
                <w:lang w:val="es-MX" w:eastAsia="es-MX"/>
              </w:rPr>
              <w:t>En la descripción del anexo técnico en la partida 2 renglones 1</w:t>
            </w:r>
            <w:proofErr w:type="gramStart"/>
            <w:r w:rsidRPr="006B5DC7">
              <w:rPr>
                <w:rFonts w:ascii="Tahoma" w:eastAsia="Times New Roman" w:hAnsi="Tahoma" w:cs="Tahoma"/>
                <w:color w:val="222222"/>
                <w:sz w:val="20"/>
                <w:szCs w:val="20"/>
                <w:lang w:val="es-MX" w:eastAsia="es-MX"/>
              </w:rPr>
              <w:t>,2,y</w:t>
            </w:r>
            <w:proofErr w:type="gramEnd"/>
            <w:r w:rsidRPr="006B5DC7">
              <w:rPr>
                <w:rFonts w:ascii="Tahoma" w:eastAsia="Times New Roman" w:hAnsi="Tahoma" w:cs="Tahoma"/>
                <w:color w:val="222222"/>
                <w:sz w:val="20"/>
                <w:szCs w:val="20"/>
                <w:lang w:val="es-MX" w:eastAsia="es-MX"/>
              </w:rPr>
              <w:t xml:space="preserve"> 3, la descripción de los bienes está dirigida en específico hacía una marca en particular, lo que consideramos se está limitando </w:t>
            </w:r>
            <w:r w:rsidRPr="006B5DC7">
              <w:rPr>
                <w:rFonts w:ascii="Tahoma" w:eastAsia="Times New Roman" w:hAnsi="Tahoma" w:cs="Tahoma"/>
                <w:color w:val="222222"/>
                <w:sz w:val="20"/>
                <w:szCs w:val="20"/>
                <w:lang w:val="es-MX" w:eastAsia="es-MX"/>
              </w:rPr>
              <w:lastRenderedPageBreak/>
              <w:t>la participación de otros proveedores. Artículo 28 fracción XII del Reglamento.  </w:t>
            </w:r>
          </w:p>
        </w:tc>
        <w:tc>
          <w:tcPr>
            <w:tcW w:w="3730" w:type="dxa"/>
          </w:tcPr>
          <w:p w:rsidR="003908EB" w:rsidRDefault="003908EB" w:rsidP="003908EB">
            <w:pPr>
              <w:jc w:val="both"/>
              <w:rPr>
                <w:rFonts w:ascii="Tahoma" w:hAnsi="Tahoma" w:cs="Tahoma"/>
                <w:sz w:val="20"/>
                <w:szCs w:val="20"/>
              </w:rPr>
            </w:pPr>
            <w:r w:rsidRPr="003908EB">
              <w:rPr>
                <w:rFonts w:ascii="Tahoma" w:hAnsi="Tahoma" w:cs="Tahoma"/>
                <w:sz w:val="20"/>
                <w:szCs w:val="20"/>
              </w:rPr>
              <w:lastRenderedPageBreak/>
              <w:t xml:space="preserve">Atendiendo la observación por parte de la Contraloría del Estado, mediante oficio N° CSP/DASP/01092/09/2020, firmado por </w:t>
            </w:r>
            <w:proofErr w:type="gramStart"/>
            <w:r w:rsidRPr="003908EB">
              <w:rPr>
                <w:rFonts w:ascii="Tahoma" w:hAnsi="Tahoma" w:cs="Tahoma"/>
                <w:sz w:val="20"/>
                <w:szCs w:val="20"/>
              </w:rPr>
              <w:t>el  LIC</w:t>
            </w:r>
            <w:proofErr w:type="gramEnd"/>
            <w:r w:rsidRPr="003908EB">
              <w:rPr>
                <w:rFonts w:ascii="Tahoma" w:hAnsi="Tahoma" w:cs="Tahoma"/>
                <w:sz w:val="20"/>
                <w:szCs w:val="20"/>
              </w:rPr>
              <w:t>. Josué Israel Molina Díaz,  Director General de Centros Penitenciarios de la Coordinación del Sistema Penitenciario de la Comisión Estatal de Seguridad Pública, en el cual se justifica plenamente la adquisición de los vehículos necesarios para la correcta operatividad del personal operativo y administrativo de la Coordinación del Sistema Penitenciario así como sus especificaciones técnicas.</w:t>
            </w:r>
          </w:p>
          <w:p w:rsidR="006B5DC7" w:rsidRDefault="006B5DC7" w:rsidP="003908EB">
            <w:pPr>
              <w:jc w:val="both"/>
              <w:rPr>
                <w:rFonts w:ascii="Tahoma" w:hAnsi="Tahoma" w:cs="Tahoma"/>
                <w:sz w:val="20"/>
                <w:szCs w:val="20"/>
              </w:rPr>
            </w:pPr>
          </w:p>
          <w:p w:rsidR="006B5DC7" w:rsidRPr="006B5DC7" w:rsidRDefault="006B5DC7" w:rsidP="006B5DC7">
            <w:pPr>
              <w:shd w:val="clear" w:color="auto" w:fill="FFFFFF"/>
              <w:jc w:val="both"/>
              <w:rPr>
                <w:rFonts w:ascii="Tahoma" w:eastAsia="Times New Roman" w:hAnsi="Tahoma" w:cs="Tahoma"/>
                <w:color w:val="222222"/>
                <w:sz w:val="20"/>
                <w:szCs w:val="20"/>
                <w:lang w:val="es-MX" w:eastAsia="es-MX"/>
              </w:rPr>
            </w:pPr>
            <w:r w:rsidRPr="006B5DC7">
              <w:rPr>
                <w:rFonts w:ascii="Tahoma" w:eastAsia="Times New Roman" w:hAnsi="Tahoma" w:cs="Tahoma"/>
                <w:color w:val="222222"/>
                <w:sz w:val="20"/>
                <w:szCs w:val="20"/>
                <w:lang w:val="es-MX" w:eastAsia="es-MX"/>
              </w:rPr>
              <w:t>El área solicitante explica que por las necesidades del área se eliminó un bien contemplado originalmente en el anexo y se contrató de manera directa pero no forma parte de este procedimiento por lo que no afecta para celebrar dicho procedimiento.</w:t>
            </w: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Pr="006B5DC7" w:rsidRDefault="006B5DC7" w:rsidP="006B5DC7">
            <w:pPr>
              <w:shd w:val="clear" w:color="auto" w:fill="FFFFFF"/>
              <w:jc w:val="both"/>
              <w:rPr>
                <w:rFonts w:ascii="Tahoma" w:eastAsia="Times New Roman" w:hAnsi="Tahoma" w:cs="Tahoma"/>
                <w:color w:val="222222"/>
                <w:sz w:val="20"/>
                <w:szCs w:val="20"/>
                <w:lang w:val="es-MX" w:eastAsia="es-MX"/>
              </w:rPr>
            </w:pPr>
          </w:p>
          <w:p w:rsidR="006B5DC7" w:rsidRPr="006B5DC7" w:rsidRDefault="006B5DC7" w:rsidP="006B5DC7">
            <w:pPr>
              <w:shd w:val="clear" w:color="auto" w:fill="FFFFFF"/>
              <w:jc w:val="both"/>
              <w:rPr>
                <w:rFonts w:ascii="Tahoma" w:eastAsia="Times New Roman" w:hAnsi="Tahoma" w:cs="Tahoma"/>
                <w:color w:val="222222"/>
                <w:sz w:val="20"/>
                <w:szCs w:val="20"/>
                <w:lang w:val="es-MX" w:eastAsia="es-MX"/>
              </w:rPr>
            </w:pPr>
            <w:r w:rsidRPr="006B5DC7">
              <w:rPr>
                <w:rFonts w:ascii="Tahoma" w:eastAsia="Times New Roman" w:hAnsi="Tahoma" w:cs="Tahoma"/>
                <w:color w:val="222222"/>
                <w:sz w:val="20"/>
                <w:szCs w:val="20"/>
                <w:lang w:val="es-MX" w:eastAsia="es-MX"/>
              </w:rPr>
              <w:t xml:space="preserve">El área solicitante explica la razón del </w:t>
            </w:r>
            <w:r w:rsidR="007302F4" w:rsidRPr="006B5DC7">
              <w:rPr>
                <w:rFonts w:ascii="Tahoma" w:eastAsia="Times New Roman" w:hAnsi="Tahoma" w:cs="Tahoma"/>
                <w:color w:val="222222"/>
                <w:sz w:val="20"/>
                <w:szCs w:val="20"/>
                <w:lang w:val="es-MX" w:eastAsia="es-MX"/>
              </w:rPr>
              <w:t>por qué</w:t>
            </w:r>
            <w:r w:rsidRPr="006B5DC7">
              <w:rPr>
                <w:rFonts w:ascii="Tahoma" w:eastAsia="Times New Roman" w:hAnsi="Tahoma" w:cs="Tahoma"/>
                <w:color w:val="222222"/>
                <w:sz w:val="20"/>
                <w:szCs w:val="20"/>
                <w:lang w:val="es-MX" w:eastAsia="es-MX"/>
              </w:rPr>
              <w:t xml:space="preserve"> requiere de cierta marca a la hora de adquirir vehículos por lo que </w:t>
            </w:r>
            <w:r w:rsidRPr="006B5DC7">
              <w:rPr>
                <w:rFonts w:ascii="Tahoma" w:eastAsia="Times New Roman" w:hAnsi="Tahoma" w:cs="Tahoma"/>
                <w:color w:val="222222"/>
                <w:sz w:val="20"/>
                <w:szCs w:val="20"/>
                <w:lang w:val="es-MX" w:eastAsia="es-MX"/>
              </w:rPr>
              <w:lastRenderedPageBreak/>
              <w:t>anexa oficio de justificación para tal efecto. </w:t>
            </w:r>
          </w:p>
        </w:tc>
      </w:tr>
      <w:tr w:rsidR="003908EB" w:rsidTr="008A3101">
        <w:tc>
          <w:tcPr>
            <w:tcW w:w="1523" w:type="dxa"/>
          </w:tcPr>
          <w:p w:rsidR="003908EB" w:rsidRDefault="003908EB" w:rsidP="003908EB">
            <w:pPr>
              <w:jc w:val="center"/>
              <w:rPr>
                <w:rFonts w:ascii="Tahoma" w:hAnsi="Tahoma" w:cs="Tahoma"/>
                <w:sz w:val="20"/>
                <w:szCs w:val="20"/>
              </w:rPr>
            </w:pPr>
            <w:r>
              <w:rPr>
                <w:rFonts w:ascii="Tahoma" w:hAnsi="Tahoma" w:cs="Tahoma"/>
                <w:sz w:val="20"/>
                <w:szCs w:val="20"/>
              </w:rPr>
              <w:lastRenderedPageBreak/>
              <w:t>Secretaría de Hacienda</w:t>
            </w:r>
          </w:p>
        </w:tc>
        <w:tc>
          <w:tcPr>
            <w:tcW w:w="4601" w:type="dxa"/>
          </w:tcPr>
          <w:p w:rsidR="003908EB" w:rsidRPr="006B5DC7" w:rsidRDefault="003908EB" w:rsidP="006B5DC7">
            <w:pPr>
              <w:jc w:val="both"/>
              <w:rPr>
                <w:rFonts w:ascii="Tahoma" w:hAnsi="Tahoma" w:cs="Tahoma"/>
                <w:sz w:val="20"/>
                <w:szCs w:val="20"/>
              </w:rPr>
            </w:pPr>
            <w:r w:rsidRPr="006B5DC7">
              <w:rPr>
                <w:rFonts w:ascii="Tahoma" w:hAnsi="Tahoma" w:cs="Tahoma"/>
                <w:sz w:val="20"/>
                <w:szCs w:val="20"/>
              </w:rPr>
              <w:t>Observa que al oficio de  solicitud  para la sesión extraordinaria número  CES/</w:t>
            </w:r>
            <w:proofErr w:type="spellStart"/>
            <w:r w:rsidRPr="006B5DC7">
              <w:rPr>
                <w:rFonts w:ascii="Tahoma" w:hAnsi="Tahoma" w:cs="Tahoma"/>
                <w:sz w:val="20"/>
                <w:szCs w:val="20"/>
              </w:rPr>
              <w:t>CDyFI</w:t>
            </w:r>
            <w:proofErr w:type="spellEnd"/>
            <w:r w:rsidRPr="006B5DC7">
              <w:rPr>
                <w:rFonts w:ascii="Tahoma" w:hAnsi="Tahoma" w:cs="Tahoma"/>
                <w:sz w:val="20"/>
                <w:szCs w:val="20"/>
              </w:rPr>
              <w:t>/1628/2020, se debe modificar en  cuanto el cumplimientos de metas, mismo  que deberán ser comprometidos  al 31 de diciembre de la presente anualidad de acuerdo a los lineamientos establecidos para la ejecución del recurso del Fondo de Aportaciones para la Seguridad Publica FASP 2020.</w:t>
            </w:r>
          </w:p>
        </w:tc>
        <w:tc>
          <w:tcPr>
            <w:tcW w:w="3730" w:type="dxa"/>
          </w:tcPr>
          <w:p w:rsidR="003908EB" w:rsidRPr="003908EB" w:rsidRDefault="003908EB" w:rsidP="003908EB">
            <w:pPr>
              <w:jc w:val="both"/>
              <w:rPr>
                <w:rFonts w:ascii="Tahoma" w:hAnsi="Tahoma" w:cs="Tahoma"/>
                <w:sz w:val="20"/>
                <w:szCs w:val="20"/>
              </w:rPr>
            </w:pPr>
            <w:r w:rsidRPr="003908EB">
              <w:rPr>
                <w:rFonts w:ascii="Tahoma" w:hAnsi="Tahoma" w:cs="Tahoma"/>
                <w:sz w:val="20"/>
                <w:szCs w:val="20"/>
              </w:rPr>
              <w:t>Atendiendo la observación de la Secretaria de Hacienda del Estado, se corrige  oficio de  solicitud  para la sesión extraordinaria número  CES/</w:t>
            </w:r>
            <w:proofErr w:type="spellStart"/>
            <w:r w:rsidRPr="003908EB">
              <w:rPr>
                <w:rFonts w:ascii="Tahoma" w:hAnsi="Tahoma" w:cs="Tahoma"/>
                <w:sz w:val="20"/>
                <w:szCs w:val="20"/>
              </w:rPr>
              <w:t>CDyFI</w:t>
            </w:r>
            <w:proofErr w:type="spellEnd"/>
            <w:r w:rsidRPr="003908EB">
              <w:rPr>
                <w:rFonts w:ascii="Tahoma" w:hAnsi="Tahoma" w:cs="Tahoma"/>
                <w:sz w:val="20"/>
                <w:szCs w:val="20"/>
              </w:rPr>
              <w:t>/1628/2020 haciendo mención, en cuanto el cumplimientos de metas, mismo  que deberán ser comprometidos  al 31 de diciembre de la presente anualidad,  con la finalidad de continuar con los trámites correspondientes para la ejecución del recurso FASP 2020 para la Coordinación del Sistema Penitenciario</w:t>
            </w:r>
          </w:p>
        </w:tc>
      </w:tr>
      <w:tr w:rsidR="003908EB" w:rsidTr="008A3101">
        <w:tc>
          <w:tcPr>
            <w:tcW w:w="1523" w:type="dxa"/>
          </w:tcPr>
          <w:p w:rsidR="003908EB" w:rsidRDefault="003908EB" w:rsidP="003908EB">
            <w:pPr>
              <w:jc w:val="center"/>
              <w:rPr>
                <w:rFonts w:ascii="Tahoma" w:hAnsi="Tahoma" w:cs="Tahoma"/>
                <w:sz w:val="20"/>
                <w:szCs w:val="20"/>
              </w:rPr>
            </w:pPr>
            <w:r>
              <w:rPr>
                <w:rFonts w:ascii="Tahoma" w:hAnsi="Tahoma" w:cs="Tahoma"/>
                <w:sz w:val="20"/>
                <w:szCs w:val="20"/>
              </w:rPr>
              <w:t>Consejería Jurídica</w:t>
            </w:r>
          </w:p>
        </w:tc>
        <w:tc>
          <w:tcPr>
            <w:tcW w:w="4601" w:type="dxa"/>
          </w:tcPr>
          <w:p w:rsidR="003908EB" w:rsidRPr="003908EB" w:rsidRDefault="003908EB" w:rsidP="003908EB">
            <w:pPr>
              <w:jc w:val="both"/>
              <w:rPr>
                <w:rFonts w:ascii="Tahoma" w:hAnsi="Tahoma" w:cs="Tahoma"/>
                <w:sz w:val="20"/>
                <w:szCs w:val="20"/>
              </w:rPr>
            </w:pPr>
            <w:r w:rsidRPr="003908EB">
              <w:rPr>
                <w:rFonts w:ascii="Tahoma" w:hAnsi="Tahoma" w:cs="Tahoma"/>
                <w:sz w:val="20"/>
                <w:szCs w:val="20"/>
              </w:rPr>
              <w:t>Observa que se debe homologar la fecha y la suficiencia especifica  en el oficio de solicitud número CES/</w:t>
            </w:r>
            <w:proofErr w:type="spellStart"/>
            <w:r w:rsidRPr="003908EB">
              <w:rPr>
                <w:rFonts w:ascii="Tahoma" w:hAnsi="Tahoma" w:cs="Tahoma"/>
                <w:sz w:val="20"/>
                <w:szCs w:val="20"/>
              </w:rPr>
              <w:t>CDyFI</w:t>
            </w:r>
            <w:proofErr w:type="spellEnd"/>
            <w:r w:rsidRPr="003908EB">
              <w:rPr>
                <w:rFonts w:ascii="Tahoma" w:hAnsi="Tahoma" w:cs="Tahoma"/>
                <w:sz w:val="20"/>
                <w:szCs w:val="20"/>
              </w:rPr>
              <w:t>/1629/2020</w:t>
            </w:r>
          </w:p>
        </w:tc>
        <w:tc>
          <w:tcPr>
            <w:tcW w:w="3730" w:type="dxa"/>
          </w:tcPr>
          <w:p w:rsidR="003908EB" w:rsidRPr="003908EB" w:rsidRDefault="003908EB" w:rsidP="003908EB">
            <w:pPr>
              <w:jc w:val="both"/>
              <w:rPr>
                <w:rFonts w:ascii="Tahoma" w:hAnsi="Tahoma" w:cs="Tahoma"/>
                <w:sz w:val="20"/>
                <w:szCs w:val="20"/>
              </w:rPr>
            </w:pPr>
            <w:r w:rsidRPr="003908EB">
              <w:rPr>
                <w:rFonts w:ascii="Tahoma" w:hAnsi="Tahoma" w:cs="Tahoma"/>
                <w:sz w:val="20"/>
                <w:szCs w:val="20"/>
              </w:rPr>
              <w:t>Atendiendo la observación de la Consejería Jurídica del Estado y con la finalidad de continuar con los trámites correspondientes para la ejecución del recurso FASP 2020 para la Coordinación del Sistema Penitenciario, Se corrige   el oficio de solicitud número CES/</w:t>
            </w:r>
            <w:proofErr w:type="spellStart"/>
            <w:r w:rsidRPr="003908EB">
              <w:rPr>
                <w:rFonts w:ascii="Tahoma" w:hAnsi="Tahoma" w:cs="Tahoma"/>
                <w:sz w:val="20"/>
                <w:szCs w:val="20"/>
              </w:rPr>
              <w:t>CDyFI</w:t>
            </w:r>
            <w:proofErr w:type="spellEnd"/>
            <w:r w:rsidRPr="003908EB">
              <w:rPr>
                <w:rFonts w:ascii="Tahoma" w:hAnsi="Tahoma" w:cs="Tahoma"/>
                <w:sz w:val="20"/>
                <w:szCs w:val="20"/>
              </w:rPr>
              <w:t xml:space="preserve">/1629/2020 y se homologa </w:t>
            </w:r>
            <w:proofErr w:type="gramStart"/>
            <w:r w:rsidRPr="003908EB">
              <w:rPr>
                <w:rFonts w:ascii="Tahoma" w:hAnsi="Tahoma" w:cs="Tahoma"/>
                <w:sz w:val="20"/>
                <w:szCs w:val="20"/>
              </w:rPr>
              <w:t>en  la</w:t>
            </w:r>
            <w:proofErr w:type="gramEnd"/>
            <w:r w:rsidRPr="003908EB">
              <w:rPr>
                <w:rFonts w:ascii="Tahoma" w:hAnsi="Tahoma" w:cs="Tahoma"/>
                <w:sz w:val="20"/>
                <w:szCs w:val="20"/>
              </w:rPr>
              <w:t xml:space="preserve"> fecha de la suficiencia específica.</w:t>
            </w:r>
          </w:p>
        </w:tc>
      </w:tr>
      <w:tr w:rsidR="00EB4872" w:rsidTr="008A3101">
        <w:tc>
          <w:tcPr>
            <w:tcW w:w="1523" w:type="dxa"/>
          </w:tcPr>
          <w:p w:rsidR="00EB4872" w:rsidRDefault="00EB4872" w:rsidP="003908EB">
            <w:pPr>
              <w:jc w:val="center"/>
              <w:rPr>
                <w:rFonts w:ascii="Tahoma" w:hAnsi="Tahoma" w:cs="Tahoma"/>
                <w:sz w:val="20"/>
                <w:szCs w:val="20"/>
              </w:rPr>
            </w:pPr>
            <w:r>
              <w:rPr>
                <w:rFonts w:ascii="Tahoma" w:hAnsi="Tahoma" w:cs="Tahoma"/>
                <w:sz w:val="20"/>
                <w:szCs w:val="20"/>
              </w:rPr>
              <w:t>Secretaría de Administración</w:t>
            </w:r>
          </w:p>
        </w:tc>
        <w:tc>
          <w:tcPr>
            <w:tcW w:w="4601" w:type="dxa"/>
          </w:tcPr>
          <w:p w:rsidR="00EB4872" w:rsidRPr="00EB4872" w:rsidRDefault="00EB4872" w:rsidP="00EB4872">
            <w:pPr>
              <w:shd w:val="clear" w:color="auto" w:fill="FFFFFF"/>
              <w:jc w:val="both"/>
              <w:rPr>
                <w:rFonts w:ascii="Tahoma" w:eastAsia="Times New Roman" w:hAnsi="Tahoma" w:cs="Tahoma"/>
                <w:color w:val="222222"/>
                <w:sz w:val="20"/>
                <w:szCs w:val="20"/>
                <w:lang w:val="es-MX" w:eastAsia="es-MX"/>
              </w:rPr>
            </w:pPr>
            <w:r w:rsidRPr="00EB4872">
              <w:rPr>
                <w:rFonts w:ascii="Tahoma" w:eastAsia="Times New Roman" w:hAnsi="Tahoma" w:cs="Tahoma"/>
                <w:iCs/>
                <w:color w:val="222222"/>
                <w:sz w:val="20"/>
                <w:szCs w:val="20"/>
                <w:lang w:eastAsia="es-MX"/>
              </w:rPr>
              <w:t>1</w:t>
            </w:r>
            <w:r w:rsidRPr="00EB4872">
              <w:rPr>
                <w:rFonts w:ascii="Tahoma" w:eastAsia="Times New Roman" w:hAnsi="Tahoma" w:cs="Tahoma"/>
                <w:iCs/>
                <w:color w:val="222222"/>
                <w:sz w:val="20"/>
                <w:szCs w:val="20"/>
                <w:lang w:val="es-MX" w:eastAsia="es-MX"/>
              </w:rPr>
              <w:t>.- En el oficio de solicitud, número CES/</w:t>
            </w:r>
            <w:proofErr w:type="spellStart"/>
            <w:r w:rsidRPr="00EB4872">
              <w:rPr>
                <w:rFonts w:ascii="Tahoma" w:eastAsia="Times New Roman" w:hAnsi="Tahoma" w:cs="Tahoma"/>
                <w:iCs/>
                <w:color w:val="222222"/>
                <w:sz w:val="20"/>
                <w:szCs w:val="20"/>
                <w:lang w:val="es-MX" w:eastAsia="es-MX"/>
              </w:rPr>
              <w:t>CDyFI</w:t>
            </w:r>
            <w:proofErr w:type="spellEnd"/>
            <w:r w:rsidRPr="00EB4872">
              <w:rPr>
                <w:rFonts w:ascii="Tahoma" w:eastAsia="Times New Roman" w:hAnsi="Tahoma" w:cs="Tahoma"/>
                <w:iCs/>
                <w:color w:val="222222"/>
                <w:sz w:val="20"/>
                <w:szCs w:val="20"/>
                <w:lang w:val="es-MX" w:eastAsia="es-MX"/>
              </w:rPr>
              <w:t>/1629/2020, se hace referencia al oficio de suficiencia específica de fecha 15 de septiembre de 2020, sin embargo, la fecha correcta es 05 de octubre de 2020. </w:t>
            </w:r>
          </w:p>
          <w:p w:rsidR="00EB4872" w:rsidRPr="00EB4872" w:rsidRDefault="00EB4872" w:rsidP="00EB4872">
            <w:pPr>
              <w:shd w:val="clear" w:color="auto" w:fill="FFFFFF"/>
              <w:jc w:val="both"/>
              <w:rPr>
                <w:rFonts w:ascii="Tahoma" w:eastAsia="Times New Roman" w:hAnsi="Tahoma" w:cs="Tahoma"/>
                <w:color w:val="222222"/>
                <w:sz w:val="20"/>
                <w:szCs w:val="20"/>
                <w:lang w:val="es-MX" w:eastAsia="es-MX"/>
              </w:rPr>
            </w:pPr>
            <w:r w:rsidRPr="00EB4872">
              <w:rPr>
                <w:rFonts w:ascii="Tahoma" w:eastAsia="Times New Roman" w:hAnsi="Tahoma" w:cs="Tahoma"/>
                <w:iCs/>
                <w:color w:val="222222"/>
                <w:sz w:val="20"/>
                <w:szCs w:val="20"/>
                <w:lang w:val="es-MX" w:eastAsia="es-MX"/>
              </w:rPr>
              <w:t>2.- En el apartado de antecedentes del modelo de contrato, se solicita se agregue el oficio suficiencia específica.</w:t>
            </w:r>
          </w:p>
          <w:p w:rsidR="00EB4872" w:rsidRPr="005B5DCA" w:rsidRDefault="00EB4872" w:rsidP="005B5DCA">
            <w:pPr>
              <w:shd w:val="clear" w:color="auto" w:fill="FFFFFF"/>
              <w:jc w:val="both"/>
              <w:rPr>
                <w:rFonts w:ascii="Tahoma" w:eastAsia="Times New Roman" w:hAnsi="Tahoma" w:cs="Tahoma"/>
                <w:color w:val="222222"/>
                <w:sz w:val="20"/>
                <w:szCs w:val="20"/>
                <w:lang w:val="es-MX" w:eastAsia="es-MX"/>
              </w:rPr>
            </w:pPr>
            <w:r w:rsidRPr="00EB4872">
              <w:rPr>
                <w:rFonts w:ascii="Tahoma" w:eastAsia="Times New Roman" w:hAnsi="Tahoma" w:cs="Tahoma"/>
                <w:iCs/>
                <w:color w:val="222222"/>
                <w:sz w:val="20"/>
                <w:szCs w:val="20"/>
                <w:lang w:val="es-MX" w:eastAsia="es-MX"/>
              </w:rPr>
              <w:t>3.- En el oficio de solicitud de sesión extraordinaria número CES/</w:t>
            </w:r>
            <w:proofErr w:type="spellStart"/>
            <w:r w:rsidRPr="00EB4872">
              <w:rPr>
                <w:rFonts w:ascii="Tahoma" w:eastAsia="Times New Roman" w:hAnsi="Tahoma" w:cs="Tahoma"/>
                <w:iCs/>
                <w:color w:val="222222"/>
                <w:sz w:val="20"/>
                <w:szCs w:val="20"/>
                <w:lang w:val="es-MX" w:eastAsia="es-MX"/>
              </w:rPr>
              <w:t>CDyFI</w:t>
            </w:r>
            <w:proofErr w:type="spellEnd"/>
            <w:r w:rsidRPr="00EB4872">
              <w:rPr>
                <w:rFonts w:ascii="Tahoma" w:eastAsia="Times New Roman" w:hAnsi="Tahoma" w:cs="Tahoma"/>
                <w:iCs/>
                <w:color w:val="222222"/>
                <w:sz w:val="20"/>
                <w:szCs w:val="20"/>
                <w:lang w:val="es-MX" w:eastAsia="es-MX"/>
              </w:rPr>
              <w:t>/1628/2020, se menciona que: </w:t>
            </w:r>
            <w:r w:rsidRPr="00EB4872">
              <w:rPr>
                <w:rFonts w:ascii="Tahoma" w:eastAsia="Times New Roman" w:hAnsi="Tahoma" w:cs="Tahoma"/>
                <w:b/>
                <w:bCs/>
                <w:iCs/>
                <w:color w:val="222222"/>
                <w:sz w:val="20"/>
                <w:szCs w:val="20"/>
                <w:lang w:val="es-MX" w:eastAsia="es-MX"/>
              </w:rPr>
              <w:t>deberán ser ejercicios al 31 de diciembre de la presente anualidad</w:t>
            </w:r>
            <w:r w:rsidRPr="00EB4872">
              <w:rPr>
                <w:rFonts w:ascii="Tahoma" w:eastAsia="Times New Roman" w:hAnsi="Tahoma" w:cs="Tahoma"/>
                <w:iCs/>
                <w:color w:val="222222"/>
                <w:sz w:val="20"/>
                <w:szCs w:val="20"/>
                <w:lang w:val="es-MX" w:eastAsia="es-MX"/>
              </w:rPr>
              <w:t>, sin embargo, la fracción V  de la cláusula tercera del Convenio de Coordinación que, en el marco del Sistema Nacional de Seguridad Pública, celebran el Secretariado Ejecutivo del Sistema Nacional de Seguridad Pública y el Estado de Morelos, relativo al Fondo de Aportaciones para la Seguridad Pública de los Estados y del Distrito Federal (FASP) 2020, menciona que solo se reintegraran los recursos </w:t>
            </w:r>
            <w:r w:rsidRPr="00EB4872">
              <w:rPr>
                <w:rFonts w:ascii="Tahoma" w:eastAsia="Times New Roman" w:hAnsi="Tahoma" w:cs="Tahoma"/>
                <w:b/>
                <w:bCs/>
                <w:iCs/>
                <w:color w:val="222222"/>
                <w:sz w:val="20"/>
                <w:szCs w:val="20"/>
                <w:lang w:val="es-MX" w:eastAsia="es-MX"/>
              </w:rPr>
              <w:t>no devengados o no comprometidos</w:t>
            </w:r>
            <w:r w:rsidRPr="00EB4872">
              <w:rPr>
                <w:rFonts w:ascii="Tahoma" w:eastAsia="Times New Roman" w:hAnsi="Tahoma" w:cs="Tahoma"/>
                <w:iCs/>
                <w:color w:val="222222"/>
                <w:sz w:val="20"/>
                <w:szCs w:val="20"/>
                <w:lang w:val="es-MX" w:eastAsia="es-MX"/>
              </w:rPr>
              <w:t> al 31 de diciembre de 2020.</w:t>
            </w:r>
          </w:p>
        </w:tc>
        <w:tc>
          <w:tcPr>
            <w:tcW w:w="3730" w:type="dxa"/>
          </w:tcPr>
          <w:p w:rsidR="00EB4872" w:rsidRDefault="00F269DC" w:rsidP="003908EB">
            <w:pPr>
              <w:jc w:val="both"/>
              <w:rPr>
                <w:rFonts w:ascii="Tahoma" w:hAnsi="Tahoma" w:cs="Tahoma"/>
                <w:sz w:val="20"/>
                <w:szCs w:val="20"/>
              </w:rPr>
            </w:pPr>
            <w:r>
              <w:rPr>
                <w:rFonts w:ascii="Tahoma" w:hAnsi="Tahoma" w:cs="Tahoma"/>
                <w:sz w:val="20"/>
                <w:szCs w:val="20"/>
              </w:rPr>
              <w:t>1.- Se corrige.</w:t>
            </w:r>
          </w:p>
          <w:p w:rsidR="00F269DC" w:rsidRDefault="00F269DC" w:rsidP="003908EB">
            <w:pPr>
              <w:jc w:val="both"/>
              <w:rPr>
                <w:rFonts w:ascii="Tahoma" w:hAnsi="Tahoma" w:cs="Tahoma"/>
                <w:sz w:val="20"/>
                <w:szCs w:val="20"/>
              </w:rPr>
            </w:pPr>
          </w:p>
          <w:p w:rsidR="00F269DC" w:rsidRDefault="00F269DC" w:rsidP="003908EB">
            <w:pPr>
              <w:jc w:val="both"/>
              <w:rPr>
                <w:rFonts w:ascii="Tahoma" w:hAnsi="Tahoma" w:cs="Tahoma"/>
                <w:sz w:val="20"/>
                <w:szCs w:val="20"/>
              </w:rPr>
            </w:pPr>
          </w:p>
          <w:p w:rsidR="00F269DC" w:rsidRDefault="00F269DC" w:rsidP="003908EB">
            <w:pPr>
              <w:jc w:val="both"/>
              <w:rPr>
                <w:rFonts w:ascii="Tahoma" w:hAnsi="Tahoma" w:cs="Tahoma"/>
                <w:sz w:val="20"/>
                <w:szCs w:val="20"/>
              </w:rPr>
            </w:pPr>
          </w:p>
          <w:p w:rsidR="00F269DC" w:rsidRDefault="00F269DC" w:rsidP="003908EB">
            <w:pPr>
              <w:jc w:val="both"/>
              <w:rPr>
                <w:rFonts w:ascii="Tahoma" w:hAnsi="Tahoma" w:cs="Tahoma"/>
                <w:sz w:val="20"/>
                <w:szCs w:val="20"/>
              </w:rPr>
            </w:pPr>
          </w:p>
          <w:p w:rsidR="00F269DC" w:rsidRDefault="00F269DC" w:rsidP="003908EB">
            <w:pPr>
              <w:jc w:val="both"/>
              <w:rPr>
                <w:rFonts w:ascii="Tahoma" w:hAnsi="Tahoma" w:cs="Tahoma"/>
                <w:sz w:val="20"/>
                <w:szCs w:val="20"/>
              </w:rPr>
            </w:pPr>
            <w:r>
              <w:rPr>
                <w:rFonts w:ascii="Tahoma" w:hAnsi="Tahoma" w:cs="Tahoma"/>
                <w:sz w:val="20"/>
                <w:szCs w:val="20"/>
              </w:rPr>
              <w:t>2.- Se agrega.</w:t>
            </w:r>
          </w:p>
          <w:p w:rsidR="00F269DC" w:rsidRDefault="00F269DC" w:rsidP="003908EB">
            <w:pPr>
              <w:jc w:val="both"/>
              <w:rPr>
                <w:rFonts w:ascii="Tahoma" w:hAnsi="Tahoma" w:cs="Tahoma"/>
                <w:sz w:val="20"/>
                <w:szCs w:val="20"/>
              </w:rPr>
            </w:pPr>
          </w:p>
          <w:p w:rsidR="00F269DC" w:rsidRDefault="00F269DC" w:rsidP="003908EB">
            <w:pPr>
              <w:jc w:val="both"/>
              <w:rPr>
                <w:rFonts w:ascii="Tahoma" w:hAnsi="Tahoma" w:cs="Tahoma"/>
                <w:sz w:val="20"/>
                <w:szCs w:val="20"/>
              </w:rPr>
            </w:pPr>
          </w:p>
          <w:p w:rsidR="00F269DC" w:rsidRPr="003908EB" w:rsidRDefault="00F269DC" w:rsidP="003908EB">
            <w:pPr>
              <w:jc w:val="both"/>
              <w:rPr>
                <w:rFonts w:ascii="Tahoma" w:hAnsi="Tahoma" w:cs="Tahoma"/>
                <w:sz w:val="20"/>
                <w:szCs w:val="20"/>
              </w:rPr>
            </w:pPr>
            <w:r>
              <w:rPr>
                <w:rFonts w:ascii="Tahoma" w:hAnsi="Tahoma" w:cs="Tahoma"/>
                <w:sz w:val="20"/>
                <w:szCs w:val="20"/>
              </w:rPr>
              <w:t xml:space="preserve">3.- </w:t>
            </w:r>
            <w:r w:rsidR="00361315">
              <w:rPr>
                <w:rFonts w:ascii="Tahoma" w:hAnsi="Tahoma" w:cs="Tahoma"/>
                <w:sz w:val="20"/>
                <w:szCs w:val="20"/>
              </w:rPr>
              <w:t>Se corrige.</w:t>
            </w:r>
          </w:p>
        </w:tc>
      </w:tr>
    </w:tbl>
    <w:p w:rsidR="00210B90" w:rsidRPr="00200B97" w:rsidRDefault="00210B90" w:rsidP="00310433">
      <w:pPr>
        <w:jc w:val="both"/>
        <w:rPr>
          <w:rFonts w:ascii="Tahoma" w:hAnsi="Tahoma" w:cs="Tahoma"/>
          <w:snapToGrid w:val="0"/>
        </w:rPr>
      </w:pP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xml:space="preserve">: </w:t>
      </w:r>
      <w:r w:rsidR="008F0A84">
        <w:rPr>
          <w:rFonts w:ascii="Tahoma" w:hAnsi="Tahoma" w:cs="Tahoma"/>
          <w:snapToGrid w:val="0"/>
        </w:rPr>
        <w:t>---------------------------------------------</w:t>
      </w:r>
    </w:p>
    <w:p w:rsidR="000E12A3" w:rsidRDefault="008F0A84" w:rsidP="008F0A84">
      <w:pPr>
        <w:tabs>
          <w:tab w:val="left" w:pos="993"/>
          <w:tab w:val="left" w:pos="2520"/>
        </w:tabs>
        <w:jc w:val="both"/>
        <w:rPr>
          <w:rFonts w:ascii="Tahoma" w:hAnsi="Tahoma" w:cs="Tahoma"/>
          <w:snapToGrid w:val="0"/>
        </w:rPr>
      </w:pPr>
      <w:r>
        <w:rPr>
          <w:rFonts w:ascii="Tahoma" w:hAnsi="Tahoma" w:cs="Tahoma"/>
          <w:b/>
          <w:i/>
        </w:rPr>
        <w:t>ACUERDO 02/E06/08/10</w:t>
      </w:r>
      <w:r w:rsidR="00FC0987">
        <w:rPr>
          <w:rFonts w:ascii="Tahoma" w:hAnsi="Tahoma" w:cs="Tahoma"/>
          <w:b/>
          <w:i/>
        </w:rPr>
        <w:t xml:space="preserve">/2020.- </w:t>
      </w:r>
      <w:r w:rsidR="00FC0987" w:rsidRPr="0091632B">
        <w:rPr>
          <w:rFonts w:ascii="Tahoma" w:hAnsi="Tahoma" w:cs="Tahoma"/>
        </w:rPr>
        <w:t xml:space="preserve">Los integrantes del Comité para el Control de Adquisiciones, Enajenaciones, Arrendamientos y Servicios del Poder Ejecutivo </w:t>
      </w:r>
      <w:r w:rsidR="00FC0987">
        <w:rPr>
          <w:rFonts w:ascii="Tahoma" w:hAnsi="Tahoma" w:cs="Tahoma"/>
        </w:rPr>
        <w:t xml:space="preserve">del Estado de Morelos, acordaron </w:t>
      </w:r>
      <w:r w:rsidR="00084B63">
        <w:rPr>
          <w:rFonts w:ascii="Tahoma" w:hAnsi="Tahoma" w:cs="Tahoma"/>
        </w:rPr>
        <w:t xml:space="preserve">por unanimidad de los presentes, </w:t>
      </w:r>
      <w:r w:rsidR="00A20BFD" w:rsidRPr="00C433C0">
        <w:rPr>
          <w:rFonts w:ascii="Tahoma" w:hAnsi="Tahoma" w:cs="Tahoma"/>
        </w:rPr>
        <w:t>dictaminar la procedencia de celebrar l</w:t>
      </w:r>
      <w:r w:rsidR="00A20BFD" w:rsidRPr="00C433C0">
        <w:rPr>
          <w:rFonts w:ascii="Tahoma" w:hAnsi="Tahoma" w:cs="Tahoma"/>
          <w:snapToGrid w:val="0"/>
        </w:rPr>
        <w:t>a</w:t>
      </w:r>
      <w:r w:rsidR="00A20BFD">
        <w:rPr>
          <w:rFonts w:ascii="Tahoma" w:hAnsi="Tahoma" w:cs="Tahoma"/>
          <w:snapToGrid w:val="0"/>
        </w:rPr>
        <w:t xml:space="preserve"> </w:t>
      </w:r>
      <w:r w:rsidR="00A20BFD" w:rsidRPr="002F4E06">
        <w:rPr>
          <w:rFonts w:ascii="Tahoma" w:hAnsi="Tahoma" w:cs="Tahoma"/>
          <w:snapToGrid w:val="0"/>
        </w:rPr>
        <w:t xml:space="preserve">Licitación Pública Internacional Presencial bajo la </w:t>
      </w:r>
      <w:r w:rsidR="001E037C">
        <w:rPr>
          <w:rFonts w:ascii="Tahoma" w:hAnsi="Tahoma" w:cs="Tahoma"/>
          <w:snapToGrid w:val="0"/>
        </w:rPr>
        <w:t xml:space="preserve"> </w:t>
      </w:r>
      <w:r w:rsidR="00A20BFD" w:rsidRPr="002F4E06">
        <w:rPr>
          <w:rFonts w:ascii="Tahoma" w:hAnsi="Tahoma" w:cs="Tahoma"/>
          <w:snapToGrid w:val="0"/>
        </w:rPr>
        <w:t>cober</w:t>
      </w:r>
      <w:r w:rsidR="00A20BFD">
        <w:rPr>
          <w:rFonts w:ascii="Tahoma" w:hAnsi="Tahoma" w:cs="Tahoma"/>
          <w:snapToGrid w:val="0"/>
        </w:rPr>
        <w:t>tura de tratados número EA-IT20</w:t>
      </w:r>
      <w:r w:rsidR="00A20BFD" w:rsidRPr="002F4E06">
        <w:rPr>
          <w:rFonts w:ascii="Tahoma" w:hAnsi="Tahoma" w:cs="Tahoma"/>
          <w:snapToGrid w:val="0"/>
        </w:rPr>
        <w:t xml:space="preserve">-2020, para la adquisición de bienes referente al fortalecimiento del Sistema Penitenciario Nacional y </w:t>
      </w:r>
      <w:r w:rsidR="00A20BFD" w:rsidRPr="002F4E06">
        <w:rPr>
          <w:rFonts w:ascii="Tahoma" w:hAnsi="Tahoma" w:cs="Tahoma"/>
          <w:snapToGrid w:val="0"/>
        </w:rPr>
        <w:lastRenderedPageBreak/>
        <w:t>al fortalecimiento de la Autoridad Administrativa Especializada del Sistema de Justicia Penal para Adolescentes con RECURSO FASP 2020, solicitada por la Comisión Estatal de Seguridad Pública</w:t>
      </w:r>
      <w:r w:rsidR="00A20BFD">
        <w:rPr>
          <w:rFonts w:ascii="Tahoma" w:hAnsi="Tahoma" w:cs="Tahoma"/>
          <w:snapToGrid w:val="0"/>
        </w:rPr>
        <w:t>.</w:t>
      </w:r>
      <w:r w:rsidR="00186542" w:rsidRPr="00186542">
        <w:rPr>
          <w:rFonts w:ascii="Tahoma" w:hAnsi="Tahoma" w:cs="Tahoma"/>
          <w:snapToGrid w:val="0"/>
          <w:szCs w:val="22"/>
        </w:rPr>
        <w:t xml:space="preserve"> </w:t>
      </w:r>
      <w:r w:rsidR="00186542" w:rsidRPr="00DD5F6D">
        <w:rPr>
          <w:rFonts w:ascii="Tahoma" w:hAnsi="Tahoma" w:cs="Tahoma"/>
          <w:snapToGrid w:val="0"/>
          <w:szCs w:val="22"/>
        </w:rPr>
        <w:t>L</w:t>
      </w:r>
      <w:r w:rsidR="00186542" w:rsidRPr="00DD5F6D">
        <w:rPr>
          <w:rFonts w:ascii="Tahoma" w:hAnsi="Tahoma" w:cs="Tahoma"/>
          <w:szCs w:val="22"/>
        </w:rPr>
        <w:t>o anterior de conformidad con lo dispuesto por los artículos 27, 28 facción VII de la Ley Sobre Adquisiciones, Enajenaciones, Arrendamientos y Prestación de Servicios del Poder Ejecutivo del Estado Libre y Soberano de Morelos</w:t>
      </w:r>
      <w:r w:rsidR="00186542">
        <w:rPr>
          <w:rFonts w:ascii="Tahoma" w:hAnsi="Tahoma" w:cs="Tahoma"/>
          <w:szCs w:val="22"/>
        </w:rPr>
        <w:t>.-----------------------------------------------------</w:t>
      </w:r>
    </w:p>
    <w:p w:rsidR="00084B63" w:rsidRDefault="00084B63" w:rsidP="00200B97">
      <w:pPr>
        <w:tabs>
          <w:tab w:val="left" w:pos="993"/>
          <w:tab w:val="left" w:pos="2520"/>
        </w:tabs>
        <w:jc w:val="both"/>
        <w:rPr>
          <w:rFonts w:ascii="Tahoma" w:hAnsi="Tahoma" w:cs="Tahoma"/>
          <w:snapToGrid w:val="0"/>
        </w:rPr>
      </w:pPr>
    </w:p>
    <w:p w:rsidR="00084B63" w:rsidRDefault="005B5DCA" w:rsidP="00200B97">
      <w:pPr>
        <w:tabs>
          <w:tab w:val="left" w:pos="993"/>
          <w:tab w:val="left" w:pos="2520"/>
        </w:tabs>
        <w:jc w:val="both"/>
        <w:rPr>
          <w:rFonts w:ascii="Tahoma" w:hAnsi="Tahoma" w:cs="Tahoma"/>
        </w:rPr>
      </w:pPr>
      <w:r>
        <w:rPr>
          <w:noProof/>
          <w:lang w:val="es-MX" w:eastAsia="es-MX"/>
        </w:rPr>
        <mc:AlternateContent>
          <mc:Choice Requires="wps">
            <w:drawing>
              <wp:anchor distT="0" distB="0" distL="114300" distR="114300" simplePos="0" relativeHeight="251702272" behindDoc="0" locked="0" layoutInCell="1" allowOverlap="1" wp14:anchorId="7AAA5CA9" wp14:editId="74B1C510">
                <wp:simplePos x="0" y="0"/>
                <wp:positionH relativeFrom="margin">
                  <wp:align>right</wp:align>
                </wp:positionH>
                <wp:positionV relativeFrom="paragraph">
                  <wp:posOffset>184785</wp:posOffset>
                </wp:positionV>
                <wp:extent cx="6296025" cy="7286625"/>
                <wp:effectExtent l="0" t="0" r="28575" b="285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7286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06DC9D" id="Conector recto 7" o:spid="_x0000_s1026" style="position:absolute;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4.55pt,14.55pt" to="940.3pt,5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" strokecolor="#4579b8 [3044]">
                <o:lock v:ext="edit" shapetype="f"/>
                <w10:wrap anchorx="margin"/>
              </v:line>
            </w:pict>
          </mc:Fallback>
        </mc:AlternateContent>
      </w:r>
    </w:p>
    <w:p w:rsidR="00210B90" w:rsidRDefault="00210B90" w:rsidP="006C180F">
      <w:pPr>
        <w:tabs>
          <w:tab w:val="left" w:pos="993"/>
          <w:tab w:val="left" w:pos="2520"/>
        </w:tabs>
        <w:jc w:val="both"/>
        <w:rPr>
          <w:rFonts w:ascii="Tahoma" w:hAnsi="Tahoma" w:cs="Tahoma"/>
        </w:rPr>
      </w:pPr>
    </w:p>
    <w:p w:rsidR="00BA3BB4" w:rsidRDefault="00BA3BB4" w:rsidP="006C180F">
      <w:pPr>
        <w:tabs>
          <w:tab w:val="left" w:pos="993"/>
          <w:tab w:val="left" w:pos="2520"/>
        </w:tabs>
        <w:jc w:val="both"/>
        <w:rPr>
          <w:rFonts w:ascii="Tahoma" w:hAnsi="Tahoma" w:cs="Tahoma"/>
          <w:b/>
        </w:rPr>
      </w:pPr>
    </w:p>
    <w:p w:rsidR="008F0A84" w:rsidRDefault="008F0A84" w:rsidP="00620D3C">
      <w:pPr>
        <w:tabs>
          <w:tab w:val="left" w:pos="993"/>
          <w:tab w:val="left" w:pos="2520"/>
        </w:tabs>
        <w:jc w:val="both"/>
        <w:rPr>
          <w:rFonts w:ascii="Tahoma" w:hAnsi="Tahoma" w:cs="Tahoma"/>
          <w:b/>
        </w:rPr>
      </w:pPr>
    </w:p>
    <w:p w:rsidR="00D3516B" w:rsidRDefault="00D3516B"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D24DF1" w:rsidRDefault="00D24DF1"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5B5DCA" w:rsidRDefault="005B5DCA" w:rsidP="004116CB">
      <w:pPr>
        <w:tabs>
          <w:tab w:val="left" w:pos="993"/>
          <w:tab w:val="left" w:pos="2520"/>
        </w:tabs>
        <w:jc w:val="both"/>
        <w:rPr>
          <w:rFonts w:ascii="Tahoma" w:hAnsi="Tahoma" w:cs="Tahoma"/>
          <w:b/>
        </w:rPr>
      </w:pPr>
    </w:p>
    <w:p w:rsidR="007F1F4A" w:rsidRPr="007C61F5" w:rsidRDefault="00FC0987" w:rsidP="007F1F4A">
      <w:pPr>
        <w:jc w:val="both"/>
        <w:rPr>
          <w:rFonts w:ascii="Tahoma" w:hAnsi="Tahoma" w:cs="Tahoma"/>
          <w:b/>
        </w:rPr>
      </w:pPr>
      <w:r w:rsidRPr="00FE20BB">
        <w:rPr>
          <w:rFonts w:ascii="Tahoma" w:hAnsi="Tahoma" w:cs="Tahoma"/>
          <w:b/>
        </w:rPr>
        <w:t>Punto Cuatro.-</w:t>
      </w:r>
      <w:r w:rsidR="005440BA" w:rsidRPr="005440BA">
        <w:rPr>
          <w:rFonts w:ascii="Tahoma" w:hAnsi="Tahoma" w:cs="Tahoma"/>
        </w:rPr>
        <w:t xml:space="preserve"> </w:t>
      </w:r>
      <w:r w:rsidR="005440BA" w:rsidRPr="002F4E06">
        <w:rPr>
          <w:rFonts w:ascii="Tahoma" w:hAnsi="Tahoma" w:cs="Tahoma"/>
        </w:rPr>
        <w:t>Revisión y en su caso aprobación</w:t>
      </w:r>
      <w:r w:rsidR="005440BA">
        <w:rPr>
          <w:rFonts w:ascii="Tahoma" w:hAnsi="Tahoma" w:cs="Tahoma"/>
        </w:rPr>
        <w:t xml:space="preserve">, a la solicitud de excepción a la subasta pública para la enajenación de siete vehículos propiedad del Instituto del Deporte y Cultura Física del Estado de Morelos. Una vez expuesto el punto por el </w:t>
      </w:r>
      <w:r w:rsidR="005440BA">
        <w:rPr>
          <w:rFonts w:ascii="Tahoma" w:hAnsi="Tahoma" w:cs="Tahoma"/>
          <w:color w:val="000000"/>
        </w:rPr>
        <w:t xml:space="preserve">Ciudadano Germán Villa Castañeda, Director General del </w:t>
      </w:r>
      <w:r w:rsidR="005440BA">
        <w:rPr>
          <w:rFonts w:ascii="Tahoma" w:hAnsi="Tahoma" w:cs="Tahoma"/>
        </w:rPr>
        <w:t xml:space="preserve">Instituto del Deporte y Cultura Física del Estado de Morelos, manifestó que </w:t>
      </w:r>
      <w:r w:rsidR="004116CB">
        <w:rPr>
          <w:rFonts w:ascii="Tahoma" w:hAnsi="Tahoma" w:cs="Tahoma"/>
        </w:rPr>
        <w:t>la persona propuesta es el Ciudadano</w:t>
      </w:r>
      <w:r w:rsidR="004116CB" w:rsidRPr="004116CB">
        <w:rPr>
          <w:rFonts w:ascii="Tahoma" w:hAnsi="Tahoma" w:cs="Tahoma"/>
        </w:rPr>
        <w:t xml:space="preserve"> Leobardo Alarcón López,</w:t>
      </w:r>
      <w:r w:rsidR="004116CB">
        <w:rPr>
          <w:rFonts w:ascii="Tahoma" w:hAnsi="Tahoma" w:cs="Tahoma"/>
        </w:rPr>
        <w:t xml:space="preserve"> </w:t>
      </w:r>
      <w:r w:rsidR="007F1F4A">
        <w:rPr>
          <w:rFonts w:ascii="Tahoma" w:hAnsi="Tahoma" w:cs="Tahoma"/>
          <w:snapToGrid w:val="0"/>
          <w:lang w:val="es-ES"/>
        </w:rPr>
        <w:t>de lo antes expuesto,</w:t>
      </w:r>
      <w:r w:rsidR="007F1F4A">
        <w:rPr>
          <w:rFonts w:ascii="Tahoma" w:hAnsi="Tahoma" w:cs="Tahoma"/>
          <w:snapToGrid w:val="0"/>
        </w:rPr>
        <w:t xml:space="preserve"> se recomiendan lo siguiente: ------------------------------------------------------------------</w:t>
      </w:r>
    </w:p>
    <w:tbl>
      <w:tblPr>
        <w:tblStyle w:val="Tablaconcuadrcula"/>
        <w:tblW w:w="0" w:type="auto"/>
        <w:tblInd w:w="108" w:type="dxa"/>
        <w:tblLook w:val="04A0" w:firstRow="1" w:lastRow="0" w:firstColumn="1" w:lastColumn="0" w:noHBand="0" w:noVBand="1"/>
      </w:tblPr>
      <w:tblGrid>
        <w:gridCol w:w="1523"/>
        <w:gridCol w:w="4601"/>
        <w:gridCol w:w="3730"/>
      </w:tblGrid>
      <w:tr w:rsidR="007F1F4A" w:rsidTr="00080DE5">
        <w:tc>
          <w:tcPr>
            <w:tcW w:w="1523" w:type="dxa"/>
          </w:tcPr>
          <w:p w:rsidR="007F1F4A" w:rsidRPr="003E59D3" w:rsidRDefault="007F1F4A" w:rsidP="00080DE5">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4601" w:type="dxa"/>
          </w:tcPr>
          <w:p w:rsidR="007F1F4A" w:rsidRPr="003E59D3" w:rsidRDefault="007F1F4A" w:rsidP="00080DE5">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730" w:type="dxa"/>
          </w:tcPr>
          <w:p w:rsidR="007F1F4A" w:rsidRPr="003E59D3" w:rsidRDefault="007F1F4A" w:rsidP="00080DE5">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7F1F4A" w:rsidTr="00080DE5">
        <w:tc>
          <w:tcPr>
            <w:tcW w:w="1523" w:type="dxa"/>
          </w:tcPr>
          <w:p w:rsidR="007F1F4A" w:rsidRPr="007F1F4A" w:rsidRDefault="007F1F4A" w:rsidP="007F1F4A">
            <w:pPr>
              <w:tabs>
                <w:tab w:val="left" w:pos="993"/>
                <w:tab w:val="left" w:pos="2520"/>
              </w:tabs>
              <w:jc w:val="center"/>
              <w:rPr>
                <w:rFonts w:ascii="Tahoma" w:hAnsi="Tahoma" w:cs="Tahoma"/>
                <w:snapToGrid w:val="0"/>
                <w:sz w:val="20"/>
                <w:szCs w:val="20"/>
              </w:rPr>
            </w:pPr>
            <w:r w:rsidRPr="007F1F4A">
              <w:rPr>
                <w:rFonts w:ascii="Tahoma" w:hAnsi="Tahoma" w:cs="Tahoma"/>
                <w:snapToGrid w:val="0"/>
                <w:sz w:val="20"/>
                <w:szCs w:val="20"/>
              </w:rPr>
              <w:t xml:space="preserve">Secretaria de Administración </w:t>
            </w:r>
          </w:p>
        </w:tc>
        <w:tc>
          <w:tcPr>
            <w:tcW w:w="4601" w:type="dxa"/>
          </w:tcPr>
          <w:p w:rsidR="007F1F4A" w:rsidRPr="00917525" w:rsidRDefault="00A162DA" w:rsidP="007F1F4A">
            <w:pPr>
              <w:jc w:val="both"/>
              <w:rPr>
                <w:rFonts w:ascii="Tahoma" w:hAnsi="Tahoma" w:cs="Tahoma"/>
                <w:sz w:val="20"/>
                <w:szCs w:val="20"/>
              </w:rPr>
            </w:pPr>
            <w:r w:rsidRPr="00917525">
              <w:rPr>
                <w:rFonts w:ascii="Tahoma" w:hAnsi="Tahoma" w:cs="Tahoma"/>
                <w:sz w:val="20"/>
                <w:szCs w:val="20"/>
              </w:rPr>
              <w:t xml:space="preserve">1.- </w:t>
            </w:r>
            <w:r w:rsidR="007F1F4A" w:rsidRPr="00917525">
              <w:rPr>
                <w:rFonts w:ascii="Tahoma" w:hAnsi="Tahoma" w:cs="Tahoma"/>
                <w:sz w:val="20"/>
                <w:szCs w:val="20"/>
              </w:rPr>
              <w:t>En el oficio de solicitud número INDEM/DG/144/2020, se solicita que se agregue como fundamento el articulo 56 y las fracciones V y VIII del artículo 28 de la Ley sobre Adquisiciones, Enajenaciones, Arrendamientos y Prestación de Servicios del Poder Ejecutivo del Estado Libre y Soberano de Morelos. Artículo 55 del Reglamento de la Ley Sobre Adquisiciones, Enajenaciones, Arrendamientos y Prestación de Servicios del Poder Ejecutivo del Estado Libre y Soberano de Morelos.</w:t>
            </w:r>
          </w:p>
          <w:p w:rsidR="00A162DA" w:rsidRPr="00917525" w:rsidRDefault="007246C9" w:rsidP="007F1F4A">
            <w:pPr>
              <w:jc w:val="both"/>
              <w:rPr>
                <w:rFonts w:ascii="Tahoma" w:hAnsi="Tahoma" w:cs="Tahoma"/>
                <w:sz w:val="20"/>
                <w:szCs w:val="20"/>
              </w:rPr>
            </w:pPr>
            <w:r w:rsidRPr="00917525">
              <w:rPr>
                <w:rFonts w:ascii="Tahoma" w:hAnsi="Tahoma" w:cs="Tahoma"/>
                <w:sz w:val="20"/>
                <w:szCs w:val="20"/>
              </w:rPr>
              <w:t>2.- El oficio número SA/DGP/2502/2019, de fecha 08 de noviembre de 2019, que se anexa al expediente se encuentra incompleto.</w:t>
            </w:r>
          </w:p>
          <w:p w:rsidR="00207F5D" w:rsidRPr="00917525" w:rsidRDefault="00207F5D" w:rsidP="007F1F4A">
            <w:pPr>
              <w:jc w:val="both"/>
              <w:rPr>
                <w:rFonts w:ascii="Tahoma" w:hAnsi="Tahoma" w:cs="Tahoma"/>
                <w:sz w:val="20"/>
                <w:szCs w:val="20"/>
              </w:rPr>
            </w:pPr>
            <w:r w:rsidRPr="00917525">
              <w:rPr>
                <w:rFonts w:ascii="Tahoma" w:hAnsi="Tahoma" w:cs="Tahoma"/>
                <w:sz w:val="20"/>
                <w:szCs w:val="20"/>
              </w:rPr>
              <w:t>3.- En el numeral 5 de la ficha técnica, se establece que la forma de adjudicación será por partida única, sin embargo, para el tema de enajenación de bienes, lo correcto sería: forma de enajenar, asimismo, no es aplicable el término de partida única, ya que las enajenaciones se realizan de forma unitaria o por lotes, de acuerdo a los artículos 57 y 97 de la Ley sobre Adquisiciones, Enajenaciones, Arrendamientos y Prestación de Servicios del Poder Ejecutivo del Estado Libre y Soberano de Morelos.</w:t>
            </w:r>
          </w:p>
          <w:p w:rsidR="00D1630F" w:rsidRPr="00917525" w:rsidRDefault="00D1630F" w:rsidP="007F1F4A">
            <w:pPr>
              <w:jc w:val="both"/>
              <w:rPr>
                <w:rFonts w:ascii="Tahoma" w:hAnsi="Tahoma" w:cs="Tahoma"/>
                <w:sz w:val="20"/>
                <w:szCs w:val="20"/>
              </w:rPr>
            </w:pPr>
            <w:r w:rsidRPr="00917525">
              <w:rPr>
                <w:rFonts w:ascii="Tahoma" w:hAnsi="Tahoma" w:cs="Tahoma"/>
                <w:sz w:val="20"/>
                <w:szCs w:val="20"/>
              </w:rPr>
              <w:t>4.- En el numeral 14 de la ficha técnica se establece la oferta económica, sin embargo, por tratarse de una excepción a la subasta pública para enajenar de forma directa, no hará propuestas económicas.</w:t>
            </w:r>
          </w:p>
          <w:p w:rsidR="008E464B" w:rsidRPr="00917525" w:rsidRDefault="008E464B" w:rsidP="007F1F4A">
            <w:pPr>
              <w:jc w:val="both"/>
              <w:rPr>
                <w:rFonts w:ascii="Tahoma" w:hAnsi="Tahoma" w:cs="Tahoma"/>
                <w:sz w:val="20"/>
                <w:szCs w:val="20"/>
              </w:rPr>
            </w:pPr>
            <w:r w:rsidRPr="00917525">
              <w:rPr>
                <w:rFonts w:ascii="Tahoma" w:hAnsi="Tahoma" w:cs="Tahoma"/>
                <w:sz w:val="20"/>
                <w:szCs w:val="20"/>
              </w:rPr>
              <w:t>5.- El numeral 15 de la ficha técnica, se establece que el pago se realizará a los 10 días hábiles posteriores a la notificación del fallo, no es aplicable el fallo.</w:t>
            </w:r>
          </w:p>
          <w:p w:rsidR="009C058C" w:rsidRPr="00917525" w:rsidRDefault="009C058C" w:rsidP="007F1F4A">
            <w:pPr>
              <w:jc w:val="both"/>
              <w:rPr>
                <w:rFonts w:ascii="Tahoma" w:hAnsi="Tahoma" w:cs="Tahoma"/>
                <w:sz w:val="20"/>
                <w:szCs w:val="20"/>
              </w:rPr>
            </w:pPr>
            <w:r w:rsidRPr="00917525">
              <w:rPr>
                <w:rFonts w:ascii="Tahoma" w:hAnsi="Tahoma" w:cs="Tahoma"/>
                <w:sz w:val="20"/>
                <w:szCs w:val="20"/>
              </w:rPr>
              <w:t>6.- En la página uno del oficio de solicitud de excepción a subasta pública, número INDEM/DG/122/2020 de fecha 06 de octubre de 2020, se solicita se agregue como fundamento el artículo 56 de la Ley sobre Adquisiciones, Enajenaciones, Arrendamientos y Prestación de Servicios del Poder Ejecutivo del Estado Libre y Soberano de Morelos.</w:t>
            </w:r>
          </w:p>
          <w:p w:rsidR="00516127" w:rsidRPr="00917525" w:rsidRDefault="00516127" w:rsidP="007F1F4A">
            <w:pPr>
              <w:jc w:val="both"/>
              <w:rPr>
                <w:rFonts w:ascii="Tahoma" w:hAnsi="Tahoma" w:cs="Tahoma"/>
                <w:sz w:val="20"/>
                <w:szCs w:val="20"/>
              </w:rPr>
            </w:pPr>
            <w:r w:rsidRPr="00917525">
              <w:rPr>
                <w:rFonts w:ascii="Tahoma" w:hAnsi="Tahoma" w:cs="Tahoma"/>
                <w:sz w:val="20"/>
                <w:szCs w:val="20"/>
              </w:rPr>
              <w:t xml:space="preserve">7.- En la página uno del oficio de solicitud de excepción a subasta Pública, se hace referencia a </w:t>
            </w:r>
            <w:r w:rsidRPr="00917525">
              <w:rPr>
                <w:rFonts w:ascii="Tahoma" w:hAnsi="Tahoma" w:cs="Tahoma"/>
                <w:sz w:val="20"/>
                <w:szCs w:val="20"/>
              </w:rPr>
              <w:lastRenderedPageBreak/>
              <w:t xml:space="preserve">Partida única, sin embargo dicho termino no es aplicable, ya que las enajenaciones se realizan de forma </w:t>
            </w:r>
            <w:r w:rsidRPr="00917525">
              <w:rPr>
                <w:rFonts w:ascii="Tahoma" w:hAnsi="Tahoma" w:cs="Tahoma"/>
                <w:b/>
                <w:sz w:val="20"/>
                <w:szCs w:val="20"/>
              </w:rPr>
              <w:t>unitaria</w:t>
            </w:r>
            <w:r w:rsidRPr="00917525">
              <w:rPr>
                <w:rFonts w:ascii="Tahoma" w:hAnsi="Tahoma" w:cs="Tahoma"/>
                <w:sz w:val="20"/>
                <w:szCs w:val="20"/>
              </w:rPr>
              <w:t xml:space="preserve"> o por </w:t>
            </w:r>
            <w:r w:rsidRPr="00917525">
              <w:rPr>
                <w:rFonts w:ascii="Tahoma" w:hAnsi="Tahoma" w:cs="Tahoma"/>
                <w:b/>
                <w:sz w:val="20"/>
                <w:szCs w:val="20"/>
              </w:rPr>
              <w:t>lotes</w:t>
            </w:r>
            <w:r w:rsidRPr="00917525">
              <w:rPr>
                <w:rFonts w:ascii="Tahoma" w:hAnsi="Tahoma" w:cs="Tahoma"/>
                <w:sz w:val="20"/>
                <w:szCs w:val="20"/>
              </w:rPr>
              <w:t>, de acuerdo a los artículos 57 y 97 de la Ley sobre Adquisiciones, Enajenaciones, Arrendamientos y Prestación de Servicios del Poder Ejecutivo del Estado Libre y Soberano de Morelos.</w:t>
            </w:r>
          </w:p>
          <w:p w:rsidR="00917525" w:rsidRDefault="00917525" w:rsidP="007F1F4A">
            <w:pPr>
              <w:jc w:val="both"/>
              <w:rPr>
                <w:rFonts w:ascii="Tahoma" w:hAnsi="Tahoma" w:cs="Tahoma"/>
                <w:sz w:val="20"/>
                <w:szCs w:val="20"/>
              </w:rPr>
            </w:pPr>
            <w:r w:rsidRPr="00917525">
              <w:rPr>
                <w:rFonts w:ascii="Tahoma" w:hAnsi="Tahoma" w:cs="Tahoma"/>
                <w:sz w:val="20"/>
                <w:szCs w:val="20"/>
              </w:rPr>
              <w:t>8.- En la página ocho del oficio de solicitud de excepción a subasta pública, en el cuadro de precios estimado se hace referencia a partida única, sin embargo, lo correcto debe ser un lote</w:t>
            </w:r>
            <w:r w:rsidR="00013C84">
              <w:rPr>
                <w:rFonts w:ascii="Tahoma" w:hAnsi="Tahoma" w:cs="Tahoma"/>
                <w:sz w:val="20"/>
                <w:szCs w:val="20"/>
              </w:rPr>
              <w:t>.</w:t>
            </w:r>
          </w:p>
          <w:p w:rsidR="00013C84" w:rsidRDefault="00013C84" w:rsidP="007F1F4A">
            <w:pPr>
              <w:jc w:val="both"/>
              <w:rPr>
                <w:rFonts w:ascii="Tahoma" w:hAnsi="Tahoma" w:cs="Tahoma"/>
                <w:sz w:val="20"/>
                <w:szCs w:val="20"/>
              </w:rPr>
            </w:pPr>
            <w:r w:rsidRPr="00013C84">
              <w:rPr>
                <w:rFonts w:ascii="Tahoma" w:hAnsi="Tahoma" w:cs="Tahoma"/>
                <w:sz w:val="20"/>
                <w:szCs w:val="20"/>
              </w:rPr>
              <w:t>9.- En la página nueve del oficio de solicitud de excepción a subasta pública, solo se hace referencia a una tabla comparativa de cotizaciones, sin embargo lo correcto sería puntualizar el análisis realizado en relación a la investigación de mercado.</w:t>
            </w:r>
          </w:p>
          <w:p w:rsidR="005A3154" w:rsidRPr="005A3154" w:rsidRDefault="005A3154" w:rsidP="005A3154">
            <w:pPr>
              <w:jc w:val="both"/>
              <w:rPr>
                <w:rFonts w:ascii="Tahoma" w:hAnsi="Tahoma" w:cs="Tahoma"/>
                <w:sz w:val="20"/>
                <w:szCs w:val="20"/>
              </w:rPr>
            </w:pPr>
            <w:r w:rsidRPr="005A3154">
              <w:rPr>
                <w:rFonts w:ascii="Tahoma" w:hAnsi="Tahoma" w:cs="Tahoma"/>
                <w:sz w:val="20"/>
                <w:szCs w:val="20"/>
              </w:rPr>
              <w:t xml:space="preserve">10.- Con bases en el estudio de mercado agregado al expediente, se observa lo siguiente: </w:t>
            </w:r>
          </w:p>
          <w:p w:rsidR="005A3154" w:rsidRPr="005A3154" w:rsidRDefault="005A3154" w:rsidP="005A3154">
            <w:pPr>
              <w:jc w:val="both"/>
              <w:rPr>
                <w:rFonts w:ascii="Tahoma" w:hAnsi="Tahoma" w:cs="Tahoma"/>
                <w:sz w:val="20"/>
                <w:szCs w:val="20"/>
              </w:rPr>
            </w:pPr>
            <w:r w:rsidRPr="005A3154">
              <w:rPr>
                <w:rFonts w:ascii="Tahoma" w:hAnsi="Tahoma" w:cs="Tahoma"/>
                <w:sz w:val="20"/>
                <w:szCs w:val="20"/>
              </w:rPr>
              <w:t>El costo de los renglones 1,2 y 6 se encuentran ofertados por debajo de los costos autorizados por la CABE (de forma individual)</w:t>
            </w:r>
          </w:p>
          <w:p w:rsidR="005A3154" w:rsidRDefault="005A3154" w:rsidP="005A3154">
            <w:pPr>
              <w:jc w:val="both"/>
              <w:rPr>
                <w:rFonts w:ascii="Tahoma" w:hAnsi="Tahoma" w:cs="Tahoma"/>
                <w:sz w:val="20"/>
                <w:szCs w:val="20"/>
              </w:rPr>
            </w:pPr>
            <w:r w:rsidRPr="005A3154">
              <w:rPr>
                <w:rFonts w:ascii="Tahoma" w:hAnsi="Tahoma" w:cs="Tahoma"/>
                <w:sz w:val="20"/>
                <w:szCs w:val="20"/>
              </w:rPr>
              <w:t>El costo del renglón 4 más conveniente para el estado es ofertado por “Desperdicios Industriales Román” (De forma individual)</w:t>
            </w:r>
            <w:r w:rsidR="007570C0">
              <w:rPr>
                <w:rFonts w:ascii="Tahoma" w:hAnsi="Tahoma" w:cs="Tahoma"/>
                <w:sz w:val="20"/>
                <w:szCs w:val="20"/>
              </w:rPr>
              <w:t>.</w:t>
            </w:r>
          </w:p>
          <w:p w:rsidR="007570C0" w:rsidRPr="003B4D4C" w:rsidRDefault="007570C0" w:rsidP="005A3154">
            <w:pPr>
              <w:jc w:val="both"/>
              <w:rPr>
                <w:rFonts w:ascii="Tahoma" w:hAnsi="Tahoma" w:cs="Tahoma"/>
                <w:sz w:val="20"/>
                <w:szCs w:val="20"/>
              </w:rPr>
            </w:pPr>
            <w:r w:rsidRPr="003B4D4C">
              <w:rPr>
                <w:rFonts w:ascii="Tahoma" w:hAnsi="Tahoma" w:cs="Tahoma"/>
                <w:sz w:val="20"/>
                <w:szCs w:val="20"/>
              </w:rPr>
              <w:t>11.- El estudio de mercado tiene como fecha de elaboración el día 07 de septiembre de 2020, por lo tanto, son más de 30 días naturales, se solicita se actualice dicho estudio.</w:t>
            </w:r>
          </w:p>
          <w:p w:rsidR="00907FEA" w:rsidRDefault="00907FEA" w:rsidP="005A3154">
            <w:pPr>
              <w:jc w:val="both"/>
              <w:rPr>
                <w:rFonts w:ascii="Tahoma" w:hAnsi="Tahoma" w:cs="Tahoma"/>
                <w:sz w:val="20"/>
                <w:szCs w:val="20"/>
              </w:rPr>
            </w:pPr>
            <w:r w:rsidRPr="00907FEA">
              <w:rPr>
                <w:rFonts w:ascii="Tahoma" w:hAnsi="Tahoma" w:cs="Tahoma"/>
                <w:sz w:val="20"/>
                <w:szCs w:val="20"/>
              </w:rPr>
              <w:t xml:space="preserve">12.- En la página uno del modelo de contrato, se hace menciona que… se emitió un </w:t>
            </w:r>
            <w:r w:rsidRPr="00907FEA">
              <w:rPr>
                <w:rFonts w:ascii="Tahoma" w:hAnsi="Tahoma" w:cs="Tahoma"/>
                <w:b/>
                <w:sz w:val="20"/>
                <w:szCs w:val="20"/>
              </w:rPr>
              <w:t xml:space="preserve">fallo </w:t>
            </w:r>
            <w:r w:rsidRPr="00907FEA">
              <w:rPr>
                <w:rFonts w:ascii="Tahoma" w:hAnsi="Tahoma" w:cs="Tahoma"/>
                <w:sz w:val="20"/>
                <w:szCs w:val="20"/>
              </w:rPr>
              <w:t>del procedimiento de enajenación directa… sin embargo, por tratarse de una excepción a la subasta pública para enajenar de forma directa, no es aplicable el fallo.</w:t>
            </w:r>
          </w:p>
          <w:p w:rsidR="007246C9" w:rsidRPr="00917525" w:rsidRDefault="00AF3821" w:rsidP="007F1F4A">
            <w:pPr>
              <w:jc w:val="both"/>
              <w:rPr>
                <w:rFonts w:ascii="Tahoma" w:hAnsi="Tahoma" w:cs="Tahoma"/>
                <w:sz w:val="20"/>
                <w:szCs w:val="20"/>
              </w:rPr>
            </w:pPr>
            <w:r w:rsidRPr="00AF3821">
              <w:rPr>
                <w:rFonts w:ascii="Tahoma" w:hAnsi="Tahoma" w:cs="Tahoma"/>
                <w:sz w:val="20"/>
                <w:szCs w:val="20"/>
              </w:rPr>
              <w:t>13.- En la página cuatro del modelo de contrato, clausula cuarta, se menciona que el plazo máximo para el retiro de los bienes es de 3 días hábiles posteriores a la firma del contrato, sin embargo, en el oficio de justificación y la ficha técnica, se establece que la entrega de los bienes será de 5 días naturales a partir de la firma del contrato</w:t>
            </w:r>
            <w:r>
              <w:t>.</w:t>
            </w:r>
          </w:p>
        </w:tc>
        <w:tc>
          <w:tcPr>
            <w:tcW w:w="3730" w:type="dxa"/>
          </w:tcPr>
          <w:p w:rsidR="007F1F4A" w:rsidRPr="00DC6B13" w:rsidRDefault="007246C9" w:rsidP="007F1F4A">
            <w:pPr>
              <w:jc w:val="both"/>
              <w:rPr>
                <w:rFonts w:ascii="Tahoma" w:hAnsi="Tahoma" w:cs="Tahoma"/>
                <w:sz w:val="20"/>
                <w:szCs w:val="20"/>
              </w:rPr>
            </w:pPr>
            <w:r w:rsidRPr="00DC6B13">
              <w:rPr>
                <w:rFonts w:ascii="Tahoma" w:hAnsi="Tahoma" w:cs="Tahoma"/>
                <w:sz w:val="20"/>
                <w:szCs w:val="20"/>
              </w:rPr>
              <w:lastRenderedPageBreak/>
              <w:t xml:space="preserve">1.- </w:t>
            </w:r>
            <w:r w:rsidR="007F1F4A" w:rsidRPr="00DC6B13">
              <w:rPr>
                <w:rFonts w:ascii="Tahoma" w:hAnsi="Tahoma" w:cs="Tahoma"/>
                <w:sz w:val="20"/>
                <w:szCs w:val="20"/>
              </w:rPr>
              <w:t>Se corrige</w:t>
            </w:r>
          </w:p>
          <w:p w:rsidR="007246C9" w:rsidRPr="00DC6B13" w:rsidRDefault="007246C9" w:rsidP="007F1F4A">
            <w:pPr>
              <w:jc w:val="both"/>
              <w:rPr>
                <w:rFonts w:ascii="Tahoma" w:hAnsi="Tahoma" w:cs="Tahoma"/>
                <w:sz w:val="20"/>
                <w:szCs w:val="20"/>
              </w:rPr>
            </w:pPr>
          </w:p>
          <w:p w:rsidR="007246C9" w:rsidRPr="00DC6B13" w:rsidRDefault="007246C9" w:rsidP="007F1F4A">
            <w:pPr>
              <w:jc w:val="both"/>
              <w:rPr>
                <w:rFonts w:ascii="Tahoma" w:hAnsi="Tahoma" w:cs="Tahoma"/>
                <w:sz w:val="20"/>
                <w:szCs w:val="20"/>
              </w:rPr>
            </w:pPr>
          </w:p>
          <w:p w:rsidR="007246C9" w:rsidRPr="00DC6B13" w:rsidRDefault="007246C9" w:rsidP="007F1F4A">
            <w:pPr>
              <w:jc w:val="both"/>
              <w:rPr>
                <w:rFonts w:ascii="Tahoma" w:hAnsi="Tahoma" w:cs="Tahoma"/>
                <w:sz w:val="20"/>
                <w:szCs w:val="20"/>
              </w:rPr>
            </w:pPr>
          </w:p>
          <w:p w:rsidR="007246C9" w:rsidRPr="00DC6B13" w:rsidRDefault="007246C9" w:rsidP="007F1F4A">
            <w:pPr>
              <w:jc w:val="both"/>
              <w:rPr>
                <w:rFonts w:ascii="Tahoma" w:hAnsi="Tahoma" w:cs="Tahoma"/>
                <w:sz w:val="20"/>
                <w:szCs w:val="20"/>
              </w:rPr>
            </w:pPr>
          </w:p>
          <w:p w:rsidR="007246C9" w:rsidRPr="00DC6B13" w:rsidRDefault="007246C9" w:rsidP="007F1F4A">
            <w:pPr>
              <w:jc w:val="both"/>
              <w:rPr>
                <w:rFonts w:ascii="Tahoma" w:hAnsi="Tahoma" w:cs="Tahoma"/>
                <w:sz w:val="20"/>
                <w:szCs w:val="20"/>
              </w:rPr>
            </w:pPr>
          </w:p>
          <w:p w:rsidR="007246C9" w:rsidRPr="00DC6B13" w:rsidRDefault="007246C9" w:rsidP="007F1F4A">
            <w:pPr>
              <w:jc w:val="both"/>
              <w:rPr>
                <w:rFonts w:ascii="Tahoma" w:hAnsi="Tahoma" w:cs="Tahoma"/>
                <w:sz w:val="20"/>
                <w:szCs w:val="20"/>
              </w:rPr>
            </w:pPr>
            <w:r w:rsidRPr="00DC6B13">
              <w:rPr>
                <w:rFonts w:ascii="Tahoma" w:hAnsi="Tahoma" w:cs="Tahoma"/>
                <w:sz w:val="20"/>
                <w:szCs w:val="20"/>
              </w:rPr>
              <w:t>2.- Se adjunta de manera correcta</w:t>
            </w:r>
            <w:r w:rsidR="00207F5D" w:rsidRPr="00DC6B13">
              <w:rPr>
                <w:rFonts w:ascii="Tahoma" w:hAnsi="Tahoma" w:cs="Tahoma"/>
                <w:sz w:val="20"/>
                <w:szCs w:val="20"/>
              </w:rPr>
              <w:t>.</w:t>
            </w:r>
          </w:p>
          <w:p w:rsidR="00207F5D" w:rsidRPr="00DC6B13" w:rsidRDefault="00207F5D" w:rsidP="007F1F4A">
            <w:pPr>
              <w:jc w:val="both"/>
              <w:rPr>
                <w:rFonts w:ascii="Tahoma" w:hAnsi="Tahoma" w:cs="Tahoma"/>
                <w:sz w:val="20"/>
                <w:szCs w:val="20"/>
              </w:rPr>
            </w:pPr>
          </w:p>
          <w:p w:rsidR="00207F5D" w:rsidRPr="00DC6B13" w:rsidRDefault="00207F5D" w:rsidP="007F1F4A">
            <w:pPr>
              <w:jc w:val="both"/>
              <w:rPr>
                <w:rFonts w:ascii="Tahoma" w:hAnsi="Tahoma" w:cs="Tahoma"/>
                <w:sz w:val="20"/>
                <w:szCs w:val="20"/>
              </w:rPr>
            </w:pPr>
          </w:p>
          <w:p w:rsidR="00207F5D" w:rsidRPr="00DC6B13" w:rsidRDefault="00207F5D" w:rsidP="007F1F4A">
            <w:pPr>
              <w:jc w:val="both"/>
              <w:rPr>
                <w:rFonts w:ascii="Tahoma" w:hAnsi="Tahoma" w:cs="Tahoma"/>
                <w:sz w:val="20"/>
                <w:szCs w:val="20"/>
              </w:rPr>
            </w:pPr>
          </w:p>
          <w:p w:rsidR="00207F5D" w:rsidRPr="00DC6B13" w:rsidRDefault="00207F5D" w:rsidP="007F1F4A">
            <w:pPr>
              <w:jc w:val="both"/>
              <w:rPr>
                <w:rFonts w:ascii="Tahoma" w:hAnsi="Tahoma" w:cs="Tahoma"/>
                <w:sz w:val="20"/>
                <w:szCs w:val="20"/>
              </w:rPr>
            </w:pPr>
          </w:p>
          <w:p w:rsidR="00207F5D" w:rsidRPr="00DC6B13" w:rsidRDefault="00207F5D" w:rsidP="007F1F4A">
            <w:pPr>
              <w:jc w:val="both"/>
              <w:rPr>
                <w:rFonts w:ascii="Tahoma" w:hAnsi="Tahoma" w:cs="Tahoma"/>
                <w:b/>
                <w:sz w:val="20"/>
                <w:szCs w:val="20"/>
              </w:rPr>
            </w:pPr>
            <w:r w:rsidRPr="00DC6B13">
              <w:rPr>
                <w:rFonts w:ascii="Tahoma" w:hAnsi="Tahoma" w:cs="Tahoma"/>
                <w:sz w:val="20"/>
                <w:szCs w:val="20"/>
              </w:rPr>
              <w:t xml:space="preserve">3.- Se corrige, agregando el término </w:t>
            </w:r>
            <w:r w:rsidRPr="00DC6B13">
              <w:rPr>
                <w:rFonts w:ascii="Tahoma" w:hAnsi="Tahoma" w:cs="Tahoma"/>
                <w:b/>
                <w:sz w:val="20"/>
                <w:szCs w:val="20"/>
              </w:rPr>
              <w:t>enajenación</w:t>
            </w:r>
            <w:r w:rsidRPr="00DC6B13">
              <w:rPr>
                <w:rFonts w:ascii="Tahoma" w:hAnsi="Tahoma" w:cs="Tahoma"/>
                <w:sz w:val="20"/>
                <w:szCs w:val="20"/>
              </w:rPr>
              <w:t xml:space="preserve">,   así como se modifica la forma de enajenar de partida única a </w:t>
            </w:r>
            <w:r w:rsidRPr="00DC6B13">
              <w:rPr>
                <w:rFonts w:ascii="Tahoma" w:hAnsi="Tahoma" w:cs="Tahoma"/>
                <w:b/>
                <w:sz w:val="20"/>
                <w:szCs w:val="20"/>
              </w:rPr>
              <w:t>lote.</w:t>
            </w:r>
          </w:p>
          <w:p w:rsidR="006E67DB" w:rsidRPr="00DC6B13" w:rsidRDefault="006E67DB" w:rsidP="007F1F4A">
            <w:pPr>
              <w:jc w:val="both"/>
              <w:rPr>
                <w:rFonts w:ascii="Tahoma" w:hAnsi="Tahoma" w:cs="Tahoma"/>
                <w:b/>
                <w:sz w:val="20"/>
                <w:szCs w:val="20"/>
              </w:rPr>
            </w:pPr>
          </w:p>
          <w:p w:rsidR="006E67DB" w:rsidRPr="00DC6B13" w:rsidRDefault="006E67DB" w:rsidP="007F1F4A">
            <w:pPr>
              <w:jc w:val="both"/>
              <w:rPr>
                <w:rFonts w:ascii="Tahoma" w:hAnsi="Tahoma" w:cs="Tahoma"/>
                <w:b/>
                <w:sz w:val="20"/>
                <w:szCs w:val="20"/>
              </w:rPr>
            </w:pPr>
          </w:p>
          <w:p w:rsidR="006E67DB" w:rsidRPr="00DC6B13" w:rsidRDefault="006E67DB" w:rsidP="007F1F4A">
            <w:pPr>
              <w:jc w:val="both"/>
              <w:rPr>
                <w:rFonts w:ascii="Tahoma" w:hAnsi="Tahoma" w:cs="Tahoma"/>
                <w:i/>
                <w:sz w:val="20"/>
                <w:szCs w:val="20"/>
              </w:rPr>
            </w:pPr>
            <w:r w:rsidRPr="00DC6B13">
              <w:rPr>
                <w:rFonts w:ascii="Tahoma" w:hAnsi="Tahoma" w:cs="Tahoma"/>
                <w:sz w:val="20"/>
                <w:szCs w:val="20"/>
              </w:rPr>
              <w:t>4.-</w:t>
            </w:r>
            <w:r w:rsidRPr="00DC6B13">
              <w:rPr>
                <w:rFonts w:ascii="Tahoma" w:hAnsi="Tahoma" w:cs="Tahoma"/>
                <w:b/>
                <w:sz w:val="20"/>
                <w:szCs w:val="20"/>
              </w:rPr>
              <w:t xml:space="preserve"> </w:t>
            </w:r>
            <w:r w:rsidRPr="00DC6B13">
              <w:rPr>
                <w:rFonts w:ascii="Tahoma" w:hAnsi="Tahoma" w:cs="Tahoma"/>
                <w:sz w:val="20"/>
                <w:szCs w:val="20"/>
              </w:rPr>
              <w:t xml:space="preserve">Se corrige y agrega </w:t>
            </w:r>
            <w:r w:rsidRPr="00DC6B13">
              <w:rPr>
                <w:rFonts w:ascii="Tahoma" w:hAnsi="Tahoma" w:cs="Tahoma"/>
                <w:i/>
                <w:sz w:val="20"/>
                <w:szCs w:val="20"/>
              </w:rPr>
              <w:t>N/A</w:t>
            </w:r>
            <w:r w:rsidR="008E464B" w:rsidRPr="00DC6B13">
              <w:rPr>
                <w:rFonts w:ascii="Tahoma" w:hAnsi="Tahoma" w:cs="Tahoma"/>
                <w:i/>
                <w:sz w:val="20"/>
                <w:szCs w:val="20"/>
              </w:rPr>
              <w:t>.</w:t>
            </w:r>
          </w:p>
          <w:p w:rsidR="008E464B" w:rsidRPr="00DC6B13" w:rsidRDefault="008E464B" w:rsidP="007F1F4A">
            <w:pPr>
              <w:jc w:val="both"/>
              <w:rPr>
                <w:rFonts w:ascii="Tahoma" w:hAnsi="Tahoma" w:cs="Tahoma"/>
                <w:i/>
                <w:sz w:val="20"/>
                <w:szCs w:val="20"/>
              </w:rPr>
            </w:pPr>
          </w:p>
          <w:p w:rsidR="008E464B" w:rsidRPr="00DC6B13" w:rsidRDefault="008E464B" w:rsidP="007F1F4A">
            <w:pPr>
              <w:jc w:val="both"/>
              <w:rPr>
                <w:rFonts w:ascii="Tahoma" w:hAnsi="Tahoma" w:cs="Tahoma"/>
                <w:i/>
                <w:sz w:val="20"/>
                <w:szCs w:val="20"/>
              </w:rPr>
            </w:pPr>
          </w:p>
          <w:p w:rsidR="008E464B" w:rsidRPr="00DC6B13" w:rsidRDefault="008E464B" w:rsidP="007F1F4A">
            <w:pPr>
              <w:jc w:val="both"/>
              <w:rPr>
                <w:rFonts w:ascii="Tahoma" w:hAnsi="Tahoma" w:cs="Tahoma"/>
                <w:sz w:val="20"/>
                <w:szCs w:val="20"/>
              </w:rPr>
            </w:pPr>
            <w:r w:rsidRPr="00DC6B13">
              <w:rPr>
                <w:rFonts w:ascii="Tahoma" w:hAnsi="Tahoma" w:cs="Tahoma"/>
                <w:sz w:val="20"/>
                <w:szCs w:val="20"/>
              </w:rPr>
              <w:t>5.- Se corrige de tal manera que queda: Un solo pago, al día siguiente de la notificación de la enajenación, homologándose así en todos los documentos.</w:t>
            </w: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p>
          <w:p w:rsidR="009C058C" w:rsidRPr="00DC6B13" w:rsidRDefault="009C058C" w:rsidP="007F1F4A">
            <w:pPr>
              <w:jc w:val="both"/>
              <w:rPr>
                <w:rFonts w:ascii="Tahoma" w:hAnsi="Tahoma" w:cs="Tahoma"/>
                <w:sz w:val="20"/>
                <w:szCs w:val="20"/>
              </w:rPr>
            </w:pPr>
            <w:r w:rsidRPr="00DC6B13">
              <w:rPr>
                <w:rFonts w:ascii="Tahoma" w:hAnsi="Tahoma" w:cs="Tahoma"/>
                <w:sz w:val="20"/>
                <w:szCs w:val="20"/>
              </w:rPr>
              <w:t>6.- Se agregan los artículos correspondientes</w:t>
            </w:r>
            <w:r w:rsidR="00516127" w:rsidRPr="00DC6B13">
              <w:rPr>
                <w:rFonts w:ascii="Tahoma" w:hAnsi="Tahoma" w:cs="Tahoma"/>
                <w:sz w:val="20"/>
                <w:szCs w:val="20"/>
              </w:rPr>
              <w:t>.</w:t>
            </w: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sz w:val="20"/>
                <w:szCs w:val="20"/>
              </w:rPr>
            </w:pPr>
          </w:p>
          <w:p w:rsidR="00516127" w:rsidRPr="00DC6B13" w:rsidRDefault="00516127" w:rsidP="007F1F4A">
            <w:pPr>
              <w:jc w:val="both"/>
              <w:rPr>
                <w:rFonts w:ascii="Tahoma" w:hAnsi="Tahoma" w:cs="Tahoma"/>
                <w:i/>
                <w:sz w:val="20"/>
                <w:szCs w:val="20"/>
              </w:rPr>
            </w:pPr>
            <w:r w:rsidRPr="00DC6B13">
              <w:rPr>
                <w:rFonts w:ascii="Tahoma" w:hAnsi="Tahoma" w:cs="Tahoma"/>
                <w:sz w:val="20"/>
                <w:szCs w:val="20"/>
              </w:rPr>
              <w:t>7.- Se corrige y homologa en todos los documentos quedando que la enajenación se realizara por lote.</w:t>
            </w:r>
          </w:p>
          <w:p w:rsidR="00917525" w:rsidRPr="00DC6B13" w:rsidRDefault="00917525" w:rsidP="007F1F4A">
            <w:pPr>
              <w:jc w:val="both"/>
              <w:rPr>
                <w:rFonts w:ascii="Tahoma" w:hAnsi="Tahoma" w:cs="Tahoma"/>
                <w:i/>
                <w:sz w:val="20"/>
                <w:szCs w:val="20"/>
              </w:rPr>
            </w:pPr>
          </w:p>
          <w:p w:rsidR="004C5C41" w:rsidRPr="00DC6B13" w:rsidRDefault="004C5C41" w:rsidP="007F1F4A">
            <w:pPr>
              <w:jc w:val="both"/>
              <w:rPr>
                <w:rFonts w:ascii="Tahoma" w:hAnsi="Tahoma" w:cs="Tahoma"/>
                <w:sz w:val="20"/>
                <w:szCs w:val="20"/>
              </w:rPr>
            </w:pPr>
          </w:p>
          <w:p w:rsidR="004C5C41" w:rsidRPr="00DC6B13" w:rsidRDefault="004C5C41" w:rsidP="007F1F4A">
            <w:pPr>
              <w:jc w:val="both"/>
              <w:rPr>
                <w:rFonts w:ascii="Tahoma" w:hAnsi="Tahoma" w:cs="Tahoma"/>
                <w:sz w:val="20"/>
                <w:szCs w:val="20"/>
              </w:rPr>
            </w:pPr>
          </w:p>
          <w:p w:rsidR="004C5C41" w:rsidRPr="00DC6B13" w:rsidRDefault="004C5C41" w:rsidP="007F1F4A">
            <w:pPr>
              <w:jc w:val="both"/>
              <w:rPr>
                <w:rFonts w:ascii="Tahoma" w:hAnsi="Tahoma" w:cs="Tahoma"/>
                <w:sz w:val="20"/>
                <w:szCs w:val="20"/>
              </w:rPr>
            </w:pPr>
          </w:p>
          <w:p w:rsidR="004C5C41" w:rsidRPr="00DC6B13" w:rsidRDefault="004C5C41" w:rsidP="007F1F4A">
            <w:pPr>
              <w:jc w:val="both"/>
              <w:rPr>
                <w:rFonts w:ascii="Tahoma" w:hAnsi="Tahoma" w:cs="Tahoma"/>
                <w:sz w:val="20"/>
                <w:szCs w:val="20"/>
              </w:rPr>
            </w:pPr>
          </w:p>
          <w:p w:rsidR="004C5C41" w:rsidRPr="00DC6B13" w:rsidRDefault="004C5C41" w:rsidP="007F1F4A">
            <w:pPr>
              <w:jc w:val="both"/>
              <w:rPr>
                <w:rFonts w:ascii="Tahoma" w:hAnsi="Tahoma" w:cs="Tahoma"/>
                <w:sz w:val="20"/>
                <w:szCs w:val="20"/>
              </w:rPr>
            </w:pPr>
          </w:p>
          <w:p w:rsidR="00917525" w:rsidRPr="00DC6B13" w:rsidRDefault="00917525" w:rsidP="007F1F4A">
            <w:pPr>
              <w:jc w:val="both"/>
              <w:rPr>
                <w:rFonts w:ascii="Tahoma" w:hAnsi="Tahoma" w:cs="Tahoma"/>
                <w:sz w:val="20"/>
                <w:szCs w:val="20"/>
              </w:rPr>
            </w:pPr>
            <w:r w:rsidRPr="00DC6B13">
              <w:rPr>
                <w:rFonts w:ascii="Tahoma" w:hAnsi="Tahoma" w:cs="Tahoma"/>
                <w:sz w:val="20"/>
                <w:szCs w:val="20"/>
              </w:rPr>
              <w:t>8.-</w:t>
            </w:r>
            <w:r w:rsidRPr="00DC6B13">
              <w:rPr>
                <w:rFonts w:ascii="Tahoma" w:hAnsi="Tahoma" w:cs="Tahoma"/>
                <w:i/>
                <w:sz w:val="20"/>
                <w:szCs w:val="20"/>
              </w:rPr>
              <w:t xml:space="preserve"> </w:t>
            </w:r>
            <w:r w:rsidRPr="00DC6B13">
              <w:rPr>
                <w:rFonts w:ascii="Tahoma" w:hAnsi="Tahoma" w:cs="Tahoma"/>
                <w:sz w:val="20"/>
                <w:szCs w:val="20"/>
              </w:rPr>
              <w:t>Se corrige y homologa en todos los documentos.</w:t>
            </w:r>
          </w:p>
          <w:p w:rsidR="00DC6B13" w:rsidRPr="00DC6B13" w:rsidRDefault="00DC6B13" w:rsidP="007F1F4A">
            <w:pPr>
              <w:jc w:val="both"/>
              <w:rPr>
                <w:rFonts w:ascii="Tahoma" w:hAnsi="Tahoma" w:cs="Tahoma"/>
                <w:sz w:val="20"/>
                <w:szCs w:val="20"/>
              </w:rPr>
            </w:pPr>
          </w:p>
          <w:p w:rsidR="00DC6B13" w:rsidRDefault="00DC6B13" w:rsidP="007F1F4A">
            <w:pPr>
              <w:jc w:val="both"/>
              <w:rPr>
                <w:rFonts w:ascii="Tahoma" w:hAnsi="Tahoma" w:cs="Tahoma"/>
                <w:i/>
                <w:sz w:val="20"/>
                <w:szCs w:val="20"/>
              </w:rPr>
            </w:pPr>
            <w:r w:rsidRPr="00DC6B13">
              <w:rPr>
                <w:rFonts w:ascii="Tahoma" w:hAnsi="Tahoma" w:cs="Tahoma"/>
                <w:sz w:val="20"/>
                <w:szCs w:val="20"/>
              </w:rPr>
              <w:t xml:space="preserve">9.- Se realizan las correcciones correspondientes, puntualizando que se realizó </w:t>
            </w:r>
            <w:r w:rsidRPr="005A3154">
              <w:rPr>
                <w:rFonts w:ascii="Tahoma" w:hAnsi="Tahoma" w:cs="Tahoma"/>
                <w:sz w:val="20"/>
                <w:szCs w:val="20"/>
              </w:rPr>
              <w:t>un estudio de mercado.</w:t>
            </w:r>
          </w:p>
          <w:p w:rsidR="005A3154" w:rsidRDefault="005A3154" w:rsidP="007F1F4A">
            <w:pPr>
              <w:jc w:val="both"/>
              <w:rPr>
                <w:rFonts w:ascii="Tahoma" w:hAnsi="Tahoma" w:cs="Tahoma"/>
                <w:i/>
                <w:sz w:val="20"/>
                <w:szCs w:val="20"/>
              </w:rPr>
            </w:pPr>
          </w:p>
          <w:p w:rsidR="005A3154" w:rsidRDefault="005A3154" w:rsidP="007F1F4A">
            <w:pPr>
              <w:jc w:val="both"/>
              <w:rPr>
                <w:rFonts w:ascii="Tahoma" w:hAnsi="Tahoma" w:cs="Tahoma"/>
                <w:i/>
                <w:sz w:val="20"/>
                <w:szCs w:val="20"/>
              </w:rPr>
            </w:pPr>
          </w:p>
          <w:p w:rsidR="005A3154" w:rsidRDefault="005A3154" w:rsidP="007F1F4A">
            <w:pPr>
              <w:jc w:val="both"/>
              <w:rPr>
                <w:rFonts w:ascii="Tahoma" w:hAnsi="Tahoma" w:cs="Tahoma"/>
                <w:sz w:val="20"/>
                <w:szCs w:val="20"/>
              </w:rPr>
            </w:pPr>
            <w:r w:rsidRPr="005A3154">
              <w:rPr>
                <w:rFonts w:ascii="Tahoma" w:hAnsi="Tahoma" w:cs="Tahoma"/>
                <w:sz w:val="20"/>
                <w:szCs w:val="20"/>
              </w:rPr>
              <w:t>10.-</w:t>
            </w:r>
            <w:r w:rsidRPr="005A3154">
              <w:rPr>
                <w:rFonts w:ascii="Tahoma" w:hAnsi="Tahoma" w:cs="Tahoma"/>
                <w:i/>
                <w:sz w:val="20"/>
                <w:szCs w:val="20"/>
              </w:rPr>
              <w:t xml:space="preserve"> </w:t>
            </w:r>
            <w:r w:rsidRPr="005A3154">
              <w:rPr>
                <w:rFonts w:ascii="Tahoma" w:hAnsi="Tahoma" w:cs="Tahoma"/>
                <w:sz w:val="20"/>
                <w:szCs w:val="20"/>
              </w:rPr>
              <w:t>Se solventa y se hacen las correcciones pertinentes, los proveedores emiten sus ofertas por lote, quedando así un costo global por los 7 vehículos y no de manera individual.</w:t>
            </w:r>
          </w:p>
          <w:p w:rsidR="007570C0" w:rsidRDefault="007570C0" w:rsidP="007F1F4A">
            <w:pPr>
              <w:jc w:val="both"/>
              <w:rPr>
                <w:rFonts w:ascii="Tahoma" w:hAnsi="Tahoma" w:cs="Tahoma"/>
                <w:sz w:val="20"/>
                <w:szCs w:val="20"/>
              </w:rPr>
            </w:pPr>
          </w:p>
          <w:p w:rsidR="00907FEA" w:rsidRDefault="00907FEA" w:rsidP="007F1F4A">
            <w:pPr>
              <w:jc w:val="both"/>
              <w:rPr>
                <w:rFonts w:ascii="Tahoma" w:hAnsi="Tahoma" w:cs="Tahoma"/>
                <w:sz w:val="20"/>
                <w:szCs w:val="20"/>
              </w:rPr>
            </w:pPr>
          </w:p>
          <w:p w:rsidR="00907FEA" w:rsidRDefault="00907FEA" w:rsidP="007F1F4A">
            <w:pPr>
              <w:jc w:val="both"/>
              <w:rPr>
                <w:rFonts w:ascii="Tahoma" w:hAnsi="Tahoma" w:cs="Tahoma"/>
                <w:sz w:val="20"/>
                <w:szCs w:val="20"/>
              </w:rPr>
            </w:pPr>
          </w:p>
          <w:p w:rsidR="00907FEA" w:rsidRDefault="00907FEA" w:rsidP="007F1F4A">
            <w:pPr>
              <w:jc w:val="both"/>
              <w:rPr>
                <w:rFonts w:ascii="Tahoma" w:hAnsi="Tahoma" w:cs="Tahoma"/>
                <w:sz w:val="20"/>
                <w:szCs w:val="20"/>
              </w:rPr>
            </w:pPr>
          </w:p>
          <w:p w:rsidR="00907FEA" w:rsidRDefault="00907FEA" w:rsidP="007F1F4A">
            <w:pPr>
              <w:jc w:val="both"/>
              <w:rPr>
                <w:rFonts w:ascii="Tahoma" w:hAnsi="Tahoma" w:cs="Tahoma"/>
                <w:sz w:val="20"/>
                <w:szCs w:val="20"/>
              </w:rPr>
            </w:pPr>
          </w:p>
          <w:p w:rsidR="00907FEA" w:rsidRDefault="00907FEA" w:rsidP="007F1F4A">
            <w:pPr>
              <w:jc w:val="both"/>
              <w:rPr>
                <w:rFonts w:ascii="Tahoma" w:hAnsi="Tahoma" w:cs="Tahoma"/>
                <w:sz w:val="20"/>
                <w:szCs w:val="20"/>
              </w:rPr>
            </w:pPr>
          </w:p>
          <w:p w:rsidR="007570C0" w:rsidRPr="003B4D4C" w:rsidRDefault="007570C0" w:rsidP="007F1F4A">
            <w:pPr>
              <w:jc w:val="both"/>
              <w:rPr>
                <w:rFonts w:ascii="Tahoma" w:hAnsi="Tahoma" w:cs="Tahoma"/>
                <w:sz w:val="20"/>
                <w:szCs w:val="20"/>
              </w:rPr>
            </w:pPr>
            <w:r w:rsidRPr="003B4D4C">
              <w:rPr>
                <w:rFonts w:ascii="Tahoma" w:hAnsi="Tahoma" w:cs="Tahoma"/>
                <w:sz w:val="20"/>
                <w:szCs w:val="20"/>
              </w:rPr>
              <w:t xml:space="preserve">11.- </w:t>
            </w:r>
            <w:r w:rsidR="003B4D4C" w:rsidRPr="003B4D4C">
              <w:rPr>
                <w:rFonts w:ascii="Tahoma" w:hAnsi="Tahoma" w:cs="Tahoma"/>
                <w:sz w:val="20"/>
                <w:szCs w:val="20"/>
              </w:rPr>
              <w:t>Se actualiza</w:t>
            </w:r>
            <w:r w:rsidR="003B4D4C">
              <w:rPr>
                <w:rFonts w:ascii="Tahoma" w:hAnsi="Tahoma" w:cs="Tahoma"/>
                <w:sz w:val="20"/>
                <w:szCs w:val="20"/>
              </w:rPr>
              <w:t>.</w:t>
            </w:r>
          </w:p>
          <w:p w:rsidR="00907FEA" w:rsidRDefault="00907FEA" w:rsidP="007F1F4A">
            <w:pPr>
              <w:jc w:val="both"/>
              <w:rPr>
                <w:rFonts w:ascii="Tahoma" w:hAnsi="Tahoma" w:cs="Tahoma"/>
                <w:sz w:val="20"/>
                <w:szCs w:val="20"/>
              </w:rPr>
            </w:pPr>
          </w:p>
          <w:p w:rsidR="00907FEA" w:rsidRDefault="00907FEA" w:rsidP="007F1F4A">
            <w:pPr>
              <w:jc w:val="both"/>
              <w:rPr>
                <w:rFonts w:ascii="Tahoma" w:hAnsi="Tahoma" w:cs="Tahoma"/>
                <w:sz w:val="20"/>
                <w:szCs w:val="20"/>
              </w:rPr>
            </w:pPr>
            <w:r w:rsidRPr="00907FEA">
              <w:rPr>
                <w:rFonts w:ascii="Tahoma" w:hAnsi="Tahoma" w:cs="Tahoma"/>
                <w:sz w:val="20"/>
                <w:szCs w:val="20"/>
              </w:rPr>
              <w:t xml:space="preserve">12.- Se elimina ese punto por recomendación del Subdirector Jurídico del </w:t>
            </w:r>
            <w:proofErr w:type="spellStart"/>
            <w:r w:rsidRPr="00907FEA">
              <w:rPr>
                <w:rFonts w:ascii="Tahoma" w:hAnsi="Tahoma" w:cs="Tahoma"/>
                <w:sz w:val="20"/>
                <w:szCs w:val="20"/>
              </w:rPr>
              <w:t>Indem</w:t>
            </w:r>
            <w:proofErr w:type="spellEnd"/>
            <w:r w:rsidRPr="00907FEA">
              <w:rPr>
                <w:rFonts w:ascii="Tahoma" w:hAnsi="Tahoma" w:cs="Tahoma"/>
                <w:sz w:val="20"/>
                <w:szCs w:val="20"/>
              </w:rPr>
              <w:t>, puesto que ya va de manera directa al enajenante.</w:t>
            </w:r>
          </w:p>
          <w:p w:rsidR="00AF3821" w:rsidRDefault="00AF3821" w:rsidP="007F1F4A">
            <w:pPr>
              <w:jc w:val="both"/>
              <w:rPr>
                <w:rFonts w:ascii="Tahoma" w:hAnsi="Tahoma" w:cs="Tahoma"/>
                <w:sz w:val="20"/>
                <w:szCs w:val="20"/>
              </w:rPr>
            </w:pPr>
          </w:p>
          <w:p w:rsidR="00AF3821" w:rsidRDefault="00AF3821" w:rsidP="007F1F4A">
            <w:pPr>
              <w:jc w:val="both"/>
              <w:rPr>
                <w:rFonts w:ascii="Tahoma" w:hAnsi="Tahoma" w:cs="Tahoma"/>
                <w:sz w:val="20"/>
                <w:szCs w:val="20"/>
              </w:rPr>
            </w:pPr>
          </w:p>
          <w:p w:rsidR="00AF3821" w:rsidRPr="00AF3821" w:rsidRDefault="00AF3821" w:rsidP="007F1F4A">
            <w:pPr>
              <w:jc w:val="both"/>
              <w:rPr>
                <w:rFonts w:ascii="Tahoma" w:hAnsi="Tahoma" w:cs="Tahoma"/>
                <w:sz w:val="20"/>
                <w:szCs w:val="20"/>
              </w:rPr>
            </w:pPr>
            <w:r w:rsidRPr="00AF3821">
              <w:rPr>
                <w:rFonts w:ascii="Tahoma" w:hAnsi="Tahoma" w:cs="Tahoma"/>
                <w:sz w:val="20"/>
                <w:szCs w:val="20"/>
              </w:rPr>
              <w:t>Se corrige y se homologa en todos los documentos, dejando cinco días naturales a partir de la firma del contrato.</w:t>
            </w:r>
          </w:p>
        </w:tc>
      </w:tr>
      <w:tr w:rsidR="007F1F4A" w:rsidTr="00080DE5">
        <w:tc>
          <w:tcPr>
            <w:tcW w:w="1523" w:type="dxa"/>
          </w:tcPr>
          <w:p w:rsidR="00D905A9" w:rsidRPr="00D905A9" w:rsidRDefault="00D905A9" w:rsidP="00D905A9">
            <w:pPr>
              <w:spacing w:after="160" w:line="259" w:lineRule="auto"/>
              <w:rPr>
                <w:rFonts w:ascii="Tahoma" w:hAnsi="Tahoma" w:cs="Tahoma"/>
                <w:sz w:val="20"/>
                <w:szCs w:val="20"/>
              </w:rPr>
            </w:pPr>
            <w:r w:rsidRPr="00D905A9">
              <w:rPr>
                <w:rFonts w:ascii="Tahoma" w:hAnsi="Tahoma" w:cs="Tahoma"/>
                <w:sz w:val="20"/>
                <w:szCs w:val="20"/>
              </w:rPr>
              <w:lastRenderedPageBreak/>
              <w:t>Secretaría de la Contraloría</w:t>
            </w:r>
          </w:p>
          <w:p w:rsidR="007F1F4A" w:rsidRPr="00D905A9" w:rsidRDefault="007F1F4A" w:rsidP="007F1F4A">
            <w:pPr>
              <w:tabs>
                <w:tab w:val="left" w:pos="993"/>
                <w:tab w:val="left" w:pos="2520"/>
              </w:tabs>
              <w:jc w:val="center"/>
              <w:rPr>
                <w:rFonts w:ascii="Tahoma" w:hAnsi="Tahoma" w:cs="Tahoma"/>
                <w:b/>
                <w:snapToGrid w:val="0"/>
                <w:sz w:val="20"/>
                <w:szCs w:val="20"/>
              </w:rPr>
            </w:pPr>
          </w:p>
        </w:tc>
        <w:tc>
          <w:tcPr>
            <w:tcW w:w="4601" w:type="dxa"/>
          </w:tcPr>
          <w:p w:rsidR="007F1F4A" w:rsidRDefault="006C6F38" w:rsidP="006C6F38">
            <w:pPr>
              <w:tabs>
                <w:tab w:val="left" w:pos="993"/>
                <w:tab w:val="left" w:pos="2520"/>
              </w:tabs>
              <w:jc w:val="both"/>
              <w:rPr>
                <w:rFonts w:ascii="Tahoma" w:hAnsi="Tahoma" w:cs="Tahoma"/>
                <w:sz w:val="20"/>
                <w:szCs w:val="20"/>
              </w:rPr>
            </w:pPr>
            <w:r w:rsidRPr="006C6F38">
              <w:rPr>
                <w:rFonts w:ascii="Tahoma" w:hAnsi="Tahoma" w:cs="Tahoma"/>
                <w:snapToGrid w:val="0"/>
                <w:sz w:val="20"/>
                <w:szCs w:val="20"/>
              </w:rPr>
              <w:t xml:space="preserve">1.- </w:t>
            </w:r>
            <w:r w:rsidRPr="006C6F38">
              <w:rPr>
                <w:rFonts w:ascii="Tahoma" w:hAnsi="Tahoma" w:cs="Tahoma"/>
                <w:sz w:val="20"/>
                <w:szCs w:val="20"/>
              </w:rPr>
              <w:t>No se anexan fotos de los vehículos para dar certeza que los vehículos se encuentran en estado chatarra.</w:t>
            </w:r>
          </w:p>
          <w:p w:rsidR="003B00A3" w:rsidRPr="003B00A3" w:rsidRDefault="003B00A3" w:rsidP="006C6F38">
            <w:pPr>
              <w:tabs>
                <w:tab w:val="left" w:pos="993"/>
                <w:tab w:val="left" w:pos="2520"/>
              </w:tabs>
              <w:jc w:val="both"/>
              <w:rPr>
                <w:rFonts w:ascii="Tahoma" w:hAnsi="Tahoma" w:cs="Tahoma"/>
                <w:sz w:val="20"/>
                <w:szCs w:val="20"/>
              </w:rPr>
            </w:pPr>
            <w:r>
              <w:rPr>
                <w:rFonts w:ascii="Tahoma" w:hAnsi="Tahoma" w:cs="Tahoma"/>
                <w:sz w:val="20"/>
                <w:szCs w:val="20"/>
              </w:rPr>
              <w:t>2</w:t>
            </w:r>
            <w:r w:rsidRPr="003B00A3">
              <w:rPr>
                <w:rFonts w:ascii="Tahoma" w:hAnsi="Tahoma" w:cs="Tahoma"/>
                <w:sz w:val="20"/>
                <w:szCs w:val="20"/>
              </w:rPr>
              <w:t>.- El oficio SA/DGP/2502/2019 donde se remiten las copias certificadas no se encuentra completo falta la segunda pate.</w:t>
            </w:r>
          </w:p>
          <w:p w:rsidR="003B00A3" w:rsidRPr="003B00A3" w:rsidRDefault="003B00A3" w:rsidP="006C6F38">
            <w:pPr>
              <w:tabs>
                <w:tab w:val="left" w:pos="993"/>
                <w:tab w:val="left" w:pos="2520"/>
              </w:tabs>
              <w:jc w:val="both"/>
              <w:rPr>
                <w:rFonts w:ascii="Tahoma" w:hAnsi="Tahoma" w:cs="Tahoma"/>
                <w:sz w:val="20"/>
                <w:szCs w:val="20"/>
              </w:rPr>
            </w:pPr>
            <w:r w:rsidRPr="003B00A3">
              <w:rPr>
                <w:rFonts w:ascii="Tahoma" w:hAnsi="Tahoma" w:cs="Tahoma"/>
                <w:sz w:val="20"/>
                <w:szCs w:val="20"/>
              </w:rPr>
              <w:t>3.- Las cotizaciones de las dos empresas no se encuentran firmadas.</w:t>
            </w:r>
          </w:p>
          <w:p w:rsidR="003B00A3" w:rsidRPr="003B00A3" w:rsidRDefault="003B00A3" w:rsidP="006C6F38">
            <w:pPr>
              <w:tabs>
                <w:tab w:val="left" w:pos="993"/>
                <w:tab w:val="left" w:pos="2520"/>
              </w:tabs>
              <w:jc w:val="both"/>
              <w:rPr>
                <w:rFonts w:ascii="Tahoma" w:hAnsi="Tahoma" w:cs="Tahoma"/>
                <w:sz w:val="20"/>
                <w:szCs w:val="20"/>
              </w:rPr>
            </w:pPr>
            <w:r w:rsidRPr="003B00A3">
              <w:rPr>
                <w:rFonts w:ascii="Tahoma" w:hAnsi="Tahoma" w:cs="Tahoma"/>
                <w:sz w:val="20"/>
                <w:szCs w:val="20"/>
              </w:rPr>
              <w:t>4.- En el estudio de mercado los precios en los renglones 1,2, 4 y 6 son menores a los precios proporcionados por la C.A.B.E.</w:t>
            </w:r>
          </w:p>
          <w:p w:rsidR="003B00A3" w:rsidRPr="003B00A3" w:rsidRDefault="003B00A3" w:rsidP="006C6F38">
            <w:pPr>
              <w:tabs>
                <w:tab w:val="left" w:pos="993"/>
                <w:tab w:val="left" w:pos="2520"/>
              </w:tabs>
              <w:jc w:val="both"/>
              <w:rPr>
                <w:rFonts w:ascii="Tahoma" w:hAnsi="Tahoma" w:cs="Tahoma"/>
                <w:sz w:val="20"/>
                <w:szCs w:val="20"/>
              </w:rPr>
            </w:pPr>
            <w:r w:rsidRPr="003B00A3">
              <w:rPr>
                <w:rFonts w:ascii="Tahoma" w:hAnsi="Tahoma" w:cs="Tahoma"/>
                <w:sz w:val="20"/>
                <w:szCs w:val="20"/>
              </w:rPr>
              <w:lastRenderedPageBreak/>
              <w:t>5.- No coincide el tiempo de entrega de los bienes en el oficio de justificación y la ficha técnica menciona 5 días naturales a partir de la firma del contrato y el contrato menciona 3 días hábiles posteriores a la firma del contrato, y en el oficio consideran entregar a entera satisfacción del adjudicado.</w:t>
            </w:r>
          </w:p>
          <w:p w:rsidR="003B00A3" w:rsidRPr="003B00A3" w:rsidRDefault="003B00A3" w:rsidP="006C6F38">
            <w:pPr>
              <w:tabs>
                <w:tab w:val="left" w:pos="993"/>
                <w:tab w:val="left" w:pos="2520"/>
              </w:tabs>
              <w:jc w:val="both"/>
              <w:rPr>
                <w:rFonts w:ascii="Tahoma" w:hAnsi="Tahoma" w:cs="Tahoma"/>
                <w:sz w:val="20"/>
                <w:szCs w:val="20"/>
              </w:rPr>
            </w:pPr>
            <w:r w:rsidRPr="003B00A3">
              <w:rPr>
                <w:rFonts w:ascii="Tahoma" w:hAnsi="Tahoma" w:cs="Tahoma"/>
                <w:sz w:val="20"/>
                <w:szCs w:val="20"/>
              </w:rPr>
              <w:t>6.- Agregar al Director Administrativo a las declaraciones del contrato.</w:t>
            </w:r>
          </w:p>
        </w:tc>
        <w:tc>
          <w:tcPr>
            <w:tcW w:w="3730" w:type="dxa"/>
          </w:tcPr>
          <w:p w:rsidR="007F1F4A" w:rsidRPr="00C04747" w:rsidRDefault="00C04747" w:rsidP="00C04747">
            <w:pPr>
              <w:tabs>
                <w:tab w:val="left" w:pos="993"/>
                <w:tab w:val="left" w:pos="2520"/>
              </w:tabs>
              <w:jc w:val="both"/>
              <w:rPr>
                <w:rFonts w:ascii="Tahoma" w:hAnsi="Tahoma" w:cs="Tahoma"/>
                <w:sz w:val="20"/>
                <w:szCs w:val="20"/>
              </w:rPr>
            </w:pPr>
            <w:r w:rsidRPr="000256D4">
              <w:rPr>
                <w:rFonts w:ascii="Tahoma" w:hAnsi="Tahoma" w:cs="Tahoma"/>
                <w:snapToGrid w:val="0"/>
                <w:sz w:val="20"/>
                <w:szCs w:val="20"/>
              </w:rPr>
              <w:lastRenderedPageBreak/>
              <w:t>1.-</w:t>
            </w:r>
            <w:r w:rsidRPr="00C04747">
              <w:rPr>
                <w:rFonts w:ascii="Tahoma" w:hAnsi="Tahoma" w:cs="Tahoma"/>
                <w:b/>
                <w:snapToGrid w:val="0"/>
                <w:sz w:val="20"/>
                <w:szCs w:val="20"/>
              </w:rPr>
              <w:t xml:space="preserve"> </w:t>
            </w:r>
            <w:r w:rsidRPr="00C04747">
              <w:rPr>
                <w:rFonts w:ascii="Tahoma" w:hAnsi="Tahoma" w:cs="Tahoma"/>
                <w:sz w:val="20"/>
                <w:szCs w:val="20"/>
              </w:rPr>
              <w:t>Se muestran en comité fotografías de los vehículos, y se comprueba su estado por medio de los dictámenes de avaluó emitidos por la Fiscalía del Estado.</w:t>
            </w:r>
          </w:p>
          <w:p w:rsidR="00C04747" w:rsidRPr="00C04747" w:rsidRDefault="00C04747" w:rsidP="00C04747">
            <w:pPr>
              <w:tabs>
                <w:tab w:val="left" w:pos="993"/>
                <w:tab w:val="left" w:pos="2520"/>
              </w:tabs>
              <w:jc w:val="both"/>
              <w:rPr>
                <w:rFonts w:ascii="Tahoma" w:hAnsi="Tahoma" w:cs="Tahoma"/>
                <w:sz w:val="20"/>
                <w:szCs w:val="20"/>
              </w:rPr>
            </w:pPr>
            <w:r w:rsidRPr="00C04747">
              <w:rPr>
                <w:rFonts w:ascii="Tahoma" w:hAnsi="Tahoma" w:cs="Tahoma"/>
                <w:sz w:val="20"/>
                <w:szCs w:val="20"/>
              </w:rPr>
              <w:t>2.- Se corrige, adjuntando de manera correcta el archivo.</w:t>
            </w:r>
          </w:p>
          <w:p w:rsidR="00C04747" w:rsidRPr="00C04747" w:rsidRDefault="00C04747" w:rsidP="00C04747">
            <w:pPr>
              <w:tabs>
                <w:tab w:val="left" w:pos="993"/>
                <w:tab w:val="left" w:pos="2520"/>
              </w:tabs>
              <w:jc w:val="both"/>
              <w:rPr>
                <w:rFonts w:ascii="Tahoma" w:hAnsi="Tahoma" w:cs="Tahoma"/>
                <w:sz w:val="20"/>
                <w:szCs w:val="20"/>
              </w:rPr>
            </w:pPr>
            <w:r w:rsidRPr="00C04747">
              <w:rPr>
                <w:rFonts w:ascii="Tahoma" w:hAnsi="Tahoma" w:cs="Tahoma"/>
                <w:sz w:val="20"/>
                <w:szCs w:val="20"/>
              </w:rPr>
              <w:t>3.- Se corrige, adjuntando de manera correcta el archivo.</w:t>
            </w:r>
          </w:p>
          <w:p w:rsidR="00C04747" w:rsidRPr="00C04747" w:rsidRDefault="00C04747" w:rsidP="00C04747">
            <w:pPr>
              <w:tabs>
                <w:tab w:val="left" w:pos="993"/>
                <w:tab w:val="left" w:pos="2520"/>
              </w:tabs>
              <w:jc w:val="both"/>
              <w:rPr>
                <w:rFonts w:ascii="Tahoma" w:hAnsi="Tahoma" w:cs="Tahoma"/>
                <w:sz w:val="20"/>
                <w:szCs w:val="20"/>
              </w:rPr>
            </w:pPr>
            <w:r w:rsidRPr="00C04747">
              <w:rPr>
                <w:rFonts w:ascii="Tahoma" w:hAnsi="Tahoma" w:cs="Tahoma"/>
                <w:sz w:val="20"/>
                <w:szCs w:val="20"/>
              </w:rPr>
              <w:t xml:space="preserve">4.- Se solventa y se hacen las correcciones pertinentes, los </w:t>
            </w:r>
            <w:r w:rsidRPr="00C04747">
              <w:rPr>
                <w:rFonts w:ascii="Tahoma" w:hAnsi="Tahoma" w:cs="Tahoma"/>
                <w:sz w:val="20"/>
                <w:szCs w:val="20"/>
              </w:rPr>
              <w:lastRenderedPageBreak/>
              <w:t>proveedores emiten sus ofertas por lote, quedando así un costo global por los 7 vehículos y no de manera individual.</w:t>
            </w:r>
          </w:p>
          <w:p w:rsidR="00C04747" w:rsidRPr="000256D4" w:rsidRDefault="00C04747" w:rsidP="00C04747">
            <w:pPr>
              <w:tabs>
                <w:tab w:val="left" w:pos="993"/>
                <w:tab w:val="left" w:pos="2520"/>
              </w:tabs>
              <w:jc w:val="both"/>
              <w:rPr>
                <w:rFonts w:ascii="Tahoma" w:hAnsi="Tahoma" w:cs="Tahoma"/>
                <w:sz w:val="20"/>
                <w:szCs w:val="20"/>
              </w:rPr>
            </w:pPr>
            <w:r w:rsidRPr="00C04747">
              <w:rPr>
                <w:rFonts w:ascii="Tahoma" w:hAnsi="Tahoma" w:cs="Tahoma"/>
                <w:sz w:val="20"/>
                <w:szCs w:val="20"/>
              </w:rPr>
              <w:t xml:space="preserve">5.- </w:t>
            </w:r>
            <w:r>
              <w:rPr>
                <w:rFonts w:ascii="Tahoma" w:hAnsi="Tahoma" w:cs="Tahoma"/>
                <w:sz w:val="20"/>
                <w:szCs w:val="20"/>
              </w:rPr>
              <w:t xml:space="preserve">Se corrige </w:t>
            </w:r>
            <w:r w:rsidRPr="00C04747">
              <w:rPr>
                <w:rFonts w:ascii="Tahoma" w:hAnsi="Tahoma" w:cs="Tahoma"/>
                <w:sz w:val="20"/>
                <w:szCs w:val="20"/>
              </w:rPr>
              <w:t xml:space="preserve">y se homologa en todos los documentos, dejando </w:t>
            </w:r>
            <w:r w:rsidRPr="000256D4">
              <w:rPr>
                <w:rFonts w:ascii="Tahoma" w:hAnsi="Tahoma" w:cs="Tahoma"/>
                <w:sz w:val="20"/>
                <w:szCs w:val="20"/>
              </w:rPr>
              <w:t>cinco días naturales a partir de la firma del contrato.</w:t>
            </w:r>
          </w:p>
          <w:p w:rsidR="00C04747" w:rsidRDefault="00C04747" w:rsidP="00C04747">
            <w:pPr>
              <w:tabs>
                <w:tab w:val="left" w:pos="993"/>
                <w:tab w:val="left" w:pos="2520"/>
              </w:tabs>
              <w:jc w:val="both"/>
              <w:rPr>
                <w:rFonts w:ascii="Tahoma" w:hAnsi="Tahoma" w:cs="Tahoma"/>
                <w:sz w:val="20"/>
                <w:szCs w:val="20"/>
              </w:rPr>
            </w:pPr>
          </w:p>
          <w:p w:rsidR="00C04747" w:rsidRDefault="00C04747" w:rsidP="00C04747">
            <w:pPr>
              <w:tabs>
                <w:tab w:val="left" w:pos="993"/>
                <w:tab w:val="left" w:pos="2520"/>
              </w:tabs>
              <w:jc w:val="both"/>
              <w:rPr>
                <w:rFonts w:ascii="Tahoma" w:hAnsi="Tahoma" w:cs="Tahoma"/>
                <w:sz w:val="20"/>
                <w:szCs w:val="20"/>
              </w:rPr>
            </w:pPr>
            <w:r w:rsidRPr="00C04747">
              <w:rPr>
                <w:rFonts w:ascii="Tahoma" w:hAnsi="Tahoma" w:cs="Tahoma"/>
                <w:sz w:val="20"/>
                <w:szCs w:val="20"/>
              </w:rPr>
              <w:t>6.-</w:t>
            </w:r>
            <w:r w:rsidRPr="00C04747">
              <w:rPr>
                <w:rFonts w:ascii="Tahoma" w:hAnsi="Tahoma" w:cs="Tahoma"/>
                <w:i/>
                <w:sz w:val="20"/>
                <w:szCs w:val="20"/>
              </w:rPr>
              <w:t xml:space="preserve"> </w:t>
            </w:r>
            <w:r w:rsidRPr="00C04747">
              <w:rPr>
                <w:rFonts w:ascii="Tahoma" w:hAnsi="Tahoma" w:cs="Tahoma"/>
                <w:sz w:val="20"/>
                <w:szCs w:val="20"/>
              </w:rPr>
              <w:t>Se corrige y agrega al Director</w:t>
            </w:r>
            <w:r w:rsidR="00803453">
              <w:rPr>
                <w:rFonts w:ascii="Tahoma" w:hAnsi="Tahoma" w:cs="Tahoma"/>
                <w:sz w:val="20"/>
                <w:szCs w:val="20"/>
              </w:rPr>
              <w:t>.</w:t>
            </w:r>
          </w:p>
          <w:p w:rsidR="00803453" w:rsidRDefault="00803453" w:rsidP="00C04747">
            <w:pPr>
              <w:tabs>
                <w:tab w:val="left" w:pos="993"/>
                <w:tab w:val="left" w:pos="2520"/>
              </w:tabs>
              <w:jc w:val="both"/>
              <w:rPr>
                <w:rFonts w:ascii="Tahoma" w:hAnsi="Tahoma" w:cs="Tahoma"/>
                <w:b/>
                <w:snapToGrid w:val="0"/>
              </w:rPr>
            </w:pPr>
          </w:p>
        </w:tc>
      </w:tr>
      <w:tr w:rsidR="00803453" w:rsidTr="00080DE5">
        <w:tc>
          <w:tcPr>
            <w:tcW w:w="1523" w:type="dxa"/>
          </w:tcPr>
          <w:p w:rsidR="00803453" w:rsidRPr="00D905A9" w:rsidRDefault="00803453" w:rsidP="00803453">
            <w:pPr>
              <w:spacing w:after="160" w:line="259" w:lineRule="auto"/>
              <w:jc w:val="center"/>
              <w:rPr>
                <w:rFonts w:ascii="Tahoma" w:hAnsi="Tahoma" w:cs="Tahoma"/>
                <w:sz w:val="20"/>
                <w:szCs w:val="20"/>
              </w:rPr>
            </w:pPr>
            <w:r>
              <w:rPr>
                <w:rFonts w:ascii="Tahoma" w:hAnsi="Tahoma" w:cs="Tahoma"/>
                <w:sz w:val="20"/>
                <w:szCs w:val="20"/>
              </w:rPr>
              <w:lastRenderedPageBreak/>
              <w:t xml:space="preserve">Consejería </w:t>
            </w:r>
            <w:r w:rsidR="008E6C9B">
              <w:rPr>
                <w:rFonts w:ascii="Tahoma" w:hAnsi="Tahoma" w:cs="Tahoma"/>
                <w:sz w:val="20"/>
                <w:szCs w:val="20"/>
              </w:rPr>
              <w:t>Jurídica</w:t>
            </w:r>
          </w:p>
        </w:tc>
        <w:tc>
          <w:tcPr>
            <w:tcW w:w="4601" w:type="dxa"/>
          </w:tcPr>
          <w:p w:rsidR="00803453" w:rsidRPr="008E6C9B" w:rsidRDefault="00756E12" w:rsidP="006C6F38">
            <w:pPr>
              <w:tabs>
                <w:tab w:val="left" w:pos="993"/>
                <w:tab w:val="left" w:pos="2520"/>
              </w:tabs>
              <w:jc w:val="both"/>
              <w:rPr>
                <w:rFonts w:ascii="Tahoma" w:hAnsi="Tahoma" w:cs="Tahoma"/>
                <w:sz w:val="20"/>
                <w:szCs w:val="20"/>
              </w:rPr>
            </w:pPr>
            <w:r w:rsidRPr="008E6C9B">
              <w:rPr>
                <w:rFonts w:ascii="Tahoma" w:hAnsi="Tahoma" w:cs="Tahoma"/>
                <w:snapToGrid w:val="0"/>
                <w:sz w:val="20"/>
                <w:szCs w:val="20"/>
              </w:rPr>
              <w:t xml:space="preserve">1.- </w:t>
            </w:r>
            <w:r w:rsidR="008E6C9B" w:rsidRPr="008E6C9B">
              <w:rPr>
                <w:rFonts w:ascii="Tahoma" w:hAnsi="Tahoma" w:cs="Tahoma"/>
                <w:sz w:val="20"/>
                <w:szCs w:val="20"/>
              </w:rPr>
              <w:t>Verificar si es aplicable el art. 66 que se hace mención en el modelo de contrato.</w:t>
            </w:r>
          </w:p>
          <w:p w:rsidR="008E6C9B" w:rsidRPr="008E6C9B" w:rsidRDefault="008E6C9B" w:rsidP="006C6F38">
            <w:pPr>
              <w:tabs>
                <w:tab w:val="left" w:pos="993"/>
                <w:tab w:val="left" w:pos="2520"/>
              </w:tabs>
              <w:jc w:val="both"/>
              <w:rPr>
                <w:rFonts w:ascii="Tahoma" w:hAnsi="Tahoma" w:cs="Tahoma"/>
                <w:sz w:val="20"/>
                <w:szCs w:val="20"/>
              </w:rPr>
            </w:pPr>
            <w:r w:rsidRPr="008E6C9B">
              <w:rPr>
                <w:rFonts w:ascii="Tahoma" w:hAnsi="Tahoma" w:cs="Tahoma"/>
                <w:sz w:val="20"/>
                <w:szCs w:val="20"/>
              </w:rPr>
              <w:t xml:space="preserve">2.- En la página uno del oficio de solicitud de excepción a subasta pública, número INDEM/DG/122/2020 de fecha 06 de octubre de 2020, se menciona que el Art. 56 no tiene fracciones y </w:t>
            </w:r>
            <w:proofErr w:type="gramStart"/>
            <w:r w:rsidRPr="008E6C9B">
              <w:rPr>
                <w:rFonts w:ascii="Tahoma" w:hAnsi="Tahoma" w:cs="Tahoma"/>
                <w:sz w:val="20"/>
                <w:szCs w:val="20"/>
              </w:rPr>
              <w:t>los</w:t>
            </w:r>
            <w:proofErr w:type="gramEnd"/>
            <w:r w:rsidRPr="008E6C9B">
              <w:rPr>
                <w:rFonts w:ascii="Tahoma" w:hAnsi="Tahoma" w:cs="Tahoma"/>
                <w:sz w:val="20"/>
                <w:szCs w:val="20"/>
              </w:rPr>
              <w:t xml:space="preserve"> art. 33 al 36 del Estatuto Orgánico del Instituto del Deporte y Cultura Física del Estado de Morelos, no aplican.</w:t>
            </w:r>
          </w:p>
          <w:p w:rsidR="008E6C9B" w:rsidRPr="006C6F38" w:rsidRDefault="008E6C9B" w:rsidP="006C6F38">
            <w:pPr>
              <w:tabs>
                <w:tab w:val="left" w:pos="993"/>
                <w:tab w:val="left" w:pos="2520"/>
              </w:tabs>
              <w:jc w:val="both"/>
              <w:rPr>
                <w:rFonts w:ascii="Tahoma" w:hAnsi="Tahoma" w:cs="Tahoma"/>
                <w:snapToGrid w:val="0"/>
                <w:sz w:val="20"/>
                <w:szCs w:val="20"/>
              </w:rPr>
            </w:pPr>
            <w:r w:rsidRPr="008E6C9B">
              <w:rPr>
                <w:rFonts w:ascii="Tahoma" w:hAnsi="Tahoma" w:cs="Tahoma"/>
                <w:sz w:val="20"/>
                <w:szCs w:val="20"/>
              </w:rPr>
              <w:t xml:space="preserve">3.- En la página uno del oficio de solicitud de excepción a subasta Pública, se hace referencia a Partida única, sin embargo dicho termino no es aplicable, ya que las enajenaciones se realizan de forma </w:t>
            </w:r>
            <w:r w:rsidRPr="008E6C9B">
              <w:rPr>
                <w:rFonts w:ascii="Tahoma" w:hAnsi="Tahoma" w:cs="Tahoma"/>
                <w:b/>
                <w:sz w:val="20"/>
                <w:szCs w:val="20"/>
              </w:rPr>
              <w:t>unitaria</w:t>
            </w:r>
            <w:r w:rsidRPr="008E6C9B">
              <w:rPr>
                <w:rFonts w:ascii="Tahoma" w:hAnsi="Tahoma" w:cs="Tahoma"/>
                <w:sz w:val="20"/>
                <w:szCs w:val="20"/>
              </w:rPr>
              <w:t xml:space="preserve"> o por </w:t>
            </w:r>
            <w:r w:rsidRPr="008E6C9B">
              <w:rPr>
                <w:rFonts w:ascii="Tahoma" w:hAnsi="Tahoma" w:cs="Tahoma"/>
                <w:b/>
                <w:sz w:val="20"/>
                <w:szCs w:val="20"/>
              </w:rPr>
              <w:t>lotes</w:t>
            </w:r>
            <w:r w:rsidRPr="008E6C9B">
              <w:rPr>
                <w:rFonts w:ascii="Tahoma" w:hAnsi="Tahoma" w:cs="Tahoma"/>
                <w:sz w:val="20"/>
                <w:szCs w:val="20"/>
              </w:rPr>
              <w:t>, de acuerdo a los artículos 57 y 97 de la Ley sobre Adquisiciones, Enajenaciones, Arrendamientos y Prestación de Servicios del Poder Ejecutivo del Estado Libre y Soberano de Morelos.</w:t>
            </w:r>
          </w:p>
        </w:tc>
        <w:tc>
          <w:tcPr>
            <w:tcW w:w="3730" w:type="dxa"/>
          </w:tcPr>
          <w:p w:rsidR="00803453" w:rsidRPr="004B64CF" w:rsidRDefault="004B64CF" w:rsidP="00C04747">
            <w:pPr>
              <w:tabs>
                <w:tab w:val="left" w:pos="993"/>
                <w:tab w:val="left" w:pos="2520"/>
              </w:tabs>
              <w:jc w:val="both"/>
              <w:rPr>
                <w:rFonts w:ascii="Tahoma" w:hAnsi="Tahoma" w:cs="Tahoma"/>
                <w:sz w:val="20"/>
                <w:szCs w:val="20"/>
              </w:rPr>
            </w:pPr>
            <w:r>
              <w:rPr>
                <w:rFonts w:ascii="Tahoma" w:hAnsi="Tahoma" w:cs="Tahoma"/>
                <w:snapToGrid w:val="0"/>
                <w:sz w:val="20"/>
                <w:szCs w:val="20"/>
              </w:rPr>
              <w:t>1</w:t>
            </w:r>
            <w:r w:rsidRPr="004B64CF">
              <w:rPr>
                <w:rFonts w:ascii="Tahoma" w:hAnsi="Tahoma" w:cs="Tahoma"/>
                <w:snapToGrid w:val="0"/>
                <w:sz w:val="20"/>
                <w:szCs w:val="20"/>
              </w:rPr>
              <w:t xml:space="preserve">.- </w:t>
            </w:r>
            <w:r w:rsidRPr="004B64CF">
              <w:rPr>
                <w:rFonts w:ascii="Tahoma" w:hAnsi="Tahoma" w:cs="Tahoma"/>
                <w:sz w:val="20"/>
                <w:szCs w:val="20"/>
              </w:rPr>
              <w:t>Se corrige, elimina y verifica la normatividad estipulada en el modelo contrato.</w:t>
            </w:r>
          </w:p>
          <w:p w:rsidR="004B64CF" w:rsidRPr="004B64CF" w:rsidRDefault="004B64CF" w:rsidP="00C04747">
            <w:pPr>
              <w:tabs>
                <w:tab w:val="left" w:pos="993"/>
                <w:tab w:val="left" w:pos="2520"/>
              </w:tabs>
              <w:jc w:val="both"/>
              <w:rPr>
                <w:rFonts w:ascii="Tahoma" w:hAnsi="Tahoma" w:cs="Tahoma"/>
                <w:sz w:val="20"/>
                <w:szCs w:val="20"/>
              </w:rPr>
            </w:pPr>
            <w:r w:rsidRPr="004B64CF">
              <w:rPr>
                <w:rFonts w:ascii="Tahoma" w:hAnsi="Tahoma" w:cs="Tahoma"/>
                <w:sz w:val="20"/>
                <w:szCs w:val="20"/>
              </w:rPr>
              <w:t>2.- Se corrige, elimina y verifica la normatividad estipulada en toda la documentación.</w:t>
            </w:r>
          </w:p>
          <w:p w:rsidR="002D49C4" w:rsidRDefault="002D49C4" w:rsidP="00C04747">
            <w:pPr>
              <w:tabs>
                <w:tab w:val="left" w:pos="993"/>
                <w:tab w:val="left" w:pos="2520"/>
              </w:tabs>
              <w:jc w:val="both"/>
              <w:rPr>
                <w:rFonts w:ascii="Tahoma" w:hAnsi="Tahoma" w:cs="Tahoma"/>
                <w:sz w:val="20"/>
                <w:szCs w:val="20"/>
              </w:rPr>
            </w:pPr>
          </w:p>
          <w:p w:rsidR="002D49C4" w:rsidRDefault="002D49C4" w:rsidP="00C04747">
            <w:pPr>
              <w:tabs>
                <w:tab w:val="left" w:pos="993"/>
                <w:tab w:val="left" w:pos="2520"/>
              </w:tabs>
              <w:jc w:val="both"/>
              <w:rPr>
                <w:rFonts w:ascii="Tahoma" w:hAnsi="Tahoma" w:cs="Tahoma"/>
                <w:sz w:val="20"/>
                <w:szCs w:val="20"/>
              </w:rPr>
            </w:pPr>
          </w:p>
          <w:p w:rsidR="002D49C4" w:rsidRDefault="002D49C4" w:rsidP="00C04747">
            <w:pPr>
              <w:tabs>
                <w:tab w:val="left" w:pos="993"/>
                <w:tab w:val="left" w:pos="2520"/>
              </w:tabs>
              <w:jc w:val="both"/>
              <w:rPr>
                <w:rFonts w:ascii="Tahoma" w:hAnsi="Tahoma" w:cs="Tahoma"/>
                <w:sz w:val="20"/>
                <w:szCs w:val="20"/>
              </w:rPr>
            </w:pPr>
          </w:p>
          <w:p w:rsidR="004B64CF" w:rsidRPr="000256D4" w:rsidRDefault="004B64CF" w:rsidP="00C04747">
            <w:pPr>
              <w:tabs>
                <w:tab w:val="left" w:pos="993"/>
                <w:tab w:val="left" w:pos="2520"/>
              </w:tabs>
              <w:jc w:val="both"/>
              <w:rPr>
                <w:rFonts w:ascii="Tahoma" w:hAnsi="Tahoma" w:cs="Tahoma"/>
                <w:snapToGrid w:val="0"/>
                <w:sz w:val="20"/>
                <w:szCs w:val="20"/>
              </w:rPr>
            </w:pPr>
            <w:r w:rsidRPr="004B64CF">
              <w:rPr>
                <w:rFonts w:ascii="Tahoma" w:hAnsi="Tahoma" w:cs="Tahoma"/>
                <w:sz w:val="20"/>
                <w:szCs w:val="20"/>
              </w:rPr>
              <w:t>3.- Se corrige y homologa en todos los documentos quedando que la enajenación se realizara por lote</w:t>
            </w:r>
          </w:p>
        </w:tc>
      </w:tr>
    </w:tbl>
    <w:p w:rsidR="00087429" w:rsidRPr="00F04220" w:rsidRDefault="003D6CA5" w:rsidP="00F04220">
      <w:pPr>
        <w:jc w:val="both"/>
        <w:rPr>
          <w:rFonts w:ascii="Tahoma" w:hAnsi="Tahoma" w:cs="Tahoma"/>
          <w:snapToGrid w:val="0"/>
        </w:rPr>
      </w:pPr>
      <w:r w:rsidRPr="00F04220">
        <w:rPr>
          <w:rFonts w:ascii="Tahoma" w:hAnsi="Tahoma" w:cs="Tahoma"/>
          <w:snapToGrid w:val="0"/>
        </w:rPr>
        <w:t>Los</w:t>
      </w:r>
      <w:r>
        <w:rPr>
          <w:rFonts w:ascii="Tahoma" w:hAnsi="Tahoma" w:cs="Tahoma"/>
          <w:snapToGrid w:val="0"/>
        </w:rPr>
        <w:t xml:space="preserve"> integrantes del C</w:t>
      </w:r>
      <w:r w:rsidRPr="000F16C1">
        <w:rPr>
          <w:rFonts w:ascii="Tahoma" w:hAnsi="Tahoma" w:cs="Tahoma"/>
          <w:snapToGrid w:val="0"/>
        </w:rPr>
        <w:t>omité, toman el siguiente acuerdo</w:t>
      </w:r>
      <w:r>
        <w:rPr>
          <w:rFonts w:ascii="Tahoma" w:hAnsi="Tahoma" w:cs="Tahoma"/>
          <w:snapToGrid w:val="0"/>
        </w:rPr>
        <w:t>: -----------------------------</w:t>
      </w:r>
      <w:r w:rsidR="00A04B8E">
        <w:rPr>
          <w:rFonts w:ascii="Tahoma" w:hAnsi="Tahoma" w:cs="Tahoma"/>
          <w:snapToGrid w:val="0"/>
        </w:rPr>
        <w:t>--------------</w:t>
      </w:r>
      <w:r w:rsidR="00A26EDA">
        <w:rPr>
          <w:rFonts w:ascii="Tahoma" w:hAnsi="Tahoma" w:cs="Tahoma"/>
          <w:snapToGrid w:val="0"/>
        </w:rPr>
        <w:t>-</w:t>
      </w:r>
    </w:p>
    <w:p w:rsidR="00BA3BB4" w:rsidRPr="00580649" w:rsidRDefault="00FC0987" w:rsidP="00F04220">
      <w:pPr>
        <w:jc w:val="both"/>
        <w:rPr>
          <w:rFonts w:ascii="Tahoma" w:hAnsi="Tahoma" w:cs="Tahoma"/>
          <w:snapToGrid w:val="0"/>
        </w:rPr>
      </w:pPr>
      <w:r w:rsidRPr="00F04220">
        <w:rPr>
          <w:rFonts w:ascii="Tahoma" w:hAnsi="Tahoma" w:cs="Tahoma"/>
          <w:b/>
          <w:snapToGrid w:val="0"/>
        </w:rPr>
        <w:t>ACUERDO 03</w:t>
      </w:r>
      <w:r w:rsidR="00087429" w:rsidRPr="00F04220">
        <w:rPr>
          <w:rFonts w:ascii="Tahoma" w:hAnsi="Tahoma" w:cs="Tahoma"/>
          <w:b/>
          <w:snapToGrid w:val="0"/>
        </w:rPr>
        <w:t>/E06/08/10</w:t>
      </w:r>
      <w:r w:rsidR="00095EF2" w:rsidRPr="00F04220">
        <w:rPr>
          <w:rFonts w:ascii="Tahoma" w:hAnsi="Tahoma" w:cs="Tahoma"/>
          <w:b/>
          <w:snapToGrid w:val="0"/>
        </w:rPr>
        <w:t>/2020.-</w:t>
      </w:r>
      <w:r w:rsidR="00095EF2" w:rsidRPr="00F04220">
        <w:rPr>
          <w:rFonts w:ascii="Tahoma" w:hAnsi="Tahoma" w:cs="Tahoma"/>
          <w:snapToGrid w:val="0"/>
        </w:rPr>
        <w:t xml:space="preserve"> Los integrantes del Comité para el Control de</w:t>
      </w:r>
      <w:r w:rsidR="00095EF2" w:rsidRPr="0091632B">
        <w:rPr>
          <w:rFonts w:ascii="Tahoma" w:hAnsi="Tahoma" w:cs="Tahoma"/>
        </w:rPr>
        <w:t xml:space="preserve"> Adquisiciones, Enajenaciones, Arrendamientos y Servicios del Poder Ejecutivo </w:t>
      </w:r>
      <w:r w:rsidR="00095EF2">
        <w:rPr>
          <w:rFonts w:ascii="Tahoma" w:hAnsi="Tahoma" w:cs="Tahoma"/>
        </w:rPr>
        <w:t>del Estado de M</w:t>
      </w:r>
      <w:r w:rsidR="003D1022">
        <w:rPr>
          <w:rFonts w:ascii="Tahoma" w:hAnsi="Tahoma" w:cs="Tahoma"/>
        </w:rPr>
        <w:t xml:space="preserve">orelos, acordaron </w:t>
      </w:r>
      <w:r w:rsidR="004A2600">
        <w:rPr>
          <w:rFonts w:ascii="Tahoma" w:hAnsi="Tahoma" w:cs="Tahoma"/>
        </w:rPr>
        <w:t xml:space="preserve">por unanimidad de los presentes, </w:t>
      </w:r>
      <w:r w:rsidR="00A36548">
        <w:rPr>
          <w:rFonts w:ascii="Tahoma" w:hAnsi="Tahoma" w:cs="Tahoma"/>
        </w:rPr>
        <w:t>aprobar la solicitud de excepción a la subasta pública para la enajenación de siete vehículos propiedad del Instituto del Deporte y Cultura Física del Estado de Morelos. Adjudicándole al</w:t>
      </w:r>
      <w:r w:rsidR="00A36548" w:rsidRPr="00A36548">
        <w:rPr>
          <w:rFonts w:ascii="Tahoma" w:hAnsi="Tahoma" w:cs="Tahoma"/>
        </w:rPr>
        <w:t xml:space="preserve"> </w:t>
      </w:r>
      <w:r w:rsidR="00A36548">
        <w:rPr>
          <w:rFonts w:ascii="Tahoma" w:hAnsi="Tahoma" w:cs="Tahoma"/>
        </w:rPr>
        <w:t>Ciudadano</w:t>
      </w:r>
      <w:r w:rsidR="00A36548" w:rsidRPr="004116CB">
        <w:rPr>
          <w:rFonts w:ascii="Tahoma" w:hAnsi="Tahoma" w:cs="Tahoma"/>
        </w:rPr>
        <w:t xml:space="preserve"> Leobardo Alarcón López,</w:t>
      </w:r>
      <w:r w:rsidR="00A36548">
        <w:rPr>
          <w:rFonts w:ascii="Tahoma" w:hAnsi="Tahoma" w:cs="Tahoma"/>
        </w:rPr>
        <w:t xml:space="preserve"> </w:t>
      </w:r>
      <w:r w:rsidR="003F4EF6">
        <w:rPr>
          <w:rFonts w:ascii="Tahoma" w:hAnsi="Tahoma" w:cs="Tahoma"/>
        </w:rPr>
        <w:t>mismo que oferto la cantidad de $40,000.00 (Cuarenta Mil Pesos 00/100 M.N.)</w:t>
      </w:r>
      <w:r w:rsidR="00335A2B">
        <w:rPr>
          <w:rFonts w:ascii="Tahoma" w:hAnsi="Tahoma" w:cs="Tahoma"/>
        </w:rPr>
        <w:t xml:space="preserve">. </w:t>
      </w:r>
      <w:r w:rsidR="00335A2B" w:rsidRPr="00DD5F6D">
        <w:rPr>
          <w:rFonts w:ascii="Tahoma" w:hAnsi="Tahoma" w:cs="Tahoma"/>
          <w:snapToGrid w:val="0"/>
          <w:szCs w:val="22"/>
        </w:rPr>
        <w:t>L</w:t>
      </w:r>
      <w:r w:rsidR="00335A2B" w:rsidRPr="00DD5F6D">
        <w:rPr>
          <w:rFonts w:ascii="Tahoma" w:hAnsi="Tahoma" w:cs="Tahoma"/>
          <w:szCs w:val="22"/>
        </w:rPr>
        <w:t>o anterior de conformidad con lo dis</w:t>
      </w:r>
      <w:r w:rsidR="00335A2B">
        <w:rPr>
          <w:rFonts w:ascii="Tahoma" w:hAnsi="Tahoma" w:cs="Tahoma"/>
          <w:szCs w:val="22"/>
        </w:rPr>
        <w:t xml:space="preserve">puesto por los </w:t>
      </w:r>
      <w:r w:rsidR="00335A2B" w:rsidRPr="00A2231C">
        <w:rPr>
          <w:rFonts w:ascii="Tahoma" w:hAnsi="Tahoma" w:cs="Tahoma"/>
        </w:rPr>
        <w:t>artículo</w:t>
      </w:r>
      <w:r w:rsidR="006C7715" w:rsidRPr="00A2231C">
        <w:rPr>
          <w:rFonts w:ascii="Tahoma" w:hAnsi="Tahoma" w:cs="Tahoma"/>
        </w:rPr>
        <w:t>s</w:t>
      </w:r>
      <w:r w:rsidR="006C7715">
        <w:rPr>
          <w:rFonts w:ascii="Tahoma" w:hAnsi="Tahoma" w:cs="Tahoma"/>
          <w:szCs w:val="22"/>
        </w:rPr>
        <w:t xml:space="preserve"> 50 y</w:t>
      </w:r>
      <w:r w:rsidR="00A2231C">
        <w:rPr>
          <w:rFonts w:ascii="Tahoma" w:hAnsi="Tahoma" w:cs="Tahoma"/>
          <w:szCs w:val="22"/>
        </w:rPr>
        <w:t xml:space="preserve"> 5</w:t>
      </w:r>
      <w:r w:rsidR="000743A4">
        <w:rPr>
          <w:rFonts w:ascii="Tahoma" w:hAnsi="Tahoma" w:cs="Tahoma"/>
          <w:szCs w:val="22"/>
        </w:rPr>
        <w:t>9</w:t>
      </w:r>
      <w:r w:rsidR="00335A2B">
        <w:rPr>
          <w:rFonts w:ascii="Tahoma" w:hAnsi="Tahoma" w:cs="Tahoma"/>
          <w:szCs w:val="22"/>
        </w:rPr>
        <w:t xml:space="preserve"> facción </w:t>
      </w:r>
      <w:r w:rsidR="00335A2B" w:rsidRPr="00DD5F6D">
        <w:rPr>
          <w:rFonts w:ascii="Tahoma" w:hAnsi="Tahoma" w:cs="Tahoma"/>
          <w:szCs w:val="22"/>
        </w:rPr>
        <w:t>I de la Ley Sobre Adquisiciones, Enajenaciones, Arrendamientos y Prestación de Servicios del Poder Ejecutivo del Estado Libre y Soberano de Morelos</w:t>
      </w:r>
      <w:r w:rsidR="00E64B27">
        <w:rPr>
          <w:rFonts w:ascii="Tahoma" w:hAnsi="Tahoma" w:cs="Tahoma"/>
          <w:szCs w:val="22"/>
        </w:rPr>
        <w:t>.------------------------------</w:t>
      </w:r>
      <w:bookmarkStart w:id="0" w:name="_GoBack"/>
      <w:bookmarkEnd w:id="0"/>
      <w:r w:rsidR="00E64B27">
        <w:rPr>
          <w:rFonts w:ascii="Tahoma" w:hAnsi="Tahoma" w:cs="Tahoma"/>
          <w:szCs w:val="22"/>
        </w:rPr>
        <w:t>--------------------------------------------------------</w:t>
      </w:r>
    </w:p>
    <w:p w:rsidR="00361B03" w:rsidRDefault="00751AB1" w:rsidP="008050DF">
      <w:pPr>
        <w:jc w:val="both"/>
        <w:rPr>
          <w:rFonts w:ascii="Tahoma" w:hAnsi="Tahoma" w:cs="Tahoma"/>
          <w:b/>
          <w:snapToGrid w:val="0"/>
          <w:lang w:val="es-ES"/>
        </w:rPr>
      </w:pPr>
      <w:r>
        <w:rPr>
          <w:noProof/>
          <w:lang w:val="es-MX" w:eastAsia="es-MX"/>
        </w:rPr>
        <mc:AlternateContent>
          <mc:Choice Requires="wps">
            <w:drawing>
              <wp:anchor distT="0" distB="0" distL="114300" distR="114300" simplePos="0" relativeHeight="251700224" behindDoc="0" locked="0" layoutInCell="1" allowOverlap="1" wp14:anchorId="2188C394" wp14:editId="16C3D577">
                <wp:simplePos x="0" y="0"/>
                <wp:positionH relativeFrom="margin">
                  <wp:align>right</wp:align>
                </wp:positionH>
                <wp:positionV relativeFrom="paragraph">
                  <wp:posOffset>10795</wp:posOffset>
                </wp:positionV>
                <wp:extent cx="6296025" cy="1943100"/>
                <wp:effectExtent l="0" t="0" r="28575" b="19050"/>
                <wp:wrapNone/>
                <wp:docPr id="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194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4F757" id="Conector recto 7"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4.55pt,.85pt" to="940.3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" strokecolor="#4579b8 [3044]">
                <o:lock v:ext="edit" shapetype="f"/>
                <w10:wrap anchorx="margin"/>
              </v:line>
            </w:pict>
          </mc:Fallback>
        </mc:AlternateContent>
      </w:r>
    </w:p>
    <w:p w:rsidR="00F04220" w:rsidRDefault="00F04220" w:rsidP="008050DF">
      <w:pPr>
        <w:jc w:val="both"/>
        <w:rPr>
          <w:rFonts w:ascii="Tahoma" w:hAnsi="Tahoma" w:cs="Tahoma"/>
          <w:b/>
          <w:snapToGrid w:val="0"/>
          <w:lang w:val="es-ES"/>
        </w:rPr>
      </w:pPr>
    </w:p>
    <w:p w:rsidR="00F04220" w:rsidRDefault="00F04220" w:rsidP="008050DF">
      <w:pPr>
        <w:jc w:val="both"/>
        <w:rPr>
          <w:rFonts w:ascii="Tahoma" w:hAnsi="Tahoma" w:cs="Tahoma"/>
          <w:b/>
          <w:snapToGrid w:val="0"/>
          <w:lang w:val="es-ES"/>
        </w:rPr>
      </w:pPr>
    </w:p>
    <w:p w:rsidR="00D3516B" w:rsidRDefault="00D3516B" w:rsidP="008050DF">
      <w:pPr>
        <w:jc w:val="both"/>
        <w:rPr>
          <w:rFonts w:ascii="Tahoma" w:hAnsi="Tahoma" w:cs="Tahoma"/>
          <w:b/>
          <w:snapToGrid w:val="0"/>
          <w:lang w:val="es-ES"/>
        </w:rPr>
      </w:pPr>
    </w:p>
    <w:p w:rsidR="00D3516B" w:rsidRDefault="00D3516B" w:rsidP="008050DF">
      <w:pPr>
        <w:jc w:val="both"/>
        <w:rPr>
          <w:rFonts w:ascii="Tahoma" w:hAnsi="Tahoma" w:cs="Tahoma"/>
          <w:b/>
          <w:snapToGrid w:val="0"/>
          <w:lang w:val="es-ES"/>
        </w:rPr>
      </w:pPr>
    </w:p>
    <w:p w:rsidR="00D3516B" w:rsidRDefault="00D3516B" w:rsidP="008050DF">
      <w:pPr>
        <w:jc w:val="both"/>
        <w:rPr>
          <w:rFonts w:ascii="Tahoma" w:hAnsi="Tahoma" w:cs="Tahoma"/>
          <w:b/>
          <w:snapToGrid w:val="0"/>
          <w:lang w:val="es-ES"/>
        </w:rPr>
      </w:pPr>
    </w:p>
    <w:p w:rsidR="00D3516B" w:rsidRDefault="00D3516B" w:rsidP="008050DF">
      <w:pPr>
        <w:jc w:val="both"/>
        <w:rPr>
          <w:rFonts w:ascii="Tahoma" w:hAnsi="Tahoma" w:cs="Tahoma"/>
          <w:b/>
          <w:snapToGrid w:val="0"/>
          <w:lang w:val="es-ES"/>
        </w:rPr>
      </w:pPr>
    </w:p>
    <w:p w:rsidR="00D3516B" w:rsidRDefault="00D3516B" w:rsidP="008050DF">
      <w:pPr>
        <w:jc w:val="both"/>
        <w:rPr>
          <w:rFonts w:ascii="Tahoma" w:hAnsi="Tahoma" w:cs="Tahoma"/>
          <w:b/>
          <w:snapToGrid w:val="0"/>
          <w:lang w:val="es-ES"/>
        </w:rPr>
      </w:pPr>
    </w:p>
    <w:p w:rsidR="00D3516B" w:rsidRDefault="00D3516B" w:rsidP="008050DF">
      <w:pPr>
        <w:jc w:val="both"/>
        <w:rPr>
          <w:rFonts w:ascii="Tahoma" w:hAnsi="Tahoma" w:cs="Tahoma"/>
          <w:b/>
          <w:snapToGrid w:val="0"/>
          <w:lang w:val="es-ES"/>
        </w:rPr>
      </w:pPr>
    </w:p>
    <w:p w:rsidR="00F04220" w:rsidRDefault="00F04220" w:rsidP="008050DF">
      <w:pPr>
        <w:jc w:val="both"/>
        <w:rPr>
          <w:rFonts w:ascii="Tahoma" w:hAnsi="Tahoma" w:cs="Tahoma"/>
          <w:b/>
          <w:snapToGrid w:val="0"/>
          <w:lang w:val="es-ES"/>
        </w:rPr>
      </w:pPr>
    </w:p>
    <w:p w:rsidR="008050DF" w:rsidRPr="006A255C" w:rsidRDefault="00BA413E" w:rsidP="008050DF">
      <w:pPr>
        <w:jc w:val="both"/>
        <w:rPr>
          <w:rFonts w:ascii="Tahoma" w:hAnsi="Tahoma" w:cs="Tahoma"/>
        </w:rPr>
      </w:pPr>
      <w:r>
        <w:rPr>
          <w:rFonts w:ascii="Tahoma" w:hAnsi="Tahoma" w:cs="Tahoma"/>
          <w:b/>
          <w:snapToGrid w:val="0"/>
          <w:lang w:val="es-ES"/>
        </w:rPr>
        <w:lastRenderedPageBreak/>
        <w:t>Punto Cinco</w:t>
      </w:r>
      <w:r w:rsidR="00BA3BB4">
        <w:rPr>
          <w:rFonts w:ascii="Tahoma" w:hAnsi="Tahoma" w:cs="Tahoma"/>
          <w:b/>
          <w:snapToGrid w:val="0"/>
          <w:lang w:val="es-ES"/>
        </w:rPr>
        <w:t xml:space="preserve">.- </w:t>
      </w:r>
      <w:r w:rsidR="008050DF">
        <w:rPr>
          <w:rFonts w:ascii="Tahoma" w:hAnsi="Tahoma" w:cs="Tahoma"/>
          <w:snapToGrid w:val="0"/>
        </w:rPr>
        <w:t>Clausura de la s</w:t>
      </w:r>
      <w:r w:rsidR="008050DF" w:rsidRPr="00FF469E">
        <w:rPr>
          <w:rFonts w:ascii="Tahoma" w:hAnsi="Tahoma" w:cs="Tahoma"/>
          <w:snapToGrid w:val="0"/>
        </w:rPr>
        <w:t>esión.</w:t>
      </w:r>
      <w:r w:rsidR="00054909">
        <w:rPr>
          <w:rFonts w:ascii="Tahoma" w:hAnsi="Tahoma" w:cs="Tahoma"/>
        </w:rPr>
        <w:t xml:space="preserve"> Siendo las dieciséis </w:t>
      </w:r>
      <w:r w:rsidR="000C1767">
        <w:rPr>
          <w:rFonts w:ascii="Tahoma" w:hAnsi="Tahoma" w:cs="Tahoma"/>
        </w:rPr>
        <w:t>horas</w:t>
      </w:r>
      <w:r w:rsidR="00054909">
        <w:rPr>
          <w:rFonts w:ascii="Tahoma" w:hAnsi="Tahoma" w:cs="Tahoma"/>
        </w:rPr>
        <w:t xml:space="preserve"> cincuenta y cinco minutos del</w:t>
      </w:r>
      <w:r w:rsidR="000C1767">
        <w:rPr>
          <w:rFonts w:ascii="Tahoma" w:hAnsi="Tahoma" w:cs="Tahoma"/>
        </w:rPr>
        <w:t xml:space="preserve"> </w:t>
      </w:r>
      <w:r w:rsidR="008050DF" w:rsidRPr="00FF469E">
        <w:rPr>
          <w:rFonts w:ascii="Tahoma" w:hAnsi="Tahoma" w:cs="Tahoma"/>
        </w:rPr>
        <w:t xml:space="preserve">día </w:t>
      </w:r>
      <w:r>
        <w:rPr>
          <w:rFonts w:ascii="Tahoma" w:hAnsi="Tahoma" w:cs="Tahoma"/>
        </w:rPr>
        <w:t>jueves ocho de octubre</w:t>
      </w:r>
      <w:r w:rsidR="00B42C5F">
        <w:rPr>
          <w:rFonts w:ascii="Tahoma" w:hAnsi="Tahoma" w:cs="Tahoma"/>
        </w:rPr>
        <w:t xml:space="preserve"> </w:t>
      </w:r>
      <w:r w:rsidR="008050DF" w:rsidRPr="00FF469E">
        <w:rPr>
          <w:rFonts w:ascii="Tahoma" w:hAnsi="Tahoma" w:cs="Tahoma"/>
        </w:rPr>
        <w:t>del añ</w:t>
      </w:r>
      <w:r w:rsidR="00584DB2">
        <w:rPr>
          <w:rFonts w:ascii="Tahoma" w:hAnsi="Tahoma" w:cs="Tahoma"/>
        </w:rPr>
        <w:t>o en 2020</w:t>
      </w:r>
      <w:r w:rsidR="008050DF">
        <w:rPr>
          <w:rFonts w:ascii="Tahoma" w:hAnsi="Tahoma" w:cs="Tahoma"/>
        </w:rPr>
        <w:t xml:space="preserve">, se clausura la </w:t>
      </w:r>
      <w:r>
        <w:rPr>
          <w:rFonts w:ascii="Tahoma" w:hAnsi="Tahoma" w:cs="Tahoma"/>
        </w:rPr>
        <w:t>Sexta</w:t>
      </w:r>
      <w:r w:rsidR="003B546D">
        <w:rPr>
          <w:rFonts w:ascii="Tahoma" w:hAnsi="Tahoma" w:cs="Tahoma"/>
        </w:rPr>
        <w:t xml:space="preserve"> </w:t>
      </w:r>
      <w:r w:rsidR="00FA0353">
        <w:rPr>
          <w:rFonts w:ascii="Tahoma" w:hAnsi="Tahoma" w:cs="Tahoma"/>
        </w:rPr>
        <w:t>Sesión Extrao</w:t>
      </w:r>
      <w:r w:rsidR="008050DF" w:rsidRPr="00FF469E">
        <w:rPr>
          <w:rFonts w:ascii="Tahoma" w:hAnsi="Tahoma" w:cs="Tahoma"/>
        </w:rPr>
        <w:t>rdinaria del año</w:t>
      </w:r>
      <w:r w:rsidR="00206295">
        <w:rPr>
          <w:rFonts w:ascii="Tahoma" w:hAnsi="Tahoma" w:cs="Tahoma"/>
        </w:rPr>
        <w:t xml:space="preserve"> 2020</w:t>
      </w:r>
      <w:r w:rsidR="008050DF">
        <w:rPr>
          <w:rFonts w:ascii="Tahoma" w:hAnsi="Tahoma" w:cs="Tahoma"/>
        </w:rPr>
        <w:t>.</w:t>
      </w:r>
      <w:r w:rsidR="008050DF">
        <w:rPr>
          <w:rFonts w:ascii="Tahoma" w:hAnsi="Tahoma" w:cs="Tahoma"/>
          <w:snapToGrid w:val="0"/>
        </w:rPr>
        <w:t xml:space="preserve"> Se levanta la presente minuta, firmando al margen y al calce los que en ella intervinieron.-----</w:t>
      </w:r>
      <w:r w:rsidR="0068267B">
        <w:rPr>
          <w:rFonts w:ascii="Tahoma" w:hAnsi="Tahoma" w:cs="Tahoma"/>
          <w:snapToGrid w:val="0"/>
        </w:rPr>
        <w:t>-----------------</w:t>
      </w:r>
      <w:r>
        <w:rPr>
          <w:rFonts w:ascii="Tahoma" w:hAnsi="Tahoma" w:cs="Tahoma"/>
          <w:snapToGrid w:val="0"/>
        </w:rPr>
        <w:t>-----------</w:t>
      </w:r>
      <w:r w:rsidR="00054909">
        <w:rPr>
          <w:rFonts w:ascii="Tahoma" w:hAnsi="Tahoma" w:cs="Tahoma"/>
          <w:snapToGrid w:val="0"/>
        </w:rPr>
        <w:t>-----------------------------------------------------------------</w:t>
      </w:r>
    </w:p>
    <w:p w:rsidR="008050DF" w:rsidRDefault="008050DF" w:rsidP="008050DF">
      <w:pPr>
        <w:jc w:val="both"/>
        <w:rPr>
          <w:rFonts w:ascii="Tahoma" w:hAnsi="Tahoma"/>
        </w:rPr>
      </w:pPr>
      <w:r>
        <w:rPr>
          <w:rFonts w:ascii="Tahoma" w:hAnsi="Tahoma"/>
        </w:rPr>
        <w:t>De conformidad</w:t>
      </w:r>
      <w:r w:rsidR="00D04C4B">
        <w:rPr>
          <w:rFonts w:ascii="Tahoma" w:hAnsi="Tahoma"/>
        </w:rPr>
        <w:t xml:space="preserve"> por lo dispuesto en</w:t>
      </w:r>
      <w:r>
        <w:rPr>
          <w:rFonts w:ascii="Tahoma" w:hAnsi="Tahoma"/>
        </w:rPr>
        <w:t xml:space="preserve"> el artículo 17 inciso H</w:t>
      </w:r>
      <w:r w:rsidR="00584DC7">
        <w:rPr>
          <w:rFonts w:ascii="Tahoma" w:hAnsi="Tahoma"/>
        </w:rPr>
        <w:t>)</w:t>
      </w:r>
      <w:r>
        <w:rPr>
          <w:rFonts w:ascii="Tahoma" w:hAnsi="Tahoma"/>
        </w:rPr>
        <w:t xml:space="preserve"> del </w:t>
      </w:r>
      <w:r w:rsidR="00800E64">
        <w:rPr>
          <w:rFonts w:ascii="Tahoma" w:hAnsi="Tahoma"/>
        </w:rPr>
        <w:t xml:space="preserve">Reglamento </w:t>
      </w:r>
      <w:r>
        <w:rPr>
          <w:rFonts w:ascii="Tahoma" w:hAnsi="Tahoma"/>
        </w:rPr>
        <w:t>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minuta lo siguiente</w:t>
      </w:r>
      <w:r w:rsidRPr="007600F7">
        <w:rPr>
          <w:rFonts w:ascii="Tahoma" w:hAnsi="Tahoma"/>
        </w:rPr>
        <w:t>:</w:t>
      </w:r>
      <w:r>
        <w:rPr>
          <w:rFonts w:ascii="Tahoma" w:hAnsi="Tahoma"/>
        </w:rPr>
        <w:t xml:space="preserve"> ------------------------------------------------</w:t>
      </w:r>
      <w:r w:rsidR="0063568C">
        <w:rPr>
          <w:rFonts w:ascii="Tahoma" w:hAnsi="Tahoma"/>
        </w:rPr>
        <w:t>------------------------------</w:t>
      </w:r>
    </w:p>
    <w:p w:rsidR="00E0349E" w:rsidRPr="00E0349E" w:rsidRDefault="00E0349E" w:rsidP="00E0349E">
      <w:pPr>
        <w:tabs>
          <w:tab w:val="left" w:pos="993"/>
          <w:tab w:val="left" w:pos="2520"/>
        </w:tabs>
        <w:jc w:val="both"/>
        <w:rPr>
          <w:rFonts w:ascii="Tahoma" w:eastAsia="Times New Roman" w:hAnsi="Tahoma" w:cs="Tahoma"/>
          <w:snapToGrid w:val="0"/>
        </w:rPr>
      </w:pPr>
      <w:r w:rsidRPr="00CD73AF">
        <w:rPr>
          <w:rFonts w:ascii="Tahoma" w:eastAsia="Times New Roman" w:hAnsi="Tahoma" w:cs="Tahoma"/>
          <w:b/>
          <w:snapToGrid w:val="0"/>
        </w:rPr>
        <w:t xml:space="preserve"> Integración:</w:t>
      </w:r>
      <w:r w:rsidRPr="00CD73AF">
        <w:rPr>
          <w:rFonts w:ascii="Tahoma" w:eastAsia="Times New Roman" w:hAnsi="Tahoma" w:cs="Tahoma"/>
          <w:snapToGrid w:val="0"/>
        </w:rPr>
        <w:t xml:space="preserve"> </w:t>
      </w:r>
      <w:r>
        <w:rPr>
          <w:rFonts w:ascii="Tahoma" w:eastAsia="Times New Roman" w:hAnsi="Tahoma" w:cs="Tahoma"/>
          <w:b/>
          <w:snapToGrid w:val="0"/>
        </w:rPr>
        <w:t xml:space="preserve">CESP </w:t>
      </w:r>
      <w:r w:rsidRPr="00CD73AF">
        <w:rPr>
          <w:rFonts w:ascii="Tahoma" w:eastAsia="Times New Roman" w:hAnsi="Tahoma" w:cs="Tahoma"/>
          <w:b/>
          <w:snapToGrid w:val="0"/>
        </w:rPr>
        <w:t>(Archivo electrónico CD)</w:t>
      </w:r>
      <w:r w:rsidRPr="00CD73AF">
        <w:rPr>
          <w:rFonts w:ascii="Tahoma" w:eastAsia="Times New Roman" w:hAnsi="Tahoma" w:cs="Tahoma"/>
          <w:snapToGrid w:val="0"/>
        </w:rPr>
        <w:t xml:space="preserve">  </w:t>
      </w:r>
      <w:r>
        <w:rPr>
          <w:rFonts w:ascii="Tahoma" w:eastAsia="Times New Roman" w:hAnsi="Tahoma" w:cs="Tahoma"/>
          <w:snapToGrid w:val="0"/>
        </w:rPr>
        <w:t xml:space="preserve"> </w:t>
      </w:r>
      <w:r w:rsidRPr="00160F84">
        <w:rPr>
          <w:rFonts w:ascii="Tahoma" w:hAnsi="Tahoma" w:cs="Tahoma"/>
          <w:snapToGrid w:val="0"/>
        </w:rPr>
        <w:t xml:space="preserve">1.- </w:t>
      </w:r>
      <w:r>
        <w:rPr>
          <w:rFonts w:ascii="Tahoma" w:hAnsi="Tahoma" w:cs="Tahoma"/>
          <w:snapToGrid w:val="0"/>
        </w:rPr>
        <w:t>Oficio número CES/</w:t>
      </w:r>
      <w:proofErr w:type="spellStart"/>
      <w:r>
        <w:rPr>
          <w:rFonts w:ascii="Tahoma" w:hAnsi="Tahoma" w:cs="Tahoma"/>
          <w:snapToGrid w:val="0"/>
        </w:rPr>
        <w:t>CDyFI</w:t>
      </w:r>
      <w:proofErr w:type="spellEnd"/>
      <w:r>
        <w:rPr>
          <w:rFonts w:ascii="Tahoma" w:hAnsi="Tahoma" w:cs="Tahoma"/>
          <w:snapToGrid w:val="0"/>
        </w:rPr>
        <w:t xml:space="preserve">/1629/2020 de fecha 02 de octubre de 2020. 2.- </w:t>
      </w:r>
      <w:r w:rsidRPr="00B83CF5">
        <w:rPr>
          <w:rFonts w:ascii="Tahoma" w:hAnsi="Tahoma" w:cs="Tahoma"/>
          <w:snapToGrid w:val="0"/>
        </w:rPr>
        <w:t xml:space="preserve">Oficio número SH/CPP/DGPGP/00909-JG/2020 de </w:t>
      </w:r>
      <w:r>
        <w:rPr>
          <w:rFonts w:ascii="Tahoma" w:hAnsi="Tahoma" w:cs="Tahoma"/>
          <w:snapToGrid w:val="0"/>
        </w:rPr>
        <w:t>f</w:t>
      </w:r>
      <w:r w:rsidRPr="00B83CF5">
        <w:rPr>
          <w:rFonts w:ascii="Tahoma" w:hAnsi="Tahoma" w:cs="Tahoma"/>
          <w:snapToGrid w:val="0"/>
        </w:rPr>
        <w:t>echa 03 de junio de 2020. 3.- Oficio número</w:t>
      </w:r>
      <w:r>
        <w:rPr>
          <w:rFonts w:ascii="Tahoma" w:hAnsi="Tahoma" w:cs="Tahoma"/>
          <w:snapToGrid w:val="0"/>
        </w:rPr>
        <w:t xml:space="preserve"> CES/</w:t>
      </w:r>
      <w:proofErr w:type="spellStart"/>
      <w:r>
        <w:rPr>
          <w:rFonts w:ascii="Tahoma" w:hAnsi="Tahoma" w:cs="Tahoma"/>
          <w:snapToGrid w:val="0"/>
        </w:rPr>
        <w:t>CDyFI</w:t>
      </w:r>
      <w:proofErr w:type="spellEnd"/>
      <w:r>
        <w:rPr>
          <w:rFonts w:ascii="Tahoma" w:hAnsi="Tahoma" w:cs="Tahoma"/>
          <w:snapToGrid w:val="0"/>
        </w:rPr>
        <w:t>/1500/2020 de fecha 05 de octu</w:t>
      </w:r>
      <w:r w:rsidRPr="00B83CF5">
        <w:rPr>
          <w:rFonts w:ascii="Tahoma" w:hAnsi="Tahoma" w:cs="Tahoma"/>
          <w:snapToGrid w:val="0"/>
        </w:rPr>
        <w:t xml:space="preserve">bre de 2020. 4.- </w:t>
      </w:r>
      <w:r>
        <w:rPr>
          <w:rFonts w:ascii="Tahoma" w:hAnsi="Tahoma" w:cs="Tahoma"/>
          <w:snapToGrid w:val="0"/>
        </w:rPr>
        <w:t>Oficio número CES/</w:t>
      </w:r>
      <w:proofErr w:type="spellStart"/>
      <w:r>
        <w:rPr>
          <w:rFonts w:ascii="Tahoma" w:hAnsi="Tahoma" w:cs="Tahoma"/>
          <w:snapToGrid w:val="0"/>
        </w:rPr>
        <w:t>CDyFI</w:t>
      </w:r>
      <w:proofErr w:type="spellEnd"/>
      <w:r>
        <w:rPr>
          <w:rFonts w:ascii="Tahoma" w:hAnsi="Tahoma" w:cs="Tahoma"/>
          <w:snapToGrid w:val="0"/>
        </w:rPr>
        <w:t xml:space="preserve">/1628/2020 de fecha 02 de octubre de 2020. 5.- Oficio número SA/DGGAI/1016/2020 de fecha 31 de agosto de 2020.  6.- </w:t>
      </w:r>
      <w:r w:rsidRPr="00B83CF5">
        <w:rPr>
          <w:rFonts w:ascii="Tahoma" w:hAnsi="Tahoma" w:cs="Tahoma"/>
          <w:snapToGrid w:val="0"/>
        </w:rPr>
        <w:t>Proyec</w:t>
      </w:r>
      <w:r>
        <w:rPr>
          <w:rFonts w:ascii="Tahoma" w:hAnsi="Tahoma" w:cs="Tahoma"/>
          <w:snapToGrid w:val="0"/>
        </w:rPr>
        <w:t>to de bases y anexos técnicos. 7.</w:t>
      </w:r>
      <w:r w:rsidRPr="00B83CF5">
        <w:rPr>
          <w:rFonts w:ascii="Tahoma" w:hAnsi="Tahoma" w:cs="Tahoma"/>
          <w:snapToGrid w:val="0"/>
        </w:rPr>
        <w:t>- Modelo de contrato</w:t>
      </w:r>
      <w:r>
        <w:rPr>
          <w:rFonts w:ascii="Tahoma" w:hAnsi="Tahoma" w:cs="Tahoma"/>
          <w:snapToGrid w:val="0"/>
        </w:rPr>
        <w:t>. 8.- Anexo técnico. 9</w:t>
      </w:r>
      <w:r w:rsidRPr="00B83CF5">
        <w:rPr>
          <w:rFonts w:ascii="Tahoma" w:hAnsi="Tahoma" w:cs="Tahoma"/>
          <w:snapToGrid w:val="0"/>
        </w:rPr>
        <w:t>.- F</w:t>
      </w:r>
      <w:r>
        <w:rPr>
          <w:rFonts w:ascii="Tahoma" w:hAnsi="Tahoma" w:cs="Tahoma"/>
          <w:snapToGrid w:val="0"/>
        </w:rPr>
        <w:t>icha técnica</w:t>
      </w:r>
      <w:r w:rsidRPr="00B83CF5">
        <w:rPr>
          <w:rFonts w:ascii="Tahoma" w:hAnsi="Tahoma" w:cs="Tahoma"/>
          <w:snapToGrid w:val="0"/>
        </w:rPr>
        <w:t>.</w:t>
      </w:r>
      <w:r>
        <w:rPr>
          <w:rFonts w:ascii="Tahoma" w:hAnsi="Tahoma" w:cs="Tahoma"/>
          <w:snapToGrid w:val="0"/>
        </w:rPr>
        <w:t xml:space="preserve"> 10.</w:t>
      </w:r>
      <w:r w:rsidRPr="00B83CF5">
        <w:rPr>
          <w:rFonts w:ascii="Tahoma" w:hAnsi="Tahoma" w:cs="Tahoma"/>
          <w:snapToGrid w:val="0"/>
        </w:rPr>
        <w:t xml:space="preserve">- Estructura Programática Autorizada FASP 2020. </w:t>
      </w:r>
      <w:r>
        <w:rPr>
          <w:rFonts w:ascii="Tahoma" w:hAnsi="Tahoma" w:cs="Tahoma"/>
          <w:snapToGrid w:val="0"/>
        </w:rPr>
        <w:t>11.- Estudio de mercado 12</w:t>
      </w:r>
      <w:r w:rsidRPr="00B83CF5">
        <w:rPr>
          <w:rFonts w:ascii="Tahoma" w:hAnsi="Tahoma" w:cs="Tahoma"/>
          <w:snapToGrid w:val="0"/>
        </w:rPr>
        <w:t xml:space="preserve">.- Cotizaciones. </w:t>
      </w:r>
      <w:r>
        <w:rPr>
          <w:rFonts w:ascii="Tahoma" w:hAnsi="Tahoma" w:cs="Tahoma"/>
          <w:snapToGrid w:val="0"/>
        </w:rPr>
        <w:t>---------------------------------</w:t>
      </w:r>
    </w:p>
    <w:p w:rsidR="00E0349E" w:rsidRPr="00E0349E" w:rsidRDefault="00E0349E" w:rsidP="00E0349E">
      <w:pPr>
        <w:tabs>
          <w:tab w:val="left" w:pos="993"/>
          <w:tab w:val="left" w:pos="2520"/>
        </w:tabs>
        <w:jc w:val="both"/>
        <w:rPr>
          <w:rFonts w:ascii="Tahoma" w:eastAsia="Times New Roman" w:hAnsi="Tahoma" w:cs="Tahoma"/>
          <w:snapToGrid w:val="0"/>
        </w:rPr>
      </w:pPr>
      <w:r w:rsidRPr="00CD73AF">
        <w:rPr>
          <w:rFonts w:ascii="Tahoma" w:eastAsia="Times New Roman" w:hAnsi="Tahoma" w:cs="Tahoma"/>
          <w:b/>
          <w:snapToGrid w:val="0"/>
        </w:rPr>
        <w:t>Integración:</w:t>
      </w:r>
      <w:r w:rsidRPr="00CD73AF">
        <w:rPr>
          <w:rFonts w:ascii="Tahoma" w:eastAsia="Times New Roman" w:hAnsi="Tahoma" w:cs="Tahoma"/>
          <w:snapToGrid w:val="0"/>
        </w:rPr>
        <w:t xml:space="preserve"> </w:t>
      </w:r>
      <w:r>
        <w:rPr>
          <w:rFonts w:ascii="Tahoma" w:eastAsia="Times New Roman" w:hAnsi="Tahoma" w:cs="Tahoma"/>
          <w:b/>
          <w:snapToGrid w:val="0"/>
        </w:rPr>
        <w:t>INDEM</w:t>
      </w:r>
      <w:r w:rsidRPr="00CD73AF">
        <w:rPr>
          <w:rFonts w:ascii="Tahoma" w:eastAsia="Times New Roman" w:hAnsi="Tahoma" w:cs="Tahoma"/>
          <w:snapToGrid w:val="0"/>
        </w:rPr>
        <w:t xml:space="preserve"> </w:t>
      </w:r>
      <w:r w:rsidRPr="00CD73AF">
        <w:rPr>
          <w:rFonts w:ascii="Tahoma" w:eastAsia="Times New Roman" w:hAnsi="Tahoma" w:cs="Tahoma"/>
          <w:b/>
          <w:snapToGrid w:val="0"/>
        </w:rPr>
        <w:t>(Archivo electrónico CD)</w:t>
      </w:r>
      <w:r w:rsidRPr="00CD73AF">
        <w:rPr>
          <w:rFonts w:ascii="Tahoma" w:eastAsia="Times New Roman" w:hAnsi="Tahoma" w:cs="Tahoma"/>
          <w:snapToGrid w:val="0"/>
        </w:rPr>
        <w:t xml:space="preserve">  </w:t>
      </w:r>
      <w:r>
        <w:rPr>
          <w:rFonts w:ascii="Tahoma" w:eastAsia="Times New Roman" w:hAnsi="Tahoma" w:cs="Tahoma"/>
          <w:snapToGrid w:val="0"/>
        </w:rPr>
        <w:t xml:space="preserve"> </w:t>
      </w:r>
      <w:r w:rsidRPr="00160F84">
        <w:rPr>
          <w:rFonts w:ascii="Tahoma" w:hAnsi="Tahoma" w:cs="Tahoma"/>
          <w:snapToGrid w:val="0"/>
        </w:rPr>
        <w:t xml:space="preserve">1.- </w:t>
      </w:r>
      <w:r>
        <w:rPr>
          <w:rFonts w:ascii="Tahoma" w:hAnsi="Tahoma" w:cs="Tahoma"/>
          <w:snapToGrid w:val="0"/>
        </w:rPr>
        <w:t xml:space="preserve">Oficio número INDEM/DG/144/2020 de fecha 06 de octubre de 2020. 2.- Acta de la Tercera Sesión Ordinaria del subcomité del </w:t>
      </w:r>
      <w:r>
        <w:rPr>
          <w:rFonts w:ascii="Tahoma" w:hAnsi="Tahoma" w:cs="Tahoma"/>
        </w:rPr>
        <w:t xml:space="preserve">Instituto del Deporte y Cultura Física del Estado de Morelos. 3.- Oficio de solicitud de excepción número </w:t>
      </w:r>
      <w:r>
        <w:rPr>
          <w:rFonts w:ascii="Tahoma" w:hAnsi="Tahoma" w:cs="Tahoma"/>
          <w:snapToGrid w:val="0"/>
        </w:rPr>
        <w:t>INDEM/DG/122 2020 de fecha 06 de octubre de 2020. 4.- Modelo de contrato. 5.- Anexo técnico. 6.- Ficha técnica. 7.- Oficio número SA/DGP/2502/2019 de fecha 08 de noviembre de 2019.  8.-</w:t>
      </w:r>
      <w:r w:rsidRPr="00AF1F60">
        <w:rPr>
          <w:rFonts w:ascii="Tahoma" w:hAnsi="Tahoma" w:cs="Tahoma"/>
          <w:snapToGrid w:val="0"/>
        </w:rPr>
        <w:t xml:space="preserve"> </w:t>
      </w:r>
      <w:r>
        <w:rPr>
          <w:rFonts w:ascii="Tahoma" w:hAnsi="Tahoma" w:cs="Tahoma"/>
          <w:snapToGrid w:val="0"/>
        </w:rPr>
        <w:t>Estudio de mercado 9.</w:t>
      </w:r>
      <w:r w:rsidRPr="00B83CF5">
        <w:rPr>
          <w:rFonts w:ascii="Tahoma" w:hAnsi="Tahoma" w:cs="Tahoma"/>
          <w:snapToGrid w:val="0"/>
        </w:rPr>
        <w:t xml:space="preserve">- Cotizaciones. </w:t>
      </w:r>
      <w:r>
        <w:rPr>
          <w:rFonts w:ascii="Tahoma" w:hAnsi="Tahoma" w:cs="Tahoma"/>
          <w:snapToGrid w:val="0"/>
        </w:rPr>
        <w:t xml:space="preserve"> 10.- Copias del INE, comprante de domicilio y CURP de la persona física Leobardo Alarcón López.-----------------------------------</w:t>
      </w:r>
    </w:p>
    <w:p w:rsidR="006A76B8" w:rsidRDefault="006A76B8" w:rsidP="004F5F86">
      <w:pPr>
        <w:tabs>
          <w:tab w:val="left" w:pos="993"/>
          <w:tab w:val="left" w:pos="2520"/>
        </w:tabs>
        <w:jc w:val="both"/>
        <w:rPr>
          <w:rFonts w:ascii="Tahoma" w:eastAsia="Times New Roman" w:hAnsi="Tahoma" w:cs="Tahoma"/>
          <w:snapToGrid w:val="0"/>
        </w:rPr>
      </w:pPr>
    </w:p>
    <w:p w:rsidR="00BA3BB4" w:rsidRDefault="00BA3BB4" w:rsidP="004F5F86">
      <w:pPr>
        <w:tabs>
          <w:tab w:val="left" w:pos="993"/>
          <w:tab w:val="left" w:pos="2520"/>
        </w:tabs>
        <w:jc w:val="both"/>
        <w:rPr>
          <w:rFonts w:ascii="Tahoma" w:eastAsia="Times New Roman" w:hAnsi="Tahoma" w:cs="Tahoma"/>
          <w:snapToGrid w:val="0"/>
        </w:rPr>
      </w:pPr>
    </w:p>
    <w:p w:rsidR="002835D9" w:rsidRDefault="002835D9" w:rsidP="004F5F86">
      <w:pPr>
        <w:tabs>
          <w:tab w:val="left" w:pos="993"/>
          <w:tab w:val="left" w:pos="2520"/>
        </w:tabs>
        <w:jc w:val="both"/>
        <w:rPr>
          <w:rFonts w:ascii="Tahoma" w:eastAsia="Times New Roman" w:hAnsi="Tahoma" w:cs="Tahoma"/>
          <w:snapToGrid w:val="0"/>
        </w:rPr>
      </w:pPr>
    </w:p>
    <w:p w:rsidR="00095EF2" w:rsidRDefault="00095EF2" w:rsidP="008050DF">
      <w:pPr>
        <w:jc w:val="both"/>
        <w:rPr>
          <w:rFonts w:ascii="Tahoma" w:hAnsi="Tahoma" w:cs="Tahoma"/>
          <w:snapToGrid w:val="0"/>
        </w:rPr>
      </w:pPr>
    </w:p>
    <w:p w:rsidR="008D049F" w:rsidRPr="00C356A0" w:rsidRDefault="008D049F" w:rsidP="008D049F">
      <w:pPr>
        <w:jc w:val="both"/>
        <w:rPr>
          <w:rFonts w:ascii="Tahoma" w:hAnsi="Tahoma" w:cs="Tahoma"/>
          <w:snapToGrid w:val="0"/>
        </w:rPr>
      </w:pPr>
    </w:p>
    <w:p w:rsidR="008D049F" w:rsidRPr="00887C77" w:rsidRDefault="008D049F" w:rsidP="008D049F">
      <w:pPr>
        <w:jc w:val="center"/>
        <w:rPr>
          <w:rFonts w:ascii="Tahoma" w:hAnsi="Tahoma" w:cs="Tahoma"/>
          <w:snapToGrid w:val="0"/>
          <w:lang w:val="es-MX"/>
        </w:rPr>
      </w:pPr>
      <w:r w:rsidRPr="00887C77">
        <w:rPr>
          <w:rFonts w:ascii="Tahoma" w:hAnsi="Tahoma" w:cs="Tahoma"/>
          <w:snapToGrid w:val="0"/>
          <w:lang w:val="es-MX"/>
        </w:rPr>
        <w:t>________________________________</w:t>
      </w:r>
    </w:p>
    <w:p w:rsidR="00CD578D" w:rsidRDefault="00CD578D" w:rsidP="00CD578D">
      <w:pPr>
        <w:jc w:val="center"/>
        <w:rPr>
          <w:rFonts w:ascii="Tahoma" w:hAnsi="Tahoma" w:cs="Tahoma"/>
        </w:rPr>
      </w:pPr>
      <w:r>
        <w:rPr>
          <w:rFonts w:ascii="Tahoma" w:hAnsi="Tahoma" w:cs="Tahoma"/>
        </w:rPr>
        <w:t xml:space="preserve">Lic. Alejandra Obregón Barajas, </w:t>
      </w:r>
    </w:p>
    <w:p w:rsidR="00CD578D" w:rsidRDefault="00CD578D" w:rsidP="00CD578D">
      <w:pPr>
        <w:jc w:val="center"/>
        <w:rPr>
          <w:rFonts w:ascii="Tahoma" w:hAnsi="Tahoma" w:cs="Tahoma"/>
        </w:rPr>
      </w:pPr>
      <w:r>
        <w:rPr>
          <w:rFonts w:ascii="Tahoma" w:hAnsi="Tahoma" w:cs="Tahoma"/>
        </w:rPr>
        <w:t>Directora General de Relaciones Pública</w:t>
      </w:r>
      <w:r w:rsidR="00AD16CC">
        <w:rPr>
          <w:rFonts w:ascii="Tahoma" w:hAnsi="Tahoma" w:cs="Tahoma"/>
        </w:rPr>
        <w:t>s</w:t>
      </w:r>
      <w:r>
        <w:rPr>
          <w:rFonts w:ascii="Tahoma" w:hAnsi="Tahoma" w:cs="Tahoma"/>
        </w:rPr>
        <w:t xml:space="preserve"> de la Oficina de la Gubernatura</w:t>
      </w:r>
    </w:p>
    <w:p w:rsidR="004116CB" w:rsidRDefault="00CD578D" w:rsidP="006C7715">
      <w:pPr>
        <w:jc w:val="center"/>
        <w:rPr>
          <w:rFonts w:ascii="Tahoma" w:hAnsi="Tahoma" w:cs="Tahoma"/>
          <w:snapToGrid w:val="0"/>
          <w:color w:val="FFFFFF"/>
        </w:rPr>
      </w:pPr>
      <w:r>
        <w:rPr>
          <w:rFonts w:ascii="Tahoma" w:hAnsi="Tahoma" w:cs="Tahoma"/>
        </w:rPr>
        <w:t xml:space="preserve"> </w:t>
      </w:r>
      <w:proofErr w:type="gramStart"/>
      <w:r w:rsidRPr="00C63FC9">
        <w:rPr>
          <w:rFonts w:ascii="Tahoma" w:hAnsi="Tahoma" w:cs="Tahoma"/>
          <w:lang w:val="es-ES"/>
        </w:rPr>
        <w:t>y</w:t>
      </w:r>
      <w:proofErr w:type="gramEnd"/>
      <w:r w:rsidRPr="00C63FC9">
        <w:rPr>
          <w:rFonts w:ascii="Tahoma" w:hAnsi="Tahoma" w:cs="Tahoma"/>
          <w:lang w:val="es-ES"/>
        </w:rPr>
        <w:t xml:space="preserve"> </w:t>
      </w:r>
      <w:r w:rsidRPr="00C63FC9">
        <w:rPr>
          <w:rFonts w:ascii="Tahoma" w:hAnsi="Tahoma"/>
        </w:rPr>
        <w:t xml:space="preserve">Representante </w:t>
      </w:r>
      <w:r w:rsidRPr="00C63FC9">
        <w:rPr>
          <w:rFonts w:ascii="Tahoma" w:hAnsi="Tahoma" w:cs="Tahoma"/>
        </w:rPr>
        <w:t>del Gobernador del Estado de Morelos</w:t>
      </w:r>
      <w:r>
        <w:rPr>
          <w:rFonts w:ascii="Tahoma" w:hAnsi="Tahoma" w:cs="Tahoma"/>
        </w:rPr>
        <w:t xml:space="preserve"> y Presidenta</w:t>
      </w:r>
      <w:r w:rsidRPr="00C63FC9">
        <w:rPr>
          <w:rFonts w:ascii="Tahoma" w:hAnsi="Tahoma" w:cs="Tahoma"/>
        </w:rPr>
        <w:t xml:space="preserve"> ante el Comité; mediante oficio número </w:t>
      </w:r>
      <w:r>
        <w:rPr>
          <w:rFonts w:ascii="Tahoma" w:hAnsi="Tahoma" w:cs="Tahoma"/>
        </w:rPr>
        <w:t>GOG/0050</w:t>
      </w:r>
      <w:r w:rsidRPr="00C63FC9">
        <w:rPr>
          <w:rFonts w:ascii="Tahoma" w:hAnsi="Tahoma" w:cs="Tahoma"/>
        </w:rPr>
        <w:t xml:space="preserve">/2020 de fecha </w:t>
      </w:r>
      <w:r>
        <w:rPr>
          <w:rFonts w:ascii="Tahoma" w:hAnsi="Tahoma" w:cs="Tahoma"/>
        </w:rPr>
        <w:t>19 de Junio</w:t>
      </w:r>
      <w:r w:rsidRPr="00C63FC9">
        <w:rPr>
          <w:rFonts w:ascii="Tahoma" w:hAnsi="Tahoma" w:cs="Tahoma"/>
        </w:rPr>
        <w:t xml:space="preserve"> del año en curso</w:t>
      </w:r>
    </w:p>
    <w:p w:rsidR="004116CB" w:rsidRDefault="004116CB" w:rsidP="008D049F">
      <w:pPr>
        <w:jc w:val="both"/>
        <w:rPr>
          <w:rFonts w:ascii="Tahoma" w:hAnsi="Tahoma" w:cs="Tahoma"/>
          <w:snapToGrid w:val="0"/>
          <w:color w:val="FFFFFF"/>
        </w:rPr>
      </w:pPr>
    </w:p>
    <w:p w:rsidR="004116CB" w:rsidRDefault="004116CB" w:rsidP="008D049F">
      <w:pPr>
        <w:jc w:val="both"/>
        <w:rPr>
          <w:rFonts w:ascii="Tahoma" w:hAnsi="Tahoma" w:cs="Tahoma"/>
          <w:snapToGrid w:val="0"/>
          <w:color w:val="FFFFFF"/>
        </w:rPr>
      </w:pPr>
    </w:p>
    <w:p w:rsidR="008D049F" w:rsidRDefault="008D049F" w:rsidP="008D049F">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8D049F" w:rsidTr="009E4EA1">
        <w:trPr>
          <w:gridBefore w:val="1"/>
          <w:wBefore w:w="142" w:type="dxa"/>
        </w:trPr>
        <w:tc>
          <w:tcPr>
            <w:tcW w:w="4419" w:type="dxa"/>
            <w:gridSpan w:val="2"/>
          </w:tcPr>
          <w:p w:rsidR="008D049F" w:rsidRPr="006F3A7D" w:rsidRDefault="008D049F" w:rsidP="009E4EA1">
            <w:pPr>
              <w:jc w:val="center"/>
              <w:rPr>
                <w:rFonts w:ascii="Tahoma" w:hAnsi="Tahoma"/>
              </w:rPr>
            </w:pPr>
            <w:r w:rsidRPr="006F3A7D">
              <w:rPr>
                <w:rFonts w:ascii="Tahoma" w:hAnsi="Tahoma"/>
              </w:rPr>
              <w:t>_____________________________</w:t>
            </w:r>
          </w:p>
          <w:p w:rsidR="0025482C" w:rsidRPr="00F75206" w:rsidRDefault="00CD578D" w:rsidP="00F75206">
            <w:pPr>
              <w:jc w:val="center"/>
              <w:rPr>
                <w:rFonts w:ascii="Tahoma" w:hAnsi="Tahoma"/>
                <w:lang w:val="es-ES"/>
              </w:rPr>
            </w:pPr>
            <w:r>
              <w:rPr>
                <w:rFonts w:ascii="Tahoma" w:hAnsi="Tahoma" w:cs="Tahoma"/>
              </w:rPr>
              <w:t xml:space="preserve">C. </w:t>
            </w:r>
            <w:r w:rsidRPr="00C52E3B">
              <w:rPr>
                <w:rFonts w:ascii="Tahoma" w:hAnsi="Tahoma" w:cs="Tahoma"/>
              </w:rPr>
              <w:t>Efrén Hernández Mondragón</w:t>
            </w:r>
            <w:r>
              <w:rPr>
                <w:rFonts w:ascii="Tahoma" w:hAnsi="Tahoma" w:cs="Tahoma"/>
              </w:rPr>
              <w:t xml:space="preserve">, </w:t>
            </w:r>
            <w:r w:rsidR="006B64FA">
              <w:rPr>
                <w:rFonts w:ascii="Tahoma" w:hAnsi="Tahoma" w:cs="Tahoma"/>
                <w:lang w:val="es-ES"/>
              </w:rPr>
              <w:t xml:space="preserve">Director General </w:t>
            </w:r>
            <w:r w:rsidRPr="00C63FC9">
              <w:rPr>
                <w:rFonts w:ascii="Tahoma" w:hAnsi="Tahoma" w:cs="Tahoma"/>
                <w:lang w:val="es-ES"/>
              </w:rPr>
              <w:t>de Procesos para la Adjudicación de</w:t>
            </w:r>
            <w:r w:rsidRPr="00C63FC9">
              <w:rPr>
                <w:rFonts w:ascii="Tahoma" w:hAnsi="Tahoma" w:cs="Tahoma"/>
              </w:rPr>
              <w:t xml:space="preserve"> </w:t>
            </w:r>
            <w:r w:rsidRPr="00C63FC9">
              <w:rPr>
                <w:rFonts w:ascii="Tahoma" w:hAnsi="Tahoma" w:cs="Tahoma"/>
                <w:lang w:val="es-ES"/>
              </w:rPr>
              <w:t>Contratos y Se</w:t>
            </w:r>
            <w:r>
              <w:rPr>
                <w:rFonts w:ascii="Tahoma" w:hAnsi="Tahoma" w:cs="Tahoma"/>
                <w:lang w:val="es-ES"/>
              </w:rPr>
              <w:t>cretario Ejecutivo del Comité</w:t>
            </w:r>
            <w:r w:rsidR="00F75206">
              <w:rPr>
                <w:rFonts w:ascii="Tahoma" w:hAnsi="Tahoma"/>
                <w:lang w:val="es-ES"/>
              </w:rPr>
              <w:t>.</w:t>
            </w:r>
          </w:p>
        </w:tc>
        <w:tc>
          <w:tcPr>
            <w:tcW w:w="5079" w:type="dxa"/>
            <w:gridSpan w:val="2"/>
          </w:tcPr>
          <w:p w:rsidR="008D049F" w:rsidRDefault="008D049F" w:rsidP="009E4EA1">
            <w:pPr>
              <w:jc w:val="center"/>
              <w:rPr>
                <w:rFonts w:ascii="Tahoma" w:hAnsi="Tahoma"/>
              </w:rPr>
            </w:pPr>
            <w:r w:rsidRPr="006F3A7D">
              <w:rPr>
                <w:rFonts w:ascii="Tahoma" w:hAnsi="Tahoma"/>
              </w:rPr>
              <w:t>_____________________________</w:t>
            </w:r>
          </w:p>
          <w:p w:rsidR="004116CB" w:rsidRDefault="004116CB" w:rsidP="00BA413E">
            <w:pPr>
              <w:jc w:val="center"/>
              <w:rPr>
                <w:rFonts w:ascii="Tahoma" w:hAnsi="Tahoma" w:cs="Tahoma"/>
                <w:color w:val="000000"/>
              </w:rPr>
            </w:pPr>
            <w:r>
              <w:rPr>
                <w:rFonts w:ascii="Tahoma" w:hAnsi="Tahoma" w:cs="Tahoma"/>
                <w:color w:val="000000"/>
              </w:rPr>
              <w:t xml:space="preserve">C. Berenice López </w:t>
            </w:r>
            <w:r w:rsidR="00D93CCD">
              <w:rPr>
                <w:rFonts w:ascii="Tahoma" w:hAnsi="Tahoma" w:cs="Tahoma"/>
                <w:color w:val="000000"/>
              </w:rPr>
              <w:t>Ángeles</w:t>
            </w:r>
            <w:r>
              <w:rPr>
                <w:rFonts w:ascii="Tahoma" w:hAnsi="Tahoma" w:cs="Tahoma"/>
                <w:color w:val="000000"/>
              </w:rPr>
              <w:t xml:space="preserve">, </w:t>
            </w:r>
          </w:p>
          <w:p w:rsidR="00BA413E" w:rsidRDefault="004116CB" w:rsidP="00BA413E">
            <w:pPr>
              <w:jc w:val="center"/>
              <w:rPr>
                <w:rFonts w:ascii="Tahoma" w:hAnsi="Tahoma" w:cs="Tahoma"/>
                <w:color w:val="000000"/>
              </w:rPr>
            </w:pPr>
            <w:r>
              <w:rPr>
                <w:rFonts w:ascii="Tahoma" w:hAnsi="Tahoma" w:cs="Tahoma"/>
                <w:color w:val="000000"/>
              </w:rPr>
              <w:t xml:space="preserve">Directora General de Patrimonio </w:t>
            </w:r>
            <w:r w:rsidRPr="00594772">
              <w:rPr>
                <w:rFonts w:ascii="Tahoma" w:hAnsi="Tahoma" w:cs="Tahoma"/>
              </w:rPr>
              <w:t xml:space="preserve">y Representante suplente de la </w:t>
            </w:r>
            <w:r>
              <w:rPr>
                <w:rFonts w:ascii="Tahoma" w:hAnsi="Tahoma" w:cs="Tahoma"/>
              </w:rPr>
              <w:t>Secretarí</w:t>
            </w:r>
            <w:r w:rsidRPr="00594772">
              <w:rPr>
                <w:rFonts w:ascii="Tahoma" w:hAnsi="Tahoma" w:cs="Tahoma"/>
              </w:rPr>
              <w:t>a de Administración</w:t>
            </w:r>
            <w:r>
              <w:rPr>
                <w:rFonts w:ascii="Tahoma" w:hAnsi="Tahoma" w:cs="Tahoma"/>
              </w:rPr>
              <w:t xml:space="preserve"> </w:t>
            </w:r>
            <w:r>
              <w:rPr>
                <w:rFonts w:ascii="Tahoma" w:hAnsi="Tahoma"/>
              </w:rPr>
              <w:t>designada por única ocasión, mediante oficio número SA/4</w:t>
            </w:r>
            <w:r w:rsidRPr="006675DA">
              <w:rPr>
                <w:rFonts w:ascii="Tahoma" w:hAnsi="Tahoma"/>
              </w:rPr>
              <w:t>38/202</w:t>
            </w:r>
            <w:r>
              <w:rPr>
                <w:rFonts w:ascii="Tahoma" w:hAnsi="Tahoma"/>
              </w:rPr>
              <w:t>0 de fecha 08 de octubre de 2020</w:t>
            </w:r>
            <w:r w:rsidR="00BA413E">
              <w:rPr>
                <w:rFonts w:ascii="Tahoma" w:hAnsi="Tahoma" w:cs="Tahoma"/>
              </w:rPr>
              <w:t>.</w:t>
            </w:r>
          </w:p>
          <w:p w:rsidR="00361B03" w:rsidRDefault="00361B03" w:rsidP="00361B03">
            <w:pPr>
              <w:jc w:val="center"/>
              <w:rPr>
                <w:rFonts w:ascii="Tahoma" w:hAnsi="Tahoma"/>
              </w:rPr>
            </w:pPr>
            <w:r>
              <w:rPr>
                <w:rFonts w:ascii="Tahoma" w:hAnsi="Tahoma" w:cs="Tahoma"/>
                <w:color w:val="000000"/>
              </w:rPr>
              <w:t>Vocal.</w:t>
            </w:r>
          </w:p>
          <w:p w:rsidR="008D049F" w:rsidRDefault="008D049F" w:rsidP="009E4EA1">
            <w:pPr>
              <w:jc w:val="center"/>
              <w:rPr>
                <w:rFonts w:ascii="Tahoma" w:hAnsi="Tahoma" w:cs="Tahoma"/>
                <w:color w:val="000000"/>
              </w:rPr>
            </w:pPr>
          </w:p>
          <w:p w:rsidR="008D049F" w:rsidRPr="001E5FB1" w:rsidRDefault="008D049F" w:rsidP="009E4EA1">
            <w:pPr>
              <w:jc w:val="both"/>
              <w:rPr>
                <w:rFonts w:ascii="Tahoma" w:hAnsi="Tahoma" w:cs="Tahoma"/>
              </w:rPr>
            </w:pPr>
          </w:p>
        </w:tc>
      </w:tr>
      <w:tr w:rsidR="008D049F" w:rsidTr="009E4EA1">
        <w:trPr>
          <w:trHeight w:val="1956"/>
        </w:trPr>
        <w:tc>
          <w:tcPr>
            <w:tcW w:w="4820" w:type="dxa"/>
            <w:gridSpan w:val="4"/>
          </w:tcPr>
          <w:p w:rsidR="008D049F" w:rsidRDefault="008D049F" w:rsidP="009E4EA1">
            <w:pPr>
              <w:jc w:val="center"/>
              <w:rPr>
                <w:rFonts w:ascii="Tahoma" w:hAnsi="Tahoma"/>
              </w:rPr>
            </w:pPr>
            <w:r w:rsidRPr="006F3A7D">
              <w:rPr>
                <w:rFonts w:ascii="Tahoma" w:hAnsi="Tahoma"/>
              </w:rPr>
              <w:lastRenderedPageBreak/>
              <w:t>__________________________</w:t>
            </w:r>
            <w:r>
              <w:rPr>
                <w:rFonts w:ascii="Tahoma" w:hAnsi="Tahoma"/>
              </w:rPr>
              <w:t>_______</w:t>
            </w:r>
          </w:p>
          <w:p w:rsidR="00BA413E" w:rsidRDefault="00BA413E" w:rsidP="00BA413E">
            <w:pPr>
              <w:jc w:val="center"/>
              <w:rPr>
                <w:rFonts w:ascii="Tahoma" w:hAnsi="Tahoma"/>
              </w:rPr>
            </w:pPr>
            <w:r>
              <w:rPr>
                <w:rFonts w:ascii="Tahoma" w:hAnsi="Tahoma" w:cs="Tahoma"/>
              </w:rPr>
              <w:t xml:space="preserve">C. P. Antonio Hernández Marín, </w:t>
            </w:r>
          </w:p>
          <w:p w:rsidR="00BA413E" w:rsidRDefault="00BA413E" w:rsidP="00BA413E">
            <w:pPr>
              <w:jc w:val="center"/>
              <w:rPr>
                <w:rFonts w:ascii="Tahoma" w:hAnsi="Tahoma" w:cs="Tahoma"/>
                <w:color w:val="000000"/>
              </w:rPr>
            </w:pPr>
            <w:r>
              <w:rPr>
                <w:rFonts w:ascii="Tahoma" w:hAnsi="Tahoma" w:cs="Tahoma"/>
              </w:rPr>
              <w:t xml:space="preserve">Titular de la Unidad de Enlace Financiero Administrativo y Representante suplente del </w:t>
            </w:r>
            <w:r>
              <w:rPr>
                <w:rFonts w:ascii="Tahoma" w:hAnsi="Tahoma"/>
              </w:rPr>
              <w:t>Secretario de Hacienda.</w:t>
            </w:r>
          </w:p>
          <w:p w:rsidR="00361B03" w:rsidRDefault="00361B03" w:rsidP="00361B03">
            <w:pPr>
              <w:jc w:val="center"/>
              <w:rPr>
                <w:rFonts w:ascii="Tahoma" w:hAnsi="Tahoma" w:cs="Tahoma"/>
                <w:color w:val="000000"/>
              </w:rPr>
            </w:pPr>
            <w:r>
              <w:rPr>
                <w:rFonts w:ascii="Tahoma" w:hAnsi="Tahoma" w:cs="Tahoma"/>
                <w:color w:val="000000"/>
              </w:rPr>
              <w:t>Vocal.</w:t>
            </w:r>
          </w:p>
          <w:p w:rsidR="001E638C" w:rsidRDefault="001E638C" w:rsidP="009E4EA1">
            <w:pPr>
              <w:rPr>
                <w:rFonts w:ascii="Tahoma" w:hAnsi="Tahoma" w:cs="Tahoma"/>
                <w:color w:val="000000"/>
              </w:rPr>
            </w:pPr>
          </w:p>
          <w:p w:rsidR="00361B03" w:rsidRDefault="00361B03" w:rsidP="00BA3BB4">
            <w:pPr>
              <w:rPr>
                <w:rFonts w:ascii="Tahoma" w:hAnsi="Tahoma" w:cs="Tahoma"/>
                <w:color w:val="000000"/>
              </w:rPr>
            </w:pPr>
          </w:p>
          <w:p w:rsidR="006C7715" w:rsidRDefault="006C7715" w:rsidP="00BA3BB4">
            <w:pPr>
              <w:rPr>
                <w:rFonts w:ascii="Tahoma" w:hAnsi="Tahoma" w:cs="Tahoma"/>
                <w:color w:val="000000"/>
              </w:rPr>
            </w:pPr>
          </w:p>
          <w:p w:rsidR="00FB07B1" w:rsidRDefault="00FB07B1" w:rsidP="00FB07B1">
            <w:pPr>
              <w:pStyle w:val="Piedepgina"/>
              <w:jc w:val="center"/>
              <w:rPr>
                <w:rFonts w:ascii="Tahoma" w:hAnsi="Tahoma"/>
                <w:b/>
              </w:rPr>
            </w:pPr>
            <w:r>
              <w:rPr>
                <w:rFonts w:ascii="Tahoma" w:hAnsi="Tahoma"/>
                <w:b/>
              </w:rPr>
              <w:t>C</w:t>
            </w:r>
            <w:r w:rsidRPr="003C17CD">
              <w:rPr>
                <w:rFonts w:ascii="Tahoma" w:hAnsi="Tahoma"/>
                <w:b/>
              </w:rPr>
              <w:t>on Voz</w:t>
            </w:r>
            <w:r>
              <w:rPr>
                <w:rFonts w:ascii="Tahoma" w:hAnsi="Tahoma"/>
                <w:b/>
              </w:rPr>
              <w:t>:</w:t>
            </w: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FB07B1" w:rsidRDefault="00FB07B1" w:rsidP="00FB07B1">
            <w:pPr>
              <w:pStyle w:val="Piedepgina"/>
              <w:jc w:val="center"/>
              <w:rPr>
                <w:rFonts w:ascii="Tahoma" w:hAnsi="Tahoma"/>
                <w:b/>
              </w:rPr>
            </w:pPr>
            <w:r>
              <w:rPr>
                <w:rFonts w:ascii="Tahoma" w:hAnsi="Tahoma"/>
                <w:b/>
              </w:rPr>
              <w:t>___________________________</w:t>
            </w:r>
          </w:p>
          <w:p w:rsidR="00FB07B1" w:rsidRDefault="00FB07B1" w:rsidP="00FB07B1">
            <w:pPr>
              <w:jc w:val="center"/>
              <w:rPr>
                <w:rFonts w:ascii="Tahoma" w:hAnsi="Tahoma"/>
              </w:rPr>
            </w:pPr>
            <w:r>
              <w:rPr>
                <w:rFonts w:ascii="Tahoma" w:hAnsi="Tahoma"/>
              </w:rPr>
              <w:t>Lic. Georgina Esther Tenorio Menéndez,</w:t>
            </w:r>
          </w:p>
          <w:p w:rsidR="00FB07B1" w:rsidRPr="00AE0EB4" w:rsidRDefault="00FB07B1" w:rsidP="00FB07B1">
            <w:pPr>
              <w:jc w:val="center"/>
              <w:rPr>
                <w:rFonts w:ascii="Tahoma" w:hAnsi="Tahoma" w:cs="Tahoma"/>
                <w:color w:val="000000"/>
              </w:rPr>
            </w:pPr>
            <w:r w:rsidRPr="002F055A">
              <w:rPr>
                <w:rFonts w:ascii="Tahoma" w:hAnsi="Tahoma" w:cs="Tahoma"/>
                <w:color w:val="000000"/>
              </w:rPr>
              <w:t>Director</w:t>
            </w:r>
            <w:r>
              <w:rPr>
                <w:rFonts w:ascii="Tahoma" w:hAnsi="Tahoma" w:cs="Tahoma"/>
                <w:color w:val="000000"/>
              </w:rPr>
              <w:t>a General de Consultoría de</w:t>
            </w:r>
            <w:r w:rsidRPr="002F055A">
              <w:rPr>
                <w:rFonts w:ascii="Tahoma" w:hAnsi="Tahoma" w:cs="Tahoma"/>
                <w:color w:val="000000"/>
              </w:rPr>
              <w:t xml:space="preserve"> Asuntos</w:t>
            </w:r>
            <w:r>
              <w:rPr>
                <w:rFonts w:ascii="Tahoma" w:hAnsi="Tahoma" w:cs="Tahoma"/>
                <w:color w:val="000000"/>
              </w:rPr>
              <w:t xml:space="preserve"> </w:t>
            </w:r>
            <w:r w:rsidRPr="002F055A">
              <w:rPr>
                <w:rFonts w:ascii="Tahoma" w:hAnsi="Tahoma" w:cs="Tahoma"/>
                <w:color w:val="000000"/>
              </w:rPr>
              <w:t>Administrativos</w:t>
            </w:r>
            <w:r>
              <w:rPr>
                <w:rFonts w:ascii="Tahoma" w:hAnsi="Tahoma" w:cs="Tahoma"/>
                <w:color w:val="000000"/>
              </w:rPr>
              <w:t xml:space="preserve"> </w:t>
            </w:r>
            <w:r>
              <w:rPr>
                <w:rFonts w:ascii="Tahoma" w:hAnsi="Tahoma" w:cs="Tahoma"/>
                <w:color w:val="000000" w:themeColor="text1"/>
              </w:rPr>
              <w:t xml:space="preserve">y </w:t>
            </w:r>
            <w:r w:rsidRPr="0091632B">
              <w:rPr>
                <w:rFonts w:ascii="Tahoma" w:hAnsi="Tahoma" w:cs="Tahoma"/>
                <w:color w:val="000000" w:themeColor="text1"/>
              </w:rPr>
              <w:t xml:space="preserve">Representante suplente </w:t>
            </w:r>
            <w:r>
              <w:rPr>
                <w:rFonts w:ascii="Tahoma" w:hAnsi="Tahoma" w:cs="Tahoma"/>
                <w:color w:val="000000" w:themeColor="text1"/>
              </w:rPr>
              <w:t>del Consejero Jurídico.</w:t>
            </w:r>
          </w:p>
          <w:p w:rsidR="00361B03" w:rsidRDefault="00FB07B1" w:rsidP="00CF13BF">
            <w:pPr>
              <w:jc w:val="center"/>
              <w:rPr>
                <w:rFonts w:ascii="Tahoma" w:hAnsi="Tahoma" w:cs="Tahoma"/>
                <w:color w:val="000000"/>
              </w:rPr>
            </w:pPr>
            <w:r>
              <w:rPr>
                <w:rFonts w:ascii="Tahoma" w:hAnsi="Tahoma" w:cs="Tahoma"/>
                <w:color w:val="000000"/>
              </w:rPr>
              <w:t>Invitada Permanente.</w:t>
            </w:r>
          </w:p>
          <w:p w:rsidR="006C7715" w:rsidRDefault="006C7715" w:rsidP="00FB07B1">
            <w:pPr>
              <w:rPr>
                <w:rFonts w:ascii="Tahoma" w:hAnsi="Tahoma" w:cs="Tahoma"/>
                <w:color w:val="000000"/>
              </w:rPr>
            </w:pPr>
          </w:p>
          <w:p w:rsidR="00FB07B1" w:rsidRPr="0034677B" w:rsidRDefault="00FB07B1" w:rsidP="00FB07B1">
            <w:pPr>
              <w:rPr>
                <w:rFonts w:ascii="Tahoma" w:hAnsi="Tahoma" w:cs="Tahoma"/>
                <w:color w:val="000000"/>
              </w:rPr>
            </w:pPr>
          </w:p>
        </w:tc>
        <w:tc>
          <w:tcPr>
            <w:tcW w:w="4820" w:type="dxa"/>
          </w:tcPr>
          <w:p w:rsidR="00BA413E" w:rsidRDefault="008D049F" w:rsidP="00BA413E">
            <w:pPr>
              <w:jc w:val="center"/>
              <w:rPr>
                <w:rFonts w:ascii="Tahoma" w:hAnsi="Tahoma"/>
              </w:rPr>
            </w:pPr>
            <w:r>
              <w:rPr>
                <w:rFonts w:ascii="Tahoma" w:hAnsi="Tahoma"/>
              </w:rPr>
              <w:t xml:space="preserve"> </w:t>
            </w:r>
            <w:r w:rsidR="00BA413E" w:rsidRPr="006F3A7D">
              <w:rPr>
                <w:rFonts w:ascii="Tahoma" w:hAnsi="Tahoma"/>
              </w:rPr>
              <w:t>__________________________</w:t>
            </w:r>
            <w:r w:rsidR="00BA413E">
              <w:rPr>
                <w:rFonts w:ascii="Tahoma" w:hAnsi="Tahoma"/>
              </w:rPr>
              <w:t>_______</w:t>
            </w:r>
          </w:p>
          <w:p w:rsidR="00BA413E" w:rsidRDefault="00BA413E" w:rsidP="00BA413E">
            <w:pPr>
              <w:jc w:val="center"/>
              <w:rPr>
                <w:rFonts w:ascii="Tahoma" w:hAnsi="Tahoma" w:cs="Tahoma"/>
              </w:rPr>
            </w:pPr>
            <w:r>
              <w:rPr>
                <w:rFonts w:ascii="Tahoma" w:hAnsi="Tahoma" w:cs="Tahoma"/>
              </w:rPr>
              <w:t xml:space="preserve">Lic. Sergio Chávez Cárdenas, </w:t>
            </w:r>
          </w:p>
          <w:p w:rsidR="00BA413E" w:rsidRDefault="00BA413E" w:rsidP="00BA413E">
            <w:pPr>
              <w:jc w:val="center"/>
              <w:rPr>
                <w:rFonts w:ascii="Tahoma" w:hAnsi="Tahoma"/>
              </w:rPr>
            </w:pPr>
            <w:r>
              <w:rPr>
                <w:rFonts w:ascii="Tahoma" w:hAnsi="Tahoma" w:cs="Tahoma"/>
              </w:rPr>
              <w:t xml:space="preserve">Director General de Responsabilidades y Sanciones Administrativas y </w:t>
            </w:r>
            <w:r>
              <w:rPr>
                <w:rFonts w:ascii="Tahoma" w:hAnsi="Tahoma"/>
              </w:rPr>
              <w:t>Representante suplente de la  Secretaría de la Contraloría</w:t>
            </w:r>
          </w:p>
          <w:p w:rsidR="00BA413E" w:rsidRDefault="00BA413E" w:rsidP="00BA413E">
            <w:pPr>
              <w:jc w:val="center"/>
              <w:rPr>
                <w:rFonts w:ascii="Tahoma" w:hAnsi="Tahoma" w:cs="Tahoma"/>
                <w:color w:val="000000"/>
              </w:rPr>
            </w:pPr>
            <w:r>
              <w:rPr>
                <w:rFonts w:ascii="Tahoma" w:hAnsi="Tahoma" w:cs="Tahoma"/>
                <w:color w:val="000000"/>
              </w:rPr>
              <w:t>Vocal.</w:t>
            </w: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both"/>
              <w:rPr>
                <w:rFonts w:ascii="Tahoma" w:hAnsi="Tahoma"/>
              </w:rPr>
            </w:pPr>
          </w:p>
          <w:p w:rsidR="008D049F" w:rsidRPr="0034677B" w:rsidRDefault="008D049F" w:rsidP="009E4EA1">
            <w:pPr>
              <w:jc w:val="both"/>
              <w:rPr>
                <w:rFonts w:ascii="Tahoma" w:hAnsi="Tahoma" w:cs="Tahoma"/>
                <w:color w:val="000000"/>
              </w:rPr>
            </w:pPr>
          </w:p>
        </w:tc>
      </w:tr>
      <w:tr w:rsidR="008D049F" w:rsidTr="009E4EA1">
        <w:trPr>
          <w:gridBefore w:val="1"/>
          <w:wBefore w:w="142" w:type="dxa"/>
          <w:trHeight w:val="1431"/>
        </w:trPr>
        <w:tc>
          <w:tcPr>
            <w:tcW w:w="4395" w:type="dxa"/>
          </w:tcPr>
          <w:p w:rsidR="008D049F" w:rsidRDefault="00FB07B1" w:rsidP="009E4EA1">
            <w:pPr>
              <w:ind w:right="-422"/>
              <w:jc w:val="center"/>
              <w:rPr>
                <w:rFonts w:ascii="Tahoma" w:hAnsi="Tahoma"/>
                <w:b/>
              </w:rPr>
            </w:pPr>
            <w:r>
              <w:rPr>
                <w:rFonts w:ascii="Tahoma" w:hAnsi="Tahoma"/>
                <w:b/>
              </w:rPr>
              <w:t xml:space="preserve">Con voz y voto de las </w:t>
            </w:r>
            <w:r w:rsidR="008D049F">
              <w:rPr>
                <w:rFonts w:ascii="Tahoma" w:hAnsi="Tahoma"/>
                <w:b/>
              </w:rPr>
              <w:t>área</w:t>
            </w:r>
            <w:r>
              <w:rPr>
                <w:rFonts w:ascii="Tahoma" w:hAnsi="Tahoma"/>
                <w:b/>
              </w:rPr>
              <w:t>s</w:t>
            </w:r>
          </w:p>
          <w:p w:rsidR="008D049F" w:rsidRDefault="008D049F" w:rsidP="009E4EA1">
            <w:pPr>
              <w:ind w:right="-422"/>
              <w:jc w:val="center"/>
              <w:rPr>
                <w:rFonts w:ascii="Tahoma" w:hAnsi="Tahoma"/>
                <w:b/>
              </w:rPr>
            </w:pPr>
            <w:r>
              <w:rPr>
                <w:rFonts w:ascii="Tahoma" w:hAnsi="Tahoma"/>
                <w:b/>
              </w:rPr>
              <w:t>solicitante</w:t>
            </w:r>
            <w:r w:rsidR="00FB07B1">
              <w:rPr>
                <w:rFonts w:ascii="Tahoma" w:hAnsi="Tahoma"/>
                <w:b/>
              </w:rPr>
              <w:t>s</w:t>
            </w:r>
            <w:r>
              <w:rPr>
                <w:rFonts w:ascii="Tahoma" w:hAnsi="Tahoma"/>
                <w:b/>
              </w:rPr>
              <w:t>:</w:t>
            </w: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6C7715" w:rsidRDefault="006C7715" w:rsidP="009E4EA1">
            <w:pPr>
              <w:jc w:val="both"/>
              <w:rPr>
                <w:rFonts w:ascii="Tahoma" w:hAnsi="Tahoma" w:cs="Tahoma"/>
                <w:color w:val="000000"/>
              </w:rPr>
            </w:pPr>
          </w:p>
          <w:p w:rsidR="008D049F" w:rsidRDefault="008D049F" w:rsidP="009E4EA1">
            <w:pPr>
              <w:rPr>
                <w:rFonts w:ascii="Tahoma" w:hAnsi="Tahoma"/>
              </w:rPr>
            </w:pPr>
            <w:r>
              <w:rPr>
                <w:rFonts w:ascii="Tahoma" w:hAnsi="Tahoma"/>
              </w:rPr>
              <w:t xml:space="preserve"> </w:t>
            </w:r>
            <w:r w:rsidR="002B7EE5">
              <w:rPr>
                <w:rFonts w:ascii="Tahoma" w:hAnsi="Tahoma"/>
              </w:rPr>
              <w:t xml:space="preserve"> </w:t>
            </w:r>
            <w:r w:rsidRPr="006F3A7D">
              <w:rPr>
                <w:rFonts w:ascii="Tahoma" w:hAnsi="Tahoma"/>
              </w:rPr>
              <w:t>_____________________________</w:t>
            </w:r>
          </w:p>
          <w:p w:rsidR="00BA3BB4" w:rsidRDefault="00FB07B1" w:rsidP="00BA3BB4">
            <w:pPr>
              <w:jc w:val="center"/>
              <w:rPr>
                <w:rFonts w:ascii="Tahoma" w:hAnsi="Tahoma" w:cs="Tahoma"/>
                <w:color w:val="000000"/>
              </w:rPr>
            </w:pPr>
            <w:r>
              <w:rPr>
                <w:rFonts w:ascii="Tahoma" w:hAnsi="Tahoma" w:cs="Tahoma"/>
                <w:color w:val="000000"/>
              </w:rPr>
              <w:t>Lic.</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 xml:space="preserve">Coordinador de Desarrollo y Fortalecimiento Institucional </w:t>
            </w:r>
            <w:r>
              <w:rPr>
                <w:rFonts w:ascii="Tahoma" w:hAnsi="Tahoma" w:cs="Tahoma"/>
              </w:rPr>
              <w:t xml:space="preserve">y Representante suplente </w:t>
            </w:r>
            <w:r w:rsidRPr="00184D4F">
              <w:rPr>
                <w:rFonts w:ascii="Tahoma" w:hAnsi="Tahoma" w:cs="Tahoma"/>
                <w:color w:val="000000"/>
              </w:rPr>
              <w:t>de la Comisión Estatal de Seguridad Pública</w:t>
            </w:r>
          </w:p>
          <w:p w:rsidR="008D049F" w:rsidRDefault="00FB07B1" w:rsidP="00335A2B">
            <w:pPr>
              <w:jc w:val="center"/>
              <w:rPr>
                <w:rFonts w:ascii="Tahoma" w:hAnsi="Tahoma" w:cs="Tahoma"/>
                <w:color w:val="000000"/>
              </w:rPr>
            </w:pPr>
            <w:r>
              <w:rPr>
                <w:rFonts w:ascii="Tahoma" w:hAnsi="Tahoma" w:cs="Tahoma"/>
                <w:color w:val="000000"/>
              </w:rPr>
              <w:t>Invitado</w:t>
            </w:r>
            <w:r w:rsidR="00335A2B">
              <w:rPr>
                <w:rFonts w:ascii="Tahoma" w:hAnsi="Tahoma" w:cs="Tahoma"/>
                <w:color w:val="000000"/>
              </w:rPr>
              <w:t>.</w:t>
            </w: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D3516B">
            <w:pPr>
              <w:rPr>
                <w:rFonts w:ascii="Tahoma" w:hAnsi="Tahoma" w:cs="Tahoma"/>
                <w:color w:val="000000"/>
              </w:rPr>
            </w:pPr>
          </w:p>
          <w:p w:rsidR="006C7715" w:rsidRDefault="006C7715" w:rsidP="00335A2B">
            <w:pPr>
              <w:jc w:val="center"/>
              <w:rPr>
                <w:rFonts w:ascii="Tahoma" w:hAnsi="Tahoma" w:cs="Tahoma"/>
                <w:color w:val="000000"/>
              </w:rPr>
            </w:pPr>
          </w:p>
          <w:p w:rsidR="008D2F95" w:rsidRDefault="008D2F95" w:rsidP="00335A2B">
            <w:pPr>
              <w:jc w:val="center"/>
              <w:rPr>
                <w:rFonts w:ascii="Tahoma" w:hAnsi="Tahoma" w:cs="Tahoma"/>
                <w:color w:val="000000"/>
              </w:rPr>
            </w:pPr>
          </w:p>
          <w:p w:rsidR="008D2F95" w:rsidRPr="00DD35C9" w:rsidRDefault="008D2F95" w:rsidP="00335A2B">
            <w:pPr>
              <w:jc w:val="center"/>
              <w:rPr>
                <w:rFonts w:ascii="Tahoma" w:hAnsi="Tahoma" w:cs="Tahoma"/>
                <w:color w:val="000000"/>
              </w:rPr>
            </w:pPr>
          </w:p>
        </w:tc>
        <w:tc>
          <w:tcPr>
            <w:tcW w:w="5103" w:type="dxa"/>
            <w:gridSpan w:val="3"/>
          </w:tcPr>
          <w:p w:rsidR="008D049F" w:rsidRDefault="008D049F" w:rsidP="009E4EA1">
            <w:pPr>
              <w:rPr>
                <w:rFonts w:ascii="Tahoma" w:hAnsi="Tahoma" w:cs="Tahoma"/>
                <w:color w:val="000000"/>
              </w:rPr>
            </w:pPr>
          </w:p>
          <w:p w:rsidR="008D049F" w:rsidRDefault="008D049F" w:rsidP="009E4EA1">
            <w:pPr>
              <w:rPr>
                <w:rFonts w:ascii="Tahoma" w:hAnsi="Tahoma" w:cs="Tahoma"/>
                <w:color w:val="000000"/>
              </w:rPr>
            </w:pP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6C7715" w:rsidRDefault="006C7715" w:rsidP="009E4EA1">
            <w:pPr>
              <w:jc w:val="both"/>
              <w:rPr>
                <w:rFonts w:ascii="Tahoma" w:hAnsi="Tahoma" w:cs="Tahoma"/>
                <w:color w:val="000000"/>
              </w:rPr>
            </w:pPr>
          </w:p>
          <w:p w:rsidR="00150FF3" w:rsidRDefault="00335A2B" w:rsidP="00150FF3">
            <w:pPr>
              <w:rPr>
                <w:rFonts w:ascii="Tahoma" w:hAnsi="Tahoma"/>
              </w:rPr>
            </w:pPr>
            <w:r>
              <w:rPr>
                <w:rFonts w:ascii="Tahoma" w:hAnsi="Tahoma"/>
              </w:rPr>
              <w:t xml:space="preserve"> </w:t>
            </w:r>
            <w:r w:rsidR="00150FF3">
              <w:rPr>
                <w:rFonts w:ascii="Tahoma" w:hAnsi="Tahoma"/>
              </w:rPr>
              <w:t xml:space="preserve"> </w:t>
            </w:r>
            <w:r w:rsidR="00150FF3" w:rsidRPr="006F3A7D">
              <w:rPr>
                <w:rFonts w:ascii="Tahoma" w:hAnsi="Tahoma"/>
              </w:rPr>
              <w:t>_____________________________</w:t>
            </w:r>
            <w:r w:rsidR="00150FF3">
              <w:rPr>
                <w:rFonts w:ascii="Tahoma" w:hAnsi="Tahoma"/>
              </w:rPr>
              <w:t>___</w:t>
            </w:r>
          </w:p>
          <w:p w:rsidR="00150FF3" w:rsidRDefault="00150FF3" w:rsidP="00150FF3">
            <w:pPr>
              <w:jc w:val="center"/>
              <w:rPr>
                <w:rFonts w:ascii="Tahoma" w:hAnsi="Tahoma" w:cs="Tahoma"/>
                <w:color w:val="000000"/>
              </w:rPr>
            </w:pPr>
            <w:r>
              <w:rPr>
                <w:rFonts w:ascii="Tahoma" w:hAnsi="Tahoma" w:cs="Tahoma"/>
                <w:color w:val="000000"/>
              </w:rPr>
              <w:t>C. Germán Villa Castañeda,</w:t>
            </w:r>
          </w:p>
          <w:p w:rsidR="00150FF3" w:rsidRDefault="00150FF3" w:rsidP="00150FF3">
            <w:pPr>
              <w:jc w:val="center"/>
              <w:rPr>
                <w:rFonts w:ascii="Tahoma" w:hAnsi="Tahoma" w:cs="Tahoma"/>
                <w:color w:val="000000"/>
              </w:rPr>
            </w:pPr>
            <w:r>
              <w:rPr>
                <w:rFonts w:ascii="Tahoma" w:hAnsi="Tahoma" w:cs="Tahoma"/>
                <w:color w:val="000000"/>
              </w:rPr>
              <w:t xml:space="preserve"> Director General del </w:t>
            </w:r>
            <w:r>
              <w:rPr>
                <w:rFonts w:ascii="Tahoma" w:hAnsi="Tahoma" w:cs="Tahoma"/>
              </w:rPr>
              <w:t>Instituto del Deporte y Cultura Física del Estado de Morelos.</w:t>
            </w:r>
          </w:p>
          <w:p w:rsidR="008D049F" w:rsidRPr="00751AB1" w:rsidRDefault="00150FF3" w:rsidP="00751AB1">
            <w:pPr>
              <w:jc w:val="center"/>
              <w:rPr>
                <w:rFonts w:ascii="Tahoma" w:hAnsi="Tahoma" w:cs="Tahoma"/>
                <w:color w:val="000000"/>
              </w:rPr>
            </w:pPr>
            <w:r>
              <w:rPr>
                <w:rFonts w:ascii="Tahoma" w:hAnsi="Tahoma" w:cs="Tahoma"/>
                <w:color w:val="000000"/>
              </w:rPr>
              <w:t>Invitado.</w:t>
            </w:r>
          </w:p>
        </w:tc>
      </w:tr>
    </w:tbl>
    <w:p w:rsidR="008050DF" w:rsidRPr="00B4615B" w:rsidRDefault="005A145F" w:rsidP="008050DF">
      <w:pPr>
        <w:jc w:val="both"/>
        <w:rPr>
          <w:rFonts w:ascii="Tahoma" w:hAnsi="Tahoma"/>
          <w:sz w:val="18"/>
          <w:szCs w:val="18"/>
        </w:rPr>
      </w:pPr>
      <w:r>
        <w:rPr>
          <w:rFonts w:ascii="Tahoma" w:hAnsi="Tahoma"/>
          <w:sz w:val="18"/>
          <w:szCs w:val="18"/>
        </w:rPr>
        <w:t xml:space="preserve">Hoja de firmas de la Acta </w:t>
      </w:r>
      <w:r w:rsidR="00CF13BF">
        <w:rPr>
          <w:rFonts w:ascii="Tahoma" w:hAnsi="Tahoma"/>
          <w:sz w:val="18"/>
          <w:szCs w:val="18"/>
        </w:rPr>
        <w:t xml:space="preserve">de Sexta </w:t>
      </w:r>
      <w:r w:rsidR="00A05539">
        <w:rPr>
          <w:rFonts w:ascii="Tahoma" w:hAnsi="Tahoma"/>
          <w:sz w:val="18"/>
          <w:szCs w:val="18"/>
        </w:rPr>
        <w:t xml:space="preserve"> S</w:t>
      </w:r>
      <w:r w:rsidR="00FA0353">
        <w:rPr>
          <w:rFonts w:ascii="Tahoma" w:hAnsi="Tahoma"/>
          <w:sz w:val="18"/>
          <w:szCs w:val="18"/>
        </w:rPr>
        <w:t>esión Extrao</w:t>
      </w:r>
      <w:r w:rsidR="008050DF" w:rsidRPr="00B4615B">
        <w:rPr>
          <w:rFonts w:ascii="Tahoma" w:hAnsi="Tahoma"/>
          <w:sz w:val="18"/>
          <w:szCs w:val="18"/>
        </w:rPr>
        <w:t xml:space="preserve">rdinaria de fecha </w:t>
      </w:r>
      <w:r w:rsidR="00275541">
        <w:rPr>
          <w:rFonts w:ascii="Tahoma" w:hAnsi="Tahoma"/>
          <w:sz w:val="18"/>
          <w:szCs w:val="18"/>
        </w:rPr>
        <w:t>08</w:t>
      </w:r>
      <w:r w:rsidR="00CF13BF">
        <w:rPr>
          <w:rFonts w:ascii="Tahoma" w:hAnsi="Tahoma"/>
          <w:sz w:val="18"/>
          <w:szCs w:val="18"/>
        </w:rPr>
        <w:t xml:space="preserve"> de octubre</w:t>
      </w:r>
      <w:r w:rsidR="008050DF" w:rsidRPr="00B4615B">
        <w:rPr>
          <w:rFonts w:ascii="Tahoma" w:hAnsi="Tahoma"/>
          <w:sz w:val="18"/>
          <w:szCs w:val="18"/>
        </w:rPr>
        <w:t xml:space="preserve"> </w:t>
      </w:r>
      <w:r w:rsidR="008D049F">
        <w:rPr>
          <w:rFonts w:ascii="Tahoma" w:hAnsi="Tahoma"/>
          <w:sz w:val="18"/>
          <w:szCs w:val="18"/>
        </w:rPr>
        <w:t>del 2020</w:t>
      </w:r>
      <w:r w:rsidR="008050DF" w:rsidRPr="00B4615B">
        <w:rPr>
          <w:rFonts w:ascii="Tahoma" w:hAnsi="Tahoma"/>
          <w:sz w:val="18"/>
          <w:szCs w:val="18"/>
        </w:rPr>
        <w:t>, del Comité para el Control de Adquisiciones, Enajenaciones, Arrendamientos y Servicios del Poder Ejecutivo del Estado de Morelos.</w:t>
      </w:r>
    </w:p>
    <w:sectPr w:rsidR="008050DF" w:rsidRPr="00B4615B" w:rsidSect="00761706">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06" w:rsidRDefault="00266E06" w:rsidP="00D07938">
      <w:r>
        <w:separator/>
      </w:r>
    </w:p>
  </w:endnote>
  <w:endnote w:type="continuationSeparator" w:id="0">
    <w:p w:rsidR="00266E06" w:rsidRDefault="00266E06" w:rsidP="00D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alo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0" w:rsidRPr="00B40F70" w:rsidRDefault="003C756C" w:rsidP="00B40F70">
    <w:pPr>
      <w:pStyle w:val="Piedepgina"/>
      <w:ind w:right="360"/>
      <w:jc w:val="center"/>
      <w:rPr>
        <w:rFonts w:ascii="Tahoma" w:hAnsi="Tahoma" w:cs="Tahoma"/>
        <w:i/>
        <w:color w:val="000000"/>
        <w:sz w:val="16"/>
        <w:szCs w:val="16"/>
      </w:rPr>
    </w:pPr>
    <w:r>
      <w:rPr>
        <w:rFonts w:ascii="Tahoma" w:hAnsi="Tahoma" w:cs="Tahoma"/>
        <w:i/>
        <w:color w:val="000000"/>
        <w:sz w:val="16"/>
        <w:szCs w:val="16"/>
      </w:rPr>
      <w:t>Sexta</w:t>
    </w:r>
    <w:r w:rsidR="00F76C05">
      <w:rPr>
        <w:rFonts w:ascii="Tahoma" w:hAnsi="Tahoma" w:cs="Tahoma"/>
        <w:i/>
        <w:color w:val="000000"/>
        <w:sz w:val="16"/>
        <w:szCs w:val="16"/>
      </w:rPr>
      <w:t xml:space="preserve"> Sesión Extrao</w:t>
    </w:r>
    <w:r w:rsidR="00584DB2">
      <w:rPr>
        <w:rFonts w:ascii="Tahoma" w:hAnsi="Tahoma" w:cs="Tahoma"/>
        <w:i/>
        <w:color w:val="000000"/>
        <w:sz w:val="16"/>
        <w:szCs w:val="16"/>
      </w:rPr>
      <w:t>rdinaria 2020</w:t>
    </w:r>
    <w:r w:rsidR="00B40F70" w:rsidRPr="00B40F70">
      <w:rPr>
        <w:rFonts w:ascii="Tahoma" w:hAnsi="Tahoma" w:cs="Tahoma"/>
        <w:i/>
        <w:color w:val="000000"/>
        <w:sz w:val="16"/>
        <w:szCs w:val="16"/>
      </w:rPr>
      <w:t>.</w:t>
    </w:r>
  </w:p>
  <w:p w:rsidR="00B40F70" w:rsidRPr="00B40F70" w:rsidRDefault="00B40F70" w:rsidP="00B40F70">
    <w:pPr>
      <w:pStyle w:val="Piedepgina"/>
      <w:ind w:right="360"/>
      <w:jc w:val="center"/>
      <w:rPr>
        <w:rFonts w:ascii="Tahoma" w:hAnsi="Tahoma" w:cs="Tahoma"/>
        <w:i/>
        <w:color w:val="000000"/>
        <w:sz w:val="16"/>
        <w:szCs w:val="16"/>
      </w:rPr>
    </w:pPr>
    <w:r w:rsidRPr="00B40F70">
      <w:rPr>
        <w:rFonts w:ascii="Tahoma" w:hAnsi="Tahoma" w:cs="Tahoma"/>
        <w:i/>
        <w:color w:val="000000"/>
        <w:sz w:val="16"/>
        <w:szCs w:val="16"/>
      </w:rPr>
      <w:t>COMITÉ PARA EL CONTROL DE ADQUISICIONES, ENAJENACIONES, ARRENDAMIENTOS Y SERVICIOS DEL PODER EJECUTIVO DEL ESTADO DE MORELOS</w:t>
    </w:r>
  </w:p>
  <w:p w:rsidR="00B40F70" w:rsidRDefault="00B40F70">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71088C">
      <w:fldChar w:fldCharType="begin"/>
    </w:r>
    <w:r w:rsidR="0071088C">
      <w:instrText xml:space="preserve"> PAGE   \* MERGEFORMAT </w:instrText>
    </w:r>
    <w:r w:rsidR="0071088C">
      <w:fldChar w:fldCharType="separate"/>
    </w:r>
    <w:r w:rsidR="000743A4" w:rsidRPr="000743A4">
      <w:rPr>
        <w:rFonts w:asciiTheme="majorHAnsi" w:hAnsiTheme="majorHAnsi"/>
        <w:noProof/>
      </w:rPr>
      <w:t>10</w:t>
    </w:r>
    <w:r w:rsidR="0071088C">
      <w:rPr>
        <w:rFonts w:asciiTheme="majorHAnsi" w:hAnsiTheme="majorHAnsi"/>
        <w:noProof/>
      </w:rPr>
      <w:fldChar w:fldCharType="end"/>
    </w:r>
  </w:p>
  <w:p w:rsidR="008050DF" w:rsidRDefault="00805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06" w:rsidRDefault="00266E06" w:rsidP="00D07938">
      <w:r>
        <w:separator/>
      </w:r>
    </w:p>
  </w:footnote>
  <w:footnote w:type="continuationSeparator" w:id="0">
    <w:p w:rsidR="00266E06" w:rsidRDefault="00266E06" w:rsidP="00D07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3DA"/>
    <w:multiLevelType w:val="hybridMultilevel"/>
    <w:tmpl w:val="26EA66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38"/>
    <w:rsid w:val="00000510"/>
    <w:rsid w:val="00003B44"/>
    <w:rsid w:val="0000454E"/>
    <w:rsid w:val="000054B5"/>
    <w:rsid w:val="000055A6"/>
    <w:rsid w:val="00013C84"/>
    <w:rsid w:val="00014328"/>
    <w:rsid w:val="00016D4A"/>
    <w:rsid w:val="00017ED8"/>
    <w:rsid w:val="000203E3"/>
    <w:rsid w:val="00020DFA"/>
    <w:rsid w:val="0002177C"/>
    <w:rsid w:val="00025456"/>
    <w:rsid w:val="000256D4"/>
    <w:rsid w:val="00025C47"/>
    <w:rsid w:val="00032FCF"/>
    <w:rsid w:val="00034070"/>
    <w:rsid w:val="00034B8F"/>
    <w:rsid w:val="000370DF"/>
    <w:rsid w:val="00041434"/>
    <w:rsid w:val="00041B65"/>
    <w:rsid w:val="00041FF1"/>
    <w:rsid w:val="00045B86"/>
    <w:rsid w:val="000469E3"/>
    <w:rsid w:val="00047160"/>
    <w:rsid w:val="000478CB"/>
    <w:rsid w:val="00050420"/>
    <w:rsid w:val="000525AF"/>
    <w:rsid w:val="000534FE"/>
    <w:rsid w:val="00053C96"/>
    <w:rsid w:val="00054909"/>
    <w:rsid w:val="000560E0"/>
    <w:rsid w:val="000633DA"/>
    <w:rsid w:val="00066231"/>
    <w:rsid w:val="0006727A"/>
    <w:rsid w:val="00072305"/>
    <w:rsid w:val="000743A4"/>
    <w:rsid w:val="000802AF"/>
    <w:rsid w:val="00084B63"/>
    <w:rsid w:val="00086037"/>
    <w:rsid w:val="00087429"/>
    <w:rsid w:val="00087505"/>
    <w:rsid w:val="00095EF2"/>
    <w:rsid w:val="000A15E7"/>
    <w:rsid w:val="000A1AE8"/>
    <w:rsid w:val="000A3625"/>
    <w:rsid w:val="000A674E"/>
    <w:rsid w:val="000B4E94"/>
    <w:rsid w:val="000B4F58"/>
    <w:rsid w:val="000B530A"/>
    <w:rsid w:val="000B6C27"/>
    <w:rsid w:val="000B6E54"/>
    <w:rsid w:val="000C0F93"/>
    <w:rsid w:val="000C1767"/>
    <w:rsid w:val="000C1914"/>
    <w:rsid w:val="000C2B60"/>
    <w:rsid w:val="000C458F"/>
    <w:rsid w:val="000D0061"/>
    <w:rsid w:val="000D2D84"/>
    <w:rsid w:val="000D2D98"/>
    <w:rsid w:val="000D3862"/>
    <w:rsid w:val="000D38FE"/>
    <w:rsid w:val="000D3FEC"/>
    <w:rsid w:val="000D4102"/>
    <w:rsid w:val="000D61C1"/>
    <w:rsid w:val="000E12A3"/>
    <w:rsid w:val="000E14AA"/>
    <w:rsid w:val="000E28B9"/>
    <w:rsid w:val="000E4E00"/>
    <w:rsid w:val="000E527B"/>
    <w:rsid w:val="000E605B"/>
    <w:rsid w:val="000E67F9"/>
    <w:rsid w:val="000F06F6"/>
    <w:rsid w:val="000F1854"/>
    <w:rsid w:val="000F214E"/>
    <w:rsid w:val="000F5360"/>
    <w:rsid w:val="000F548A"/>
    <w:rsid w:val="000F7F4C"/>
    <w:rsid w:val="00103DA3"/>
    <w:rsid w:val="00104657"/>
    <w:rsid w:val="00104F77"/>
    <w:rsid w:val="001058A3"/>
    <w:rsid w:val="001076DA"/>
    <w:rsid w:val="001114EE"/>
    <w:rsid w:val="00112D7C"/>
    <w:rsid w:val="001145B3"/>
    <w:rsid w:val="001172E0"/>
    <w:rsid w:val="001218ED"/>
    <w:rsid w:val="0012332E"/>
    <w:rsid w:val="001239BF"/>
    <w:rsid w:val="0012661A"/>
    <w:rsid w:val="00133E47"/>
    <w:rsid w:val="00135FDF"/>
    <w:rsid w:val="00141A16"/>
    <w:rsid w:val="00144169"/>
    <w:rsid w:val="00145B24"/>
    <w:rsid w:val="00146E1B"/>
    <w:rsid w:val="00150FF3"/>
    <w:rsid w:val="001570C9"/>
    <w:rsid w:val="00161D08"/>
    <w:rsid w:val="00162016"/>
    <w:rsid w:val="001638C5"/>
    <w:rsid w:val="00164F6D"/>
    <w:rsid w:val="00173132"/>
    <w:rsid w:val="00173D31"/>
    <w:rsid w:val="00176360"/>
    <w:rsid w:val="00182B3E"/>
    <w:rsid w:val="00183585"/>
    <w:rsid w:val="00184070"/>
    <w:rsid w:val="001851F6"/>
    <w:rsid w:val="00186542"/>
    <w:rsid w:val="00186594"/>
    <w:rsid w:val="001909DA"/>
    <w:rsid w:val="00191984"/>
    <w:rsid w:val="00192784"/>
    <w:rsid w:val="00195BA3"/>
    <w:rsid w:val="00196CA9"/>
    <w:rsid w:val="001978B6"/>
    <w:rsid w:val="001A0EFF"/>
    <w:rsid w:val="001A110D"/>
    <w:rsid w:val="001A216A"/>
    <w:rsid w:val="001A31CA"/>
    <w:rsid w:val="001B42A3"/>
    <w:rsid w:val="001B53C8"/>
    <w:rsid w:val="001C05AA"/>
    <w:rsid w:val="001C2057"/>
    <w:rsid w:val="001C2B7E"/>
    <w:rsid w:val="001C3632"/>
    <w:rsid w:val="001C4ACB"/>
    <w:rsid w:val="001C5627"/>
    <w:rsid w:val="001C6872"/>
    <w:rsid w:val="001C7319"/>
    <w:rsid w:val="001D0491"/>
    <w:rsid w:val="001D1AB7"/>
    <w:rsid w:val="001D263B"/>
    <w:rsid w:val="001D2E8B"/>
    <w:rsid w:val="001D3141"/>
    <w:rsid w:val="001D46AF"/>
    <w:rsid w:val="001D50F6"/>
    <w:rsid w:val="001D671B"/>
    <w:rsid w:val="001D7305"/>
    <w:rsid w:val="001E037C"/>
    <w:rsid w:val="001E1183"/>
    <w:rsid w:val="001E2348"/>
    <w:rsid w:val="001E259D"/>
    <w:rsid w:val="001E29AF"/>
    <w:rsid w:val="001E374A"/>
    <w:rsid w:val="001E3980"/>
    <w:rsid w:val="001E3E19"/>
    <w:rsid w:val="001E638C"/>
    <w:rsid w:val="001E6A73"/>
    <w:rsid w:val="001F2D90"/>
    <w:rsid w:val="001F3620"/>
    <w:rsid w:val="001F39E9"/>
    <w:rsid w:val="001F40DE"/>
    <w:rsid w:val="001F4153"/>
    <w:rsid w:val="001F4D85"/>
    <w:rsid w:val="001F5AD9"/>
    <w:rsid w:val="001F7F7A"/>
    <w:rsid w:val="00200780"/>
    <w:rsid w:val="00200B97"/>
    <w:rsid w:val="0020130A"/>
    <w:rsid w:val="002013D6"/>
    <w:rsid w:val="002015ED"/>
    <w:rsid w:val="00206295"/>
    <w:rsid w:val="002064BE"/>
    <w:rsid w:val="002070B6"/>
    <w:rsid w:val="0020727B"/>
    <w:rsid w:val="002078B2"/>
    <w:rsid w:val="00207F5D"/>
    <w:rsid w:val="002107F5"/>
    <w:rsid w:val="00210B90"/>
    <w:rsid w:val="00211302"/>
    <w:rsid w:val="00211D4D"/>
    <w:rsid w:val="00214716"/>
    <w:rsid w:val="0021658E"/>
    <w:rsid w:val="0021768D"/>
    <w:rsid w:val="00222858"/>
    <w:rsid w:val="00230D5D"/>
    <w:rsid w:val="002313F5"/>
    <w:rsid w:val="00234CCC"/>
    <w:rsid w:val="00235668"/>
    <w:rsid w:val="00235D92"/>
    <w:rsid w:val="00242067"/>
    <w:rsid w:val="0024401B"/>
    <w:rsid w:val="00251EC6"/>
    <w:rsid w:val="0025482C"/>
    <w:rsid w:val="00255DC1"/>
    <w:rsid w:val="0026242C"/>
    <w:rsid w:val="00266E06"/>
    <w:rsid w:val="00275541"/>
    <w:rsid w:val="00281712"/>
    <w:rsid w:val="0028319F"/>
    <w:rsid w:val="002835D9"/>
    <w:rsid w:val="00284121"/>
    <w:rsid w:val="002844D7"/>
    <w:rsid w:val="002845BF"/>
    <w:rsid w:val="00286D93"/>
    <w:rsid w:val="00287D27"/>
    <w:rsid w:val="00287D6D"/>
    <w:rsid w:val="00291DEE"/>
    <w:rsid w:val="002924B9"/>
    <w:rsid w:val="0029326C"/>
    <w:rsid w:val="002954A4"/>
    <w:rsid w:val="00295A66"/>
    <w:rsid w:val="00296AC6"/>
    <w:rsid w:val="002A0918"/>
    <w:rsid w:val="002A2BD8"/>
    <w:rsid w:val="002A4267"/>
    <w:rsid w:val="002A586C"/>
    <w:rsid w:val="002A6744"/>
    <w:rsid w:val="002A67C7"/>
    <w:rsid w:val="002B1DE6"/>
    <w:rsid w:val="002B64A5"/>
    <w:rsid w:val="002B7EE5"/>
    <w:rsid w:val="002C1664"/>
    <w:rsid w:val="002C22D0"/>
    <w:rsid w:val="002C2388"/>
    <w:rsid w:val="002C4A1B"/>
    <w:rsid w:val="002C4E0C"/>
    <w:rsid w:val="002C511A"/>
    <w:rsid w:val="002C5220"/>
    <w:rsid w:val="002C7FD4"/>
    <w:rsid w:val="002D03B8"/>
    <w:rsid w:val="002D1966"/>
    <w:rsid w:val="002D2DBB"/>
    <w:rsid w:val="002D3CEB"/>
    <w:rsid w:val="002D49C4"/>
    <w:rsid w:val="002D4B5B"/>
    <w:rsid w:val="002D5978"/>
    <w:rsid w:val="002E11F4"/>
    <w:rsid w:val="002E1CA1"/>
    <w:rsid w:val="002F2D24"/>
    <w:rsid w:val="002F2D65"/>
    <w:rsid w:val="002F4174"/>
    <w:rsid w:val="002F53A2"/>
    <w:rsid w:val="00301B6E"/>
    <w:rsid w:val="00302C14"/>
    <w:rsid w:val="0030316C"/>
    <w:rsid w:val="0030407F"/>
    <w:rsid w:val="003077C3"/>
    <w:rsid w:val="003100BC"/>
    <w:rsid w:val="00310433"/>
    <w:rsid w:val="00312F30"/>
    <w:rsid w:val="00313CFB"/>
    <w:rsid w:val="0031459D"/>
    <w:rsid w:val="003171E4"/>
    <w:rsid w:val="00320446"/>
    <w:rsid w:val="003206FC"/>
    <w:rsid w:val="003213EC"/>
    <w:rsid w:val="0032197D"/>
    <w:rsid w:val="003225E0"/>
    <w:rsid w:val="00323F9A"/>
    <w:rsid w:val="00326C35"/>
    <w:rsid w:val="0033001A"/>
    <w:rsid w:val="00330B04"/>
    <w:rsid w:val="0033423A"/>
    <w:rsid w:val="00334BAA"/>
    <w:rsid w:val="0033556A"/>
    <w:rsid w:val="00335A2B"/>
    <w:rsid w:val="003373C1"/>
    <w:rsid w:val="00337575"/>
    <w:rsid w:val="00337F8C"/>
    <w:rsid w:val="00340BF6"/>
    <w:rsid w:val="003413BD"/>
    <w:rsid w:val="00342947"/>
    <w:rsid w:val="00343D6C"/>
    <w:rsid w:val="00344281"/>
    <w:rsid w:val="003444C7"/>
    <w:rsid w:val="00345996"/>
    <w:rsid w:val="00345FBD"/>
    <w:rsid w:val="00350CD5"/>
    <w:rsid w:val="00352925"/>
    <w:rsid w:val="003563DE"/>
    <w:rsid w:val="00360CCA"/>
    <w:rsid w:val="00361315"/>
    <w:rsid w:val="00361B03"/>
    <w:rsid w:val="00364C0C"/>
    <w:rsid w:val="00365750"/>
    <w:rsid w:val="003658C0"/>
    <w:rsid w:val="00365D64"/>
    <w:rsid w:val="003662A5"/>
    <w:rsid w:val="00370020"/>
    <w:rsid w:val="003705ED"/>
    <w:rsid w:val="003721B7"/>
    <w:rsid w:val="00375543"/>
    <w:rsid w:val="0037756C"/>
    <w:rsid w:val="003778D2"/>
    <w:rsid w:val="003846F1"/>
    <w:rsid w:val="003860F8"/>
    <w:rsid w:val="0039016A"/>
    <w:rsid w:val="003908EB"/>
    <w:rsid w:val="00390D06"/>
    <w:rsid w:val="00395E71"/>
    <w:rsid w:val="0039747F"/>
    <w:rsid w:val="003A002A"/>
    <w:rsid w:val="003A118D"/>
    <w:rsid w:val="003A19FB"/>
    <w:rsid w:val="003A1E50"/>
    <w:rsid w:val="003A32B7"/>
    <w:rsid w:val="003A647E"/>
    <w:rsid w:val="003B00A3"/>
    <w:rsid w:val="003B4D4C"/>
    <w:rsid w:val="003B546D"/>
    <w:rsid w:val="003C10B5"/>
    <w:rsid w:val="003C32E0"/>
    <w:rsid w:val="003C5A43"/>
    <w:rsid w:val="003C6B72"/>
    <w:rsid w:val="003C756C"/>
    <w:rsid w:val="003D1022"/>
    <w:rsid w:val="003D3155"/>
    <w:rsid w:val="003D3C9B"/>
    <w:rsid w:val="003D4576"/>
    <w:rsid w:val="003D6CA5"/>
    <w:rsid w:val="003D6DEC"/>
    <w:rsid w:val="003D71DE"/>
    <w:rsid w:val="003D768B"/>
    <w:rsid w:val="003E0435"/>
    <w:rsid w:val="003E4F36"/>
    <w:rsid w:val="003E5A02"/>
    <w:rsid w:val="003E62BB"/>
    <w:rsid w:val="003E73F0"/>
    <w:rsid w:val="003F02F7"/>
    <w:rsid w:val="003F24B3"/>
    <w:rsid w:val="003F4EF6"/>
    <w:rsid w:val="003F614B"/>
    <w:rsid w:val="003F7AA7"/>
    <w:rsid w:val="00400B94"/>
    <w:rsid w:val="00401869"/>
    <w:rsid w:val="0040411F"/>
    <w:rsid w:val="00404C46"/>
    <w:rsid w:val="00404D54"/>
    <w:rsid w:val="00410F6D"/>
    <w:rsid w:val="004116CB"/>
    <w:rsid w:val="004135AE"/>
    <w:rsid w:val="00414FC3"/>
    <w:rsid w:val="0041620D"/>
    <w:rsid w:val="00417FD0"/>
    <w:rsid w:val="00422CFE"/>
    <w:rsid w:val="0042446E"/>
    <w:rsid w:val="00424C2E"/>
    <w:rsid w:val="004250BF"/>
    <w:rsid w:val="0042656E"/>
    <w:rsid w:val="00426820"/>
    <w:rsid w:val="00427D02"/>
    <w:rsid w:val="00433F54"/>
    <w:rsid w:val="00436732"/>
    <w:rsid w:val="00436C73"/>
    <w:rsid w:val="004412B3"/>
    <w:rsid w:val="00441C8B"/>
    <w:rsid w:val="00444450"/>
    <w:rsid w:val="00450B21"/>
    <w:rsid w:val="00451BBB"/>
    <w:rsid w:val="00453081"/>
    <w:rsid w:val="00455ACD"/>
    <w:rsid w:val="0045675D"/>
    <w:rsid w:val="00463351"/>
    <w:rsid w:val="004635A0"/>
    <w:rsid w:val="0046524E"/>
    <w:rsid w:val="004677D1"/>
    <w:rsid w:val="00470328"/>
    <w:rsid w:val="004704E9"/>
    <w:rsid w:val="004707A3"/>
    <w:rsid w:val="00474564"/>
    <w:rsid w:val="00475C1C"/>
    <w:rsid w:val="00475F1D"/>
    <w:rsid w:val="004769B6"/>
    <w:rsid w:val="004776DF"/>
    <w:rsid w:val="00480947"/>
    <w:rsid w:val="004839C6"/>
    <w:rsid w:val="00485A30"/>
    <w:rsid w:val="00486796"/>
    <w:rsid w:val="00487E4D"/>
    <w:rsid w:val="00490CC8"/>
    <w:rsid w:val="00494767"/>
    <w:rsid w:val="00495CE5"/>
    <w:rsid w:val="004A02A0"/>
    <w:rsid w:val="004A2600"/>
    <w:rsid w:val="004A3AAF"/>
    <w:rsid w:val="004B0459"/>
    <w:rsid w:val="004B1277"/>
    <w:rsid w:val="004B244A"/>
    <w:rsid w:val="004B5C28"/>
    <w:rsid w:val="004B64CF"/>
    <w:rsid w:val="004C0163"/>
    <w:rsid w:val="004C1C1E"/>
    <w:rsid w:val="004C4430"/>
    <w:rsid w:val="004C49E4"/>
    <w:rsid w:val="004C515E"/>
    <w:rsid w:val="004C533D"/>
    <w:rsid w:val="004C5C41"/>
    <w:rsid w:val="004C5EA4"/>
    <w:rsid w:val="004C6673"/>
    <w:rsid w:val="004C6BE1"/>
    <w:rsid w:val="004D1EFC"/>
    <w:rsid w:val="004D318C"/>
    <w:rsid w:val="004D553F"/>
    <w:rsid w:val="004E09C3"/>
    <w:rsid w:val="004E1985"/>
    <w:rsid w:val="004E3210"/>
    <w:rsid w:val="004E4B56"/>
    <w:rsid w:val="004E598A"/>
    <w:rsid w:val="004F05EF"/>
    <w:rsid w:val="004F19D9"/>
    <w:rsid w:val="004F3298"/>
    <w:rsid w:val="004F37B0"/>
    <w:rsid w:val="004F512B"/>
    <w:rsid w:val="004F5F06"/>
    <w:rsid w:val="004F5F86"/>
    <w:rsid w:val="004F6293"/>
    <w:rsid w:val="004F6BB6"/>
    <w:rsid w:val="00501B70"/>
    <w:rsid w:val="00501F68"/>
    <w:rsid w:val="005035EA"/>
    <w:rsid w:val="00504CBD"/>
    <w:rsid w:val="005140A7"/>
    <w:rsid w:val="00516127"/>
    <w:rsid w:val="00521606"/>
    <w:rsid w:val="00521E66"/>
    <w:rsid w:val="00522B89"/>
    <w:rsid w:val="005231DA"/>
    <w:rsid w:val="00524E86"/>
    <w:rsid w:val="00525C83"/>
    <w:rsid w:val="00526438"/>
    <w:rsid w:val="005338E8"/>
    <w:rsid w:val="005345EE"/>
    <w:rsid w:val="00534AEF"/>
    <w:rsid w:val="00536B13"/>
    <w:rsid w:val="00537D10"/>
    <w:rsid w:val="00540A9E"/>
    <w:rsid w:val="0054136F"/>
    <w:rsid w:val="0054300A"/>
    <w:rsid w:val="005440BA"/>
    <w:rsid w:val="00544379"/>
    <w:rsid w:val="0054449B"/>
    <w:rsid w:val="005457E4"/>
    <w:rsid w:val="00546106"/>
    <w:rsid w:val="005469CD"/>
    <w:rsid w:val="00550D0A"/>
    <w:rsid w:val="00550DCF"/>
    <w:rsid w:val="005527A7"/>
    <w:rsid w:val="005527B1"/>
    <w:rsid w:val="0055425C"/>
    <w:rsid w:val="00554680"/>
    <w:rsid w:val="00555EC8"/>
    <w:rsid w:val="00556D48"/>
    <w:rsid w:val="00560785"/>
    <w:rsid w:val="005607BD"/>
    <w:rsid w:val="00561BE8"/>
    <w:rsid w:val="005719E9"/>
    <w:rsid w:val="00571ACB"/>
    <w:rsid w:val="00572EB2"/>
    <w:rsid w:val="00572FB2"/>
    <w:rsid w:val="00573C15"/>
    <w:rsid w:val="00573F2D"/>
    <w:rsid w:val="005747BC"/>
    <w:rsid w:val="00575A6C"/>
    <w:rsid w:val="0057707C"/>
    <w:rsid w:val="00577B76"/>
    <w:rsid w:val="00580649"/>
    <w:rsid w:val="00582E23"/>
    <w:rsid w:val="00583181"/>
    <w:rsid w:val="00584DB2"/>
    <w:rsid w:val="00584DC7"/>
    <w:rsid w:val="00590E51"/>
    <w:rsid w:val="0059116D"/>
    <w:rsid w:val="005942B0"/>
    <w:rsid w:val="00594317"/>
    <w:rsid w:val="00595747"/>
    <w:rsid w:val="005A0A20"/>
    <w:rsid w:val="005A145F"/>
    <w:rsid w:val="005A3154"/>
    <w:rsid w:val="005A39C3"/>
    <w:rsid w:val="005A5044"/>
    <w:rsid w:val="005A715A"/>
    <w:rsid w:val="005B1BB0"/>
    <w:rsid w:val="005B3FA7"/>
    <w:rsid w:val="005B475B"/>
    <w:rsid w:val="005B5024"/>
    <w:rsid w:val="005B5DCA"/>
    <w:rsid w:val="005B60D4"/>
    <w:rsid w:val="005B635A"/>
    <w:rsid w:val="005C0135"/>
    <w:rsid w:val="005C141B"/>
    <w:rsid w:val="005C35CE"/>
    <w:rsid w:val="005C46B3"/>
    <w:rsid w:val="005D32C5"/>
    <w:rsid w:val="005D5E91"/>
    <w:rsid w:val="005D76DE"/>
    <w:rsid w:val="005D7C8E"/>
    <w:rsid w:val="005E5A92"/>
    <w:rsid w:val="005E7D32"/>
    <w:rsid w:val="005F1CAA"/>
    <w:rsid w:val="005F2A15"/>
    <w:rsid w:val="005F3D67"/>
    <w:rsid w:val="005F52AD"/>
    <w:rsid w:val="005F5C36"/>
    <w:rsid w:val="00600E94"/>
    <w:rsid w:val="00600F1B"/>
    <w:rsid w:val="00611BB2"/>
    <w:rsid w:val="00613EB9"/>
    <w:rsid w:val="00614154"/>
    <w:rsid w:val="00615556"/>
    <w:rsid w:val="00616007"/>
    <w:rsid w:val="006200A8"/>
    <w:rsid w:val="00620D3C"/>
    <w:rsid w:val="00622033"/>
    <w:rsid w:val="00626E54"/>
    <w:rsid w:val="00630522"/>
    <w:rsid w:val="00630788"/>
    <w:rsid w:val="0063172A"/>
    <w:rsid w:val="0063568C"/>
    <w:rsid w:val="00640C6B"/>
    <w:rsid w:val="006421C1"/>
    <w:rsid w:val="006454C9"/>
    <w:rsid w:val="006502EA"/>
    <w:rsid w:val="00650387"/>
    <w:rsid w:val="00650DAB"/>
    <w:rsid w:val="006530F2"/>
    <w:rsid w:val="0066219B"/>
    <w:rsid w:val="006623E2"/>
    <w:rsid w:val="00664669"/>
    <w:rsid w:val="00664F9F"/>
    <w:rsid w:val="00666EE2"/>
    <w:rsid w:val="0066784E"/>
    <w:rsid w:val="00673C97"/>
    <w:rsid w:val="00676106"/>
    <w:rsid w:val="0067702F"/>
    <w:rsid w:val="00680B90"/>
    <w:rsid w:val="00681608"/>
    <w:rsid w:val="0068267B"/>
    <w:rsid w:val="006848FA"/>
    <w:rsid w:val="00684B1A"/>
    <w:rsid w:val="00690B58"/>
    <w:rsid w:val="0069504D"/>
    <w:rsid w:val="006961E1"/>
    <w:rsid w:val="00697DB3"/>
    <w:rsid w:val="00697FFD"/>
    <w:rsid w:val="006A16D9"/>
    <w:rsid w:val="006A3939"/>
    <w:rsid w:val="006A5D10"/>
    <w:rsid w:val="006A722D"/>
    <w:rsid w:val="006A76B8"/>
    <w:rsid w:val="006B5DC7"/>
    <w:rsid w:val="006B64FA"/>
    <w:rsid w:val="006B7396"/>
    <w:rsid w:val="006C180F"/>
    <w:rsid w:val="006C3283"/>
    <w:rsid w:val="006C34E6"/>
    <w:rsid w:val="006C3D93"/>
    <w:rsid w:val="006C6F38"/>
    <w:rsid w:val="006C7715"/>
    <w:rsid w:val="006C7EDF"/>
    <w:rsid w:val="006D4DF7"/>
    <w:rsid w:val="006D6A67"/>
    <w:rsid w:val="006E0DE2"/>
    <w:rsid w:val="006E0EC6"/>
    <w:rsid w:val="006E316E"/>
    <w:rsid w:val="006E3445"/>
    <w:rsid w:val="006E67DB"/>
    <w:rsid w:val="006E6CD8"/>
    <w:rsid w:val="006E7DA6"/>
    <w:rsid w:val="006F0F6E"/>
    <w:rsid w:val="006F137A"/>
    <w:rsid w:val="006F28D5"/>
    <w:rsid w:val="006F5AF2"/>
    <w:rsid w:val="00701A6E"/>
    <w:rsid w:val="00704D0C"/>
    <w:rsid w:val="00705298"/>
    <w:rsid w:val="007062CD"/>
    <w:rsid w:val="007073BB"/>
    <w:rsid w:val="0071072C"/>
    <w:rsid w:val="0071088C"/>
    <w:rsid w:val="007117A1"/>
    <w:rsid w:val="007158F8"/>
    <w:rsid w:val="00717ECA"/>
    <w:rsid w:val="007206E6"/>
    <w:rsid w:val="0072196A"/>
    <w:rsid w:val="00723251"/>
    <w:rsid w:val="00723642"/>
    <w:rsid w:val="007240EB"/>
    <w:rsid w:val="007246C9"/>
    <w:rsid w:val="00724D28"/>
    <w:rsid w:val="00724E9C"/>
    <w:rsid w:val="00724FB8"/>
    <w:rsid w:val="00726751"/>
    <w:rsid w:val="00726C12"/>
    <w:rsid w:val="007302F4"/>
    <w:rsid w:val="0073378E"/>
    <w:rsid w:val="00734A72"/>
    <w:rsid w:val="00737602"/>
    <w:rsid w:val="007404C4"/>
    <w:rsid w:val="00740731"/>
    <w:rsid w:val="00741BE7"/>
    <w:rsid w:val="00743F22"/>
    <w:rsid w:val="007444F7"/>
    <w:rsid w:val="00747719"/>
    <w:rsid w:val="00751AB1"/>
    <w:rsid w:val="0075280F"/>
    <w:rsid w:val="007542FF"/>
    <w:rsid w:val="00756E12"/>
    <w:rsid w:val="007570C0"/>
    <w:rsid w:val="00761706"/>
    <w:rsid w:val="00764BDC"/>
    <w:rsid w:val="007658C0"/>
    <w:rsid w:val="0076609E"/>
    <w:rsid w:val="00766859"/>
    <w:rsid w:val="00766EA2"/>
    <w:rsid w:val="007674D5"/>
    <w:rsid w:val="00767A44"/>
    <w:rsid w:val="00774F20"/>
    <w:rsid w:val="00775286"/>
    <w:rsid w:val="00775768"/>
    <w:rsid w:val="007807BF"/>
    <w:rsid w:val="00780980"/>
    <w:rsid w:val="00783EAF"/>
    <w:rsid w:val="0078451D"/>
    <w:rsid w:val="00785153"/>
    <w:rsid w:val="00785655"/>
    <w:rsid w:val="0078688E"/>
    <w:rsid w:val="00787261"/>
    <w:rsid w:val="00791433"/>
    <w:rsid w:val="0079292E"/>
    <w:rsid w:val="007929BA"/>
    <w:rsid w:val="00796A7F"/>
    <w:rsid w:val="00797F69"/>
    <w:rsid w:val="007A1FEA"/>
    <w:rsid w:val="007A65E4"/>
    <w:rsid w:val="007A6684"/>
    <w:rsid w:val="007A7283"/>
    <w:rsid w:val="007B011B"/>
    <w:rsid w:val="007B0CFD"/>
    <w:rsid w:val="007B1412"/>
    <w:rsid w:val="007B1995"/>
    <w:rsid w:val="007B5F4D"/>
    <w:rsid w:val="007C134D"/>
    <w:rsid w:val="007C1477"/>
    <w:rsid w:val="007C292A"/>
    <w:rsid w:val="007C4023"/>
    <w:rsid w:val="007C4099"/>
    <w:rsid w:val="007C6BA1"/>
    <w:rsid w:val="007D10E9"/>
    <w:rsid w:val="007D1F69"/>
    <w:rsid w:val="007D2DB5"/>
    <w:rsid w:val="007D3AD6"/>
    <w:rsid w:val="007D7B8D"/>
    <w:rsid w:val="007E135A"/>
    <w:rsid w:val="007E5696"/>
    <w:rsid w:val="007E6AB3"/>
    <w:rsid w:val="007F119D"/>
    <w:rsid w:val="007F1F4A"/>
    <w:rsid w:val="007F3242"/>
    <w:rsid w:val="007F38EC"/>
    <w:rsid w:val="007F3E52"/>
    <w:rsid w:val="007F3EB3"/>
    <w:rsid w:val="007F4614"/>
    <w:rsid w:val="007F7EB5"/>
    <w:rsid w:val="00800E64"/>
    <w:rsid w:val="00803453"/>
    <w:rsid w:val="008037DD"/>
    <w:rsid w:val="00803F0A"/>
    <w:rsid w:val="00804C6E"/>
    <w:rsid w:val="00804DD5"/>
    <w:rsid w:val="008050DF"/>
    <w:rsid w:val="00807A0F"/>
    <w:rsid w:val="00807F4A"/>
    <w:rsid w:val="00811DC5"/>
    <w:rsid w:val="00811F26"/>
    <w:rsid w:val="0081241D"/>
    <w:rsid w:val="00815054"/>
    <w:rsid w:val="008157DE"/>
    <w:rsid w:val="00823310"/>
    <w:rsid w:val="008258C7"/>
    <w:rsid w:val="008309E9"/>
    <w:rsid w:val="0083158C"/>
    <w:rsid w:val="00833126"/>
    <w:rsid w:val="008355CD"/>
    <w:rsid w:val="00836913"/>
    <w:rsid w:val="00840205"/>
    <w:rsid w:val="008418CF"/>
    <w:rsid w:val="00842265"/>
    <w:rsid w:val="0084280A"/>
    <w:rsid w:val="00843A99"/>
    <w:rsid w:val="00843CA9"/>
    <w:rsid w:val="00844E0C"/>
    <w:rsid w:val="0084750A"/>
    <w:rsid w:val="00847DA6"/>
    <w:rsid w:val="00854544"/>
    <w:rsid w:val="00855FC9"/>
    <w:rsid w:val="00861CDA"/>
    <w:rsid w:val="008655FD"/>
    <w:rsid w:val="00872425"/>
    <w:rsid w:val="00873DE2"/>
    <w:rsid w:val="00876832"/>
    <w:rsid w:val="00877557"/>
    <w:rsid w:val="008800AF"/>
    <w:rsid w:val="00881459"/>
    <w:rsid w:val="0088184B"/>
    <w:rsid w:val="0088292C"/>
    <w:rsid w:val="00884748"/>
    <w:rsid w:val="00886C8D"/>
    <w:rsid w:val="0089282E"/>
    <w:rsid w:val="00892F96"/>
    <w:rsid w:val="00893AC4"/>
    <w:rsid w:val="008943BB"/>
    <w:rsid w:val="008945CF"/>
    <w:rsid w:val="008947AB"/>
    <w:rsid w:val="008954DC"/>
    <w:rsid w:val="00895C89"/>
    <w:rsid w:val="0089618A"/>
    <w:rsid w:val="008A3101"/>
    <w:rsid w:val="008A419F"/>
    <w:rsid w:val="008A42D4"/>
    <w:rsid w:val="008A4BC8"/>
    <w:rsid w:val="008B0165"/>
    <w:rsid w:val="008B032E"/>
    <w:rsid w:val="008B05F1"/>
    <w:rsid w:val="008B0994"/>
    <w:rsid w:val="008B2A85"/>
    <w:rsid w:val="008B377F"/>
    <w:rsid w:val="008B41F0"/>
    <w:rsid w:val="008B43B5"/>
    <w:rsid w:val="008B45B7"/>
    <w:rsid w:val="008B5E69"/>
    <w:rsid w:val="008B7F19"/>
    <w:rsid w:val="008C3754"/>
    <w:rsid w:val="008C3894"/>
    <w:rsid w:val="008C4B4E"/>
    <w:rsid w:val="008C5107"/>
    <w:rsid w:val="008C531C"/>
    <w:rsid w:val="008C743A"/>
    <w:rsid w:val="008C772C"/>
    <w:rsid w:val="008D049F"/>
    <w:rsid w:val="008D0C9F"/>
    <w:rsid w:val="008D2F95"/>
    <w:rsid w:val="008D3CD9"/>
    <w:rsid w:val="008D4A35"/>
    <w:rsid w:val="008D6C82"/>
    <w:rsid w:val="008D6E04"/>
    <w:rsid w:val="008E1FA9"/>
    <w:rsid w:val="008E464B"/>
    <w:rsid w:val="008E6282"/>
    <w:rsid w:val="008E6C9B"/>
    <w:rsid w:val="008F0A84"/>
    <w:rsid w:val="008F11EB"/>
    <w:rsid w:val="008F5794"/>
    <w:rsid w:val="008F6EAF"/>
    <w:rsid w:val="008F7C3B"/>
    <w:rsid w:val="00901CF1"/>
    <w:rsid w:val="00904971"/>
    <w:rsid w:val="009074F3"/>
    <w:rsid w:val="00907E9A"/>
    <w:rsid w:val="00907FE3"/>
    <w:rsid w:val="00907FEA"/>
    <w:rsid w:val="00911184"/>
    <w:rsid w:val="00916F99"/>
    <w:rsid w:val="00916F9D"/>
    <w:rsid w:val="00917525"/>
    <w:rsid w:val="00917D56"/>
    <w:rsid w:val="00920B8F"/>
    <w:rsid w:val="0092266E"/>
    <w:rsid w:val="009252C9"/>
    <w:rsid w:val="00925EE8"/>
    <w:rsid w:val="009303F3"/>
    <w:rsid w:val="00931034"/>
    <w:rsid w:val="009327EB"/>
    <w:rsid w:val="009328BF"/>
    <w:rsid w:val="00934250"/>
    <w:rsid w:val="00935A6E"/>
    <w:rsid w:val="00936528"/>
    <w:rsid w:val="0094040B"/>
    <w:rsid w:val="0094048B"/>
    <w:rsid w:val="00941A06"/>
    <w:rsid w:val="0094313A"/>
    <w:rsid w:val="00943F65"/>
    <w:rsid w:val="00944ED5"/>
    <w:rsid w:val="00950A85"/>
    <w:rsid w:val="00950F6E"/>
    <w:rsid w:val="009526EB"/>
    <w:rsid w:val="00954F15"/>
    <w:rsid w:val="00956702"/>
    <w:rsid w:val="00962324"/>
    <w:rsid w:val="0096347B"/>
    <w:rsid w:val="0096579F"/>
    <w:rsid w:val="00966249"/>
    <w:rsid w:val="0096655D"/>
    <w:rsid w:val="00971356"/>
    <w:rsid w:val="00975D3F"/>
    <w:rsid w:val="00977B9D"/>
    <w:rsid w:val="00977DFF"/>
    <w:rsid w:val="0098477E"/>
    <w:rsid w:val="009851AC"/>
    <w:rsid w:val="009852FD"/>
    <w:rsid w:val="00992B7E"/>
    <w:rsid w:val="009A2AEC"/>
    <w:rsid w:val="009A3B00"/>
    <w:rsid w:val="009A67F1"/>
    <w:rsid w:val="009A7157"/>
    <w:rsid w:val="009A7C59"/>
    <w:rsid w:val="009B1308"/>
    <w:rsid w:val="009B244A"/>
    <w:rsid w:val="009B3496"/>
    <w:rsid w:val="009B4416"/>
    <w:rsid w:val="009B5594"/>
    <w:rsid w:val="009B5FE9"/>
    <w:rsid w:val="009B6409"/>
    <w:rsid w:val="009B64E9"/>
    <w:rsid w:val="009B654F"/>
    <w:rsid w:val="009C058C"/>
    <w:rsid w:val="009C2DF0"/>
    <w:rsid w:val="009C36E7"/>
    <w:rsid w:val="009C4105"/>
    <w:rsid w:val="009C5D85"/>
    <w:rsid w:val="009C64E0"/>
    <w:rsid w:val="009C7E1D"/>
    <w:rsid w:val="009C7E9B"/>
    <w:rsid w:val="009D10ED"/>
    <w:rsid w:val="009D122F"/>
    <w:rsid w:val="009D20D4"/>
    <w:rsid w:val="009D293E"/>
    <w:rsid w:val="009D2CC6"/>
    <w:rsid w:val="009D45AA"/>
    <w:rsid w:val="009D4D72"/>
    <w:rsid w:val="009D584E"/>
    <w:rsid w:val="009D78BC"/>
    <w:rsid w:val="009E06B8"/>
    <w:rsid w:val="009E10B3"/>
    <w:rsid w:val="009E3D8D"/>
    <w:rsid w:val="009E5EC1"/>
    <w:rsid w:val="009E6D7A"/>
    <w:rsid w:val="009F1338"/>
    <w:rsid w:val="009F417F"/>
    <w:rsid w:val="009F47C2"/>
    <w:rsid w:val="009F5D6C"/>
    <w:rsid w:val="009F789F"/>
    <w:rsid w:val="00A0067E"/>
    <w:rsid w:val="00A01CE4"/>
    <w:rsid w:val="00A026A8"/>
    <w:rsid w:val="00A04B8E"/>
    <w:rsid w:val="00A05539"/>
    <w:rsid w:val="00A162DA"/>
    <w:rsid w:val="00A16502"/>
    <w:rsid w:val="00A16F93"/>
    <w:rsid w:val="00A207D1"/>
    <w:rsid w:val="00A20BFD"/>
    <w:rsid w:val="00A21241"/>
    <w:rsid w:val="00A2231C"/>
    <w:rsid w:val="00A23AAD"/>
    <w:rsid w:val="00A2489D"/>
    <w:rsid w:val="00A2530A"/>
    <w:rsid w:val="00A26EDA"/>
    <w:rsid w:val="00A30EC2"/>
    <w:rsid w:val="00A310E3"/>
    <w:rsid w:val="00A3246E"/>
    <w:rsid w:val="00A3464D"/>
    <w:rsid w:val="00A347FE"/>
    <w:rsid w:val="00A34902"/>
    <w:rsid w:val="00A3562C"/>
    <w:rsid w:val="00A36154"/>
    <w:rsid w:val="00A36548"/>
    <w:rsid w:val="00A37E0D"/>
    <w:rsid w:val="00A411AA"/>
    <w:rsid w:val="00A43018"/>
    <w:rsid w:val="00A44F29"/>
    <w:rsid w:val="00A45108"/>
    <w:rsid w:val="00A5017A"/>
    <w:rsid w:val="00A5017F"/>
    <w:rsid w:val="00A57C98"/>
    <w:rsid w:val="00A76EB4"/>
    <w:rsid w:val="00A77BF3"/>
    <w:rsid w:val="00A84D42"/>
    <w:rsid w:val="00A87121"/>
    <w:rsid w:val="00A87C9B"/>
    <w:rsid w:val="00A9020E"/>
    <w:rsid w:val="00A906FA"/>
    <w:rsid w:val="00A933A6"/>
    <w:rsid w:val="00A93CCD"/>
    <w:rsid w:val="00A941F6"/>
    <w:rsid w:val="00A959FC"/>
    <w:rsid w:val="00A96B26"/>
    <w:rsid w:val="00AA1592"/>
    <w:rsid w:val="00AA1D89"/>
    <w:rsid w:val="00AA6072"/>
    <w:rsid w:val="00AA6A40"/>
    <w:rsid w:val="00AB072C"/>
    <w:rsid w:val="00AB45F0"/>
    <w:rsid w:val="00AB4D6A"/>
    <w:rsid w:val="00AB66C6"/>
    <w:rsid w:val="00AC0DB8"/>
    <w:rsid w:val="00AC2C69"/>
    <w:rsid w:val="00AC34F9"/>
    <w:rsid w:val="00AD02BB"/>
    <w:rsid w:val="00AD16CC"/>
    <w:rsid w:val="00AD4731"/>
    <w:rsid w:val="00AD5D59"/>
    <w:rsid w:val="00AE0576"/>
    <w:rsid w:val="00AE0EB4"/>
    <w:rsid w:val="00AE17D6"/>
    <w:rsid w:val="00AE5723"/>
    <w:rsid w:val="00AF22DC"/>
    <w:rsid w:val="00AF33DF"/>
    <w:rsid w:val="00AF3821"/>
    <w:rsid w:val="00AF3D9E"/>
    <w:rsid w:val="00AF43B8"/>
    <w:rsid w:val="00AF5AEF"/>
    <w:rsid w:val="00AF61B2"/>
    <w:rsid w:val="00AF7B08"/>
    <w:rsid w:val="00AF7C3E"/>
    <w:rsid w:val="00B01C0E"/>
    <w:rsid w:val="00B022DA"/>
    <w:rsid w:val="00B0367C"/>
    <w:rsid w:val="00B03CCB"/>
    <w:rsid w:val="00B05607"/>
    <w:rsid w:val="00B07404"/>
    <w:rsid w:val="00B124E6"/>
    <w:rsid w:val="00B15C88"/>
    <w:rsid w:val="00B15E92"/>
    <w:rsid w:val="00B21906"/>
    <w:rsid w:val="00B221AB"/>
    <w:rsid w:val="00B262FB"/>
    <w:rsid w:val="00B26C5A"/>
    <w:rsid w:val="00B27C65"/>
    <w:rsid w:val="00B31963"/>
    <w:rsid w:val="00B34354"/>
    <w:rsid w:val="00B35957"/>
    <w:rsid w:val="00B3648B"/>
    <w:rsid w:val="00B40F70"/>
    <w:rsid w:val="00B41715"/>
    <w:rsid w:val="00B42ACA"/>
    <w:rsid w:val="00B42C5F"/>
    <w:rsid w:val="00B50B97"/>
    <w:rsid w:val="00B51795"/>
    <w:rsid w:val="00B549A7"/>
    <w:rsid w:val="00B57ACD"/>
    <w:rsid w:val="00B65CFB"/>
    <w:rsid w:val="00B65D9B"/>
    <w:rsid w:val="00B66F2A"/>
    <w:rsid w:val="00B66FE7"/>
    <w:rsid w:val="00B671BF"/>
    <w:rsid w:val="00B73E5A"/>
    <w:rsid w:val="00B76F22"/>
    <w:rsid w:val="00B80578"/>
    <w:rsid w:val="00B8118C"/>
    <w:rsid w:val="00B84E49"/>
    <w:rsid w:val="00B8738F"/>
    <w:rsid w:val="00B87654"/>
    <w:rsid w:val="00B879F8"/>
    <w:rsid w:val="00B90C2B"/>
    <w:rsid w:val="00B9480B"/>
    <w:rsid w:val="00B97EAE"/>
    <w:rsid w:val="00BA00A4"/>
    <w:rsid w:val="00BA1814"/>
    <w:rsid w:val="00BA3BB4"/>
    <w:rsid w:val="00BA413E"/>
    <w:rsid w:val="00BA439A"/>
    <w:rsid w:val="00BA5675"/>
    <w:rsid w:val="00BA59AB"/>
    <w:rsid w:val="00BA5B17"/>
    <w:rsid w:val="00BA6CEF"/>
    <w:rsid w:val="00BB0917"/>
    <w:rsid w:val="00BB1006"/>
    <w:rsid w:val="00BB2E93"/>
    <w:rsid w:val="00BB5B2C"/>
    <w:rsid w:val="00BB5C8C"/>
    <w:rsid w:val="00BB6F81"/>
    <w:rsid w:val="00BC022E"/>
    <w:rsid w:val="00BC2B2A"/>
    <w:rsid w:val="00BC652B"/>
    <w:rsid w:val="00BD16CC"/>
    <w:rsid w:val="00BD174A"/>
    <w:rsid w:val="00BD17DA"/>
    <w:rsid w:val="00BD4C23"/>
    <w:rsid w:val="00BD55A4"/>
    <w:rsid w:val="00BD5A6F"/>
    <w:rsid w:val="00BD5E07"/>
    <w:rsid w:val="00BD7C21"/>
    <w:rsid w:val="00BE0D1B"/>
    <w:rsid w:val="00BE2709"/>
    <w:rsid w:val="00BE30FD"/>
    <w:rsid w:val="00BE7381"/>
    <w:rsid w:val="00BF13B4"/>
    <w:rsid w:val="00BF153A"/>
    <w:rsid w:val="00BF4C8E"/>
    <w:rsid w:val="00BF55BD"/>
    <w:rsid w:val="00BF6F6D"/>
    <w:rsid w:val="00C01891"/>
    <w:rsid w:val="00C03F24"/>
    <w:rsid w:val="00C045F1"/>
    <w:rsid w:val="00C04747"/>
    <w:rsid w:val="00C07363"/>
    <w:rsid w:val="00C2060B"/>
    <w:rsid w:val="00C21648"/>
    <w:rsid w:val="00C23619"/>
    <w:rsid w:val="00C243BA"/>
    <w:rsid w:val="00C25894"/>
    <w:rsid w:val="00C27B59"/>
    <w:rsid w:val="00C315DC"/>
    <w:rsid w:val="00C33B71"/>
    <w:rsid w:val="00C341B2"/>
    <w:rsid w:val="00C35C94"/>
    <w:rsid w:val="00C36179"/>
    <w:rsid w:val="00C40676"/>
    <w:rsid w:val="00C40D73"/>
    <w:rsid w:val="00C4184C"/>
    <w:rsid w:val="00C41D7D"/>
    <w:rsid w:val="00C41F42"/>
    <w:rsid w:val="00C46276"/>
    <w:rsid w:val="00C500DD"/>
    <w:rsid w:val="00C519B4"/>
    <w:rsid w:val="00C52E3B"/>
    <w:rsid w:val="00C565A1"/>
    <w:rsid w:val="00C605ED"/>
    <w:rsid w:val="00C61910"/>
    <w:rsid w:val="00C62772"/>
    <w:rsid w:val="00C62D01"/>
    <w:rsid w:val="00C63358"/>
    <w:rsid w:val="00C63E16"/>
    <w:rsid w:val="00C64246"/>
    <w:rsid w:val="00C646E1"/>
    <w:rsid w:val="00C6741D"/>
    <w:rsid w:val="00C70991"/>
    <w:rsid w:val="00C738B3"/>
    <w:rsid w:val="00C73C7A"/>
    <w:rsid w:val="00C74E88"/>
    <w:rsid w:val="00C7607C"/>
    <w:rsid w:val="00C767E7"/>
    <w:rsid w:val="00C869D9"/>
    <w:rsid w:val="00C872D6"/>
    <w:rsid w:val="00C87B50"/>
    <w:rsid w:val="00C918A4"/>
    <w:rsid w:val="00C91B8C"/>
    <w:rsid w:val="00C977E6"/>
    <w:rsid w:val="00C97B80"/>
    <w:rsid w:val="00CA1C05"/>
    <w:rsid w:val="00CA5DD5"/>
    <w:rsid w:val="00CB0DE4"/>
    <w:rsid w:val="00CB2984"/>
    <w:rsid w:val="00CB37F8"/>
    <w:rsid w:val="00CB5290"/>
    <w:rsid w:val="00CB619E"/>
    <w:rsid w:val="00CB7A0E"/>
    <w:rsid w:val="00CC1232"/>
    <w:rsid w:val="00CC14DD"/>
    <w:rsid w:val="00CC28F4"/>
    <w:rsid w:val="00CC2F04"/>
    <w:rsid w:val="00CD1432"/>
    <w:rsid w:val="00CD3772"/>
    <w:rsid w:val="00CD578D"/>
    <w:rsid w:val="00CD6FD8"/>
    <w:rsid w:val="00CD732F"/>
    <w:rsid w:val="00CD745E"/>
    <w:rsid w:val="00CE22B4"/>
    <w:rsid w:val="00CE33A4"/>
    <w:rsid w:val="00CF02C0"/>
    <w:rsid w:val="00CF13BF"/>
    <w:rsid w:val="00CF2598"/>
    <w:rsid w:val="00CF715C"/>
    <w:rsid w:val="00D03B2B"/>
    <w:rsid w:val="00D04C4B"/>
    <w:rsid w:val="00D04F4D"/>
    <w:rsid w:val="00D052E6"/>
    <w:rsid w:val="00D07938"/>
    <w:rsid w:val="00D10586"/>
    <w:rsid w:val="00D11C7C"/>
    <w:rsid w:val="00D12F7F"/>
    <w:rsid w:val="00D1630F"/>
    <w:rsid w:val="00D24DF1"/>
    <w:rsid w:val="00D27850"/>
    <w:rsid w:val="00D316B4"/>
    <w:rsid w:val="00D32F07"/>
    <w:rsid w:val="00D35002"/>
    <w:rsid w:val="00D3516B"/>
    <w:rsid w:val="00D352C2"/>
    <w:rsid w:val="00D35362"/>
    <w:rsid w:val="00D35CE5"/>
    <w:rsid w:val="00D36588"/>
    <w:rsid w:val="00D4038D"/>
    <w:rsid w:val="00D42E9D"/>
    <w:rsid w:val="00D441C3"/>
    <w:rsid w:val="00D4488E"/>
    <w:rsid w:val="00D44C75"/>
    <w:rsid w:val="00D569A4"/>
    <w:rsid w:val="00D56F5D"/>
    <w:rsid w:val="00D575E0"/>
    <w:rsid w:val="00D65128"/>
    <w:rsid w:val="00D65DB0"/>
    <w:rsid w:val="00D661DC"/>
    <w:rsid w:val="00D6677A"/>
    <w:rsid w:val="00D70765"/>
    <w:rsid w:val="00D735EF"/>
    <w:rsid w:val="00D73C32"/>
    <w:rsid w:val="00D742B5"/>
    <w:rsid w:val="00D76E53"/>
    <w:rsid w:val="00D77F5F"/>
    <w:rsid w:val="00D81209"/>
    <w:rsid w:val="00D85563"/>
    <w:rsid w:val="00D905A9"/>
    <w:rsid w:val="00D92CF0"/>
    <w:rsid w:val="00D92EA2"/>
    <w:rsid w:val="00D939C0"/>
    <w:rsid w:val="00D93CCD"/>
    <w:rsid w:val="00D95C1F"/>
    <w:rsid w:val="00D973D2"/>
    <w:rsid w:val="00DA048A"/>
    <w:rsid w:val="00DA2125"/>
    <w:rsid w:val="00DA2C04"/>
    <w:rsid w:val="00DA3DB5"/>
    <w:rsid w:val="00DA58CE"/>
    <w:rsid w:val="00DA702E"/>
    <w:rsid w:val="00DB1CBD"/>
    <w:rsid w:val="00DB2C02"/>
    <w:rsid w:val="00DB3418"/>
    <w:rsid w:val="00DB3674"/>
    <w:rsid w:val="00DB4831"/>
    <w:rsid w:val="00DB5163"/>
    <w:rsid w:val="00DB6F63"/>
    <w:rsid w:val="00DC0F27"/>
    <w:rsid w:val="00DC2962"/>
    <w:rsid w:val="00DC4705"/>
    <w:rsid w:val="00DC4824"/>
    <w:rsid w:val="00DC490C"/>
    <w:rsid w:val="00DC62A1"/>
    <w:rsid w:val="00DC6B13"/>
    <w:rsid w:val="00DD3FD8"/>
    <w:rsid w:val="00DD4FBA"/>
    <w:rsid w:val="00DD5F6D"/>
    <w:rsid w:val="00DE2ADC"/>
    <w:rsid w:val="00DF15E2"/>
    <w:rsid w:val="00DF1D1A"/>
    <w:rsid w:val="00DF2894"/>
    <w:rsid w:val="00DF3214"/>
    <w:rsid w:val="00DF3EFC"/>
    <w:rsid w:val="00DF5DAB"/>
    <w:rsid w:val="00DF7506"/>
    <w:rsid w:val="00E0349E"/>
    <w:rsid w:val="00E042CA"/>
    <w:rsid w:val="00E0487D"/>
    <w:rsid w:val="00E050F4"/>
    <w:rsid w:val="00E05D8C"/>
    <w:rsid w:val="00E07DED"/>
    <w:rsid w:val="00E10DD9"/>
    <w:rsid w:val="00E12356"/>
    <w:rsid w:val="00E13FE3"/>
    <w:rsid w:val="00E1596E"/>
    <w:rsid w:val="00E15ACC"/>
    <w:rsid w:val="00E16DA2"/>
    <w:rsid w:val="00E334D1"/>
    <w:rsid w:val="00E33909"/>
    <w:rsid w:val="00E34FBC"/>
    <w:rsid w:val="00E36A77"/>
    <w:rsid w:val="00E37DD8"/>
    <w:rsid w:val="00E42C5A"/>
    <w:rsid w:val="00E44FE8"/>
    <w:rsid w:val="00E512AC"/>
    <w:rsid w:val="00E52078"/>
    <w:rsid w:val="00E53F7F"/>
    <w:rsid w:val="00E54868"/>
    <w:rsid w:val="00E55441"/>
    <w:rsid w:val="00E55A0A"/>
    <w:rsid w:val="00E561CF"/>
    <w:rsid w:val="00E56497"/>
    <w:rsid w:val="00E567DA"/>
    <w:rsid w:val="00E57140"/>
    <w:rsid w:val="00E571F5"/>
    <w:rsid w:val="00E57585"/>
    <w:rsid w:val="00E607DE"/>
    <w:rsid w:val="00E6107C"/>
    <w:rsid w:val="00E6347D"/>
    <w:rsid w:val="00E64B27"/>
    <w:rsid w:val="00E659BB"/>
    <w:rsid w:val="00E73B81"/>
    <w:rsid w:val="00E803B2"/>
    <w:rsid w:val="00E804D7"/>
    <w:rsid w:val="00E80780"/>
    <w:rsid w:val="00E81ACF"/>
    <w:rsid w:val="00E82AAF"/>
    <w:rsid w:val="00E85933"/>
    <w:rsid w:val="00E8710D"/>
    <w:rsid w:val="00E90287"/>
    <w:rsid w:val="00E95189"/>
    <w:rsid w:val="00E968A7"/>
    <w:rsid w:val="00EA066D"/>
    <w:rsid w:val="00EA220D"/>
    <w:rsid w:val="00EA6952"/>
    <w:rsid w:val="00EA6CB4"/>
    <w:rsid w:val="00EB2272"/>
    <w:rsid w:val="00EB4872"/>
    <w:rsid w:val="00EC61B5"/>
    <w:rsid w:val="00ED485B"/>
    <w:rsid w:val="00ED6C4D"/>
    <w:rsid w:val="00ED6E18"/>
    <w:rsid w:val="00ED7517"/>
    <w:rsid w:val="00EE3C8E"/>
    <w:rsid w:val="00EE4539"/>
    <w:rsid w:val="00EE49D3"/>
    <w:rsid w:val="00EE4AD0"/>
    <w:rsid w:val="00EE5991"/>
    <w:rsid w:val="00EF249C"/>
    <w:rsid w:val="00F019B6"/>
    <w:rsid w:val="00F01DBB"/>
    <w:rsid w:val="00F04220"/>
    <w:rsid w:val="00F0539F"/>
    <w:rsid w:val="00F07B1A"/>
    <w:rsid w:val="00F105E0"/>
    <w:rsid w:val="00F12F21"/>
    <w:rsid w:val="00F17026"/>
    <w:rsid w:val="00F17AA3"/>
    <w:rsid w:val="00F22214"/>
    <w:rsid w:val="00F2430E"/>
    <w:rsid w:val="00F24A0C"/>
    <w:rsid w:val="00F2503E"/>
    <w:rsid w:val="00F26742"/>
    <w:rsid w:val="00F269DC"/>
    <w:rsid w:val="00F27AB1"/>
    <w:rsid w:val="00F27EF2"/>
    <w:rsid w:val="00F301A5"/>
    <w:rsid w:val="00F32795"/>
    <w:rsid w:val="00F36894"/>
    <w:rsid w:val="00F370B1"/>
    <w:rsid w:val="00F41B47"/>
    <w:rsid w:val="00F43D97"/>
    <w:rsid w:val="00F445B8"/>
    <w:rsid w:val="00F50631"/>
    <w:rsid w:val="00F54583"/>
    <w:rsid w:val="00F568CC"/>
    <w:rsid w:val="00F57A67"/>
    <w:rsid w:val="00F57C8D"/>
    <w:rsid w:val="00F62C9D"/>
    <w:rsid w:val="00F636FE"/>
    <w:rsid w:val="00F651BE"/>
    <w:rsid w:val="00F6567C"/>
    <w:rsid w:val="00F65A0C"/>
    <w:rsid w:val="00F66CF1"/>
    <w:rsid w:val="00F7092E"/>
    <w:rsid w:val="00F733B3"/>
    <w:rsid w:val="00F735C5"/>
    <w:rsid w:val="00F73C06"/>
    <w:rsid w:val="00F75206"/>
    <w:rsid w:val="00F76C05"/>
    <w:rsid w:val="00F814D5"/>
    <w:rsid w:val="00F818B1"/>
    <w:rsid w:val="00F830C4"/>
    <w:rsid w:val="00F8480C"/>
    <w:rsid w:val="00F865C3"/>
    <w:rsid w:val="00F94431"/>
    <w:rsid w:val="00F966CC"/>
    <w:rsid w:val="00F97176"/>
    <w:rsid w:val="00F97F6C"/>
    <w:rsid w:val="00FA0353"/>
    <w:rsid w:val="00FA0A42"/>
    <w:rsid w:val="00FA3B68"/>
    <w:rsid w:val="00FA3E14"/>
    <w:rsid w:val="00FA46B5"/>
    <w:rsid w:val="00FA5A1A"/>
    <w:rsid w:val="00FA5AA5"/>
    <w:rsid w:val="00FA6226"/>
    <w:rsid w:val="00FA7DDC"/>
    <w:rsid w:val="00FB07B1"/>
    <w:rsid w:val="00FB104A"/>
    <w:rsid w:val="00FB1AE0"/>
    <w:rsid w:val="00FB25F2"/>
    <w:rsid w:val="00FB2AFF"/>
    <w:rsid w:val="00FB4B34"/>
    <w:rsid w:val="00FB5B1F"/>
    <w:rsid w:val="00FB75BE"/>
    <w:rsid w:val="00FC06F0"/>
    <w:rsid w:val="00FC0987"/>
    <w:rsid w:val="00FC0CD1"/>
    <w:rsid w:val="00FC1365"/>
    <w:rsid w:val="00FC228B"/>
    <w:rsid w:val="00FC4FA6"/>
    <w:rsid w:val="00FC6CE4"/>
    <w:rsid w:val="00FD1247"/>
    <w:rsid w:val="00FD2109"/>
    <w:rsid w:val="00FD5300"/>
    <w:rsid w:val="00FD576A"/>
    <w:rsid w:val="00FD780F"/>
    <w:rsid w:val="00FD7869"/>
    <w:rsid w:val="00FD7BE4"/>
    <w:rsid w:val="00FE20BB"/>
    <w:rsid w:val="00FE388F"/>
    <w:rsid w:val="00FE6B46"/>
    <w:rsid w:val="00FE7F28"/>
    <w:rsid w:val="00FF4819"/>
    <w:rsid w:val="00FF4B2C"/>
    <w:rsid w:val="00FF6067"/>
    <w:rsid w:val="00FF6D48"/>
    <w:rsid w:val="00FF7B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1A1853-682F-4410-94B6-61443C1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9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7938"/>
    <w:rPr>
      <w:rFonts w:ascii="Lucida Grande" w:hAnsi="Lucida Grande" w:cs="Lucida Grande"/>
      <w:sz w:val="18"/>
      <w:szCs w:val="18"/>
    </w:rPr>
  </w:style>
  <w:style w:type="paragraph" w:styleId="Encabezado">
    <w:name w:val="header"/>
    <w:basedOn w:val="Normal"/>
    <w:link w:val="EncabezadoCar"/>
    <w:uiPriority w:val="99"/>
    <w:unhideWhenUsed/>
    <w:rsid w:val="00D07938"/>
    <w:pPr>
      <w:tabs>
        <w:tab w:val="center" w:pos="4252"/>
        <w:tab w:val="right" w:pos="8504"/>
      </w:tabs>
    </w:pPr>
  </w:style>
  <w:style w:type="character" w:customStyle="1" w:styleId="EncabezadoCar">
    <w:name w:val="Encabezado Car"/>
    <w:basedOn w:val="Fuentedeprrafopredeter"/>
    <w:link w:val="Encabezado"/>
    <w:uiPriority w:val="99"/>
    <w:rsid w:val="00D07938"/>
  </w:style>
  <w:style w:type="paragraph" w:styleId="Piedepgina">
    <w:name w:val="footer"/>
    <w:basedOn w:val="Normal"/>
    <w:link w:val="PiedepginaCar"/>
    <w:uiPriority w:val="99"/>
    <w:unhideWhenUsed/>
    <w:rsid w:val="00D07938"/>
    <w:pPr>
      <w:tabs>
        <w:tab w:val="center" w:pos="4252"/>
        <w:tab w:val="right" w:pos="8504"/>
      </w:tabs>
    </w:pPr>
  </w:style>
  <w:style w:type="character" w:customStyle="1" w:styleId="PiedepginaCar">
    <w:name w:val="Pie de página Car"/>
    <w:basedOn w:val="Fuentedeprrafopredeter"/>
    <w:link w:val="Piedepgina"/>
    <w:uiPriority w:val="99"/>
    <w:rsid w:val="00D07938"/>
  </w:style>
  <w:style w:type="paragraph" w:styleId="Sinespaciado">
    <w:name w:val="No Spacing"/>
    <w:uiPriority w:val="1"/>
    <w:qFormat/>
    <w:rsid w:val="002C2388"/>
    <w:rPr>
      <w:rFonts w:ascii="Cambria" w:eastAsia="Cambria" w:hAnsi="Cambria" w:cs="Times New Roman"/>
      <w:sz w:val="22"/>
      <w:szCs w:val="22"/>
      <w:lang w:val="es-MX" w:eastAsia="en-US"/>
    </w:rPr>
  </w:style>
  <w:style w:type="paragraph" w:styleId="Textoindependiente">
    <w:name w:val="Body Text"/>
    <w:basedOn w:val="Normal"/>
    <w:link w:val="TextoindependienteCar"/>
    <w:rsid w:val="002C238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2C2388"/>
    <w:rPr>
      <w:rFonts w:ascii="Arial" w:eastAsia="Times New Roman" w:hAnsi="Arial" w:cs="Times New Roman"/>
      <w:b/>
      <w:sz w:val="14"/>
    </w:rPr>
  </w:style>
  <w:style w:type="paragraph" w:styleId="Prrafodelista">
    <w:name w:val="List Paragraph"/>
    <w:basedOn w:val="Normal"/>
    <w:uiPriority w:val="34"/>
    <w:qFormat/>
    <w:rsid w:val="008050DF"/>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59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041FF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41F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414">
      <w:bodyDiv w:val="1"/>
      <w:marLeft w:val="0"/>
      <w:marRight w:val="0"/>
      <w:marTop w:val="0"/>
      <w:marBottom w:val="0"/>
      <w:divBdr>
        <w:top w:val="none" w:sz="0" w:space="0" w:color="auto"/>
        <w:left w:val="none" w:sz="0" w:space="0" w:color="auto"/>
        <w:bottom w:val="none" w:sz="0" w:space="0" w:color="auto"/>
        <w:right w:val="none" w:sz="0" w:space="0" w:color="auto"/>
      </w:divBdr>
      <w:divsChild>
        <w:div w:id="1670478640">
          <w:marLeft w:val="0"/>
          <w:marRight w:val="0"/>
          <w:marTop w:val="0"/>
          <w:marBottom w:val="0"/>
          <w:divBdr>
            <w:top w:val="none" w:sz="0" w:space="0" w:color="auto"/>
            <w:left w:val="none" w:sz="0" w:space="0" w:color="auto"/>
            <w:bottom w:val="none" w:sz="0" w:space="0" w:color="auto"/>
            <w:right w:val="none" w:sz="0" w:space="0" w:color="auto"/>
          </w:divBdr>
        </w:div>
        <w:div w:id="409548894">
          <w:marLeft w:val="0"/>
          <w:marRight w:val="0"/>
          <w:marTop w:val="0"/>
          <w:marBottom w:val="0"/>
          <w:divBdr>
            <w:top w:val="none" w:sz="0" w:space="0" w:color="auto"/>
            <w:left w:val="none" w:sz="0" w:space="0" w:color="auto"/>
            <w:bottom w:val="none" w:sz="0" w:space="0" w:color="auto"/>
            <w:right w:val="none" w:sz="0" w:space="0" w:color="auto"/>
          </w:divBdr>
        </w:div>
      </w:divsChild>
    </w:div>
    <w:div w:id="137457135">
      <w:bodyDiv w:val="1"/>
      <w:marLeft w:val="0"/>
      <w:marRight w:val="0"/>
      <w:marTop w:val="0"/>
      <w:marBottom w:val="0"/>
      <w:divBdr>
        <w:top w:val="none" w:sz="0" w:space="0" w:color="auto"/>
        <w:left w:val="none" w:sz="0" w:space="0" w:color="auto"/>
        <w:bottom w:val="none" w:sz="0" w:space="0" w:color="auto"/>
        <w:right w:val="none" w:sz="0" w:space="0" w:color="auto"/>
      </w:divBdr>
      <w:divsChild>
        <w:div w:id="412776638">
          <w:marLeft w:val="0"/>
          <w:marRight w:val="0"/>
          <w:marTop w:val="0"/>
          <w:marBottom w:val="0"/>
          <w:divBdr>
            <w:top w:val="none" w:sz="0" w:space="0" w:color="auto"/>
            <w:left w:val="none" w:sz="0" w:space="0" w:color="auto"/>
            <w:bottom w:val="none" w:sz="0" w:space="0" w:color="auto"/>
            <w:right w:val="none" w:sz="0" w:space="0" w:color="auto"/>
          </w:divBdr>
        </w:div>
        <w:div w:id="1219629417">
          <w:marLeft w:val="0"/>
          <w:marRight w:val="0"/>
          <w:marTop w:val="0"/>
          <w:marBottom w:val="0"/>
          <w:divBdr>
            <w:top w:val="none" w:sz="0" w:space="0" w:color="auto"/>
            <w:left w:val="none" w:sz="0" w:space="0" w:color="auto"/>
            <w:bottom w:val="none" w:sz="0" w:space="0" w:color="auto"/>
            <w:right w:val="none" w:sz="0" w:space="0" w:color="auto"/>
          </w:divBdr>
        </w:div>
      </w:divsChild>
    </w:div>
    <w:div w:id="223957954">
      <w:bodyDiv w:val="1"/>
      <w:marLeft w:val="0"/>
      <w:marRight w:val="0"/>
      <w:marTop w:val="0"/>
      <w:marBottom w:val="0"/>
      <w:divBdr>
        <w:top w:val="none" w:sz="0" w:space="0" w:color="auto"/>
        <w:left w:val="none" w:sz="0" w:space="0" w:color="auto"/>
        <w:bottom w:val="none" w:sz="0" w:space="0" w:color="auto"/>
        <w:right w:val="none" w:sz="0" w:space="0" w:color="auto"/>
      </w:divBdr>
      <w:divsChild>
        <w:div w:id="1835609075">
          <w:marLeft w:val="0"/>
          <w:marRight w:val="0"/>
          <w:marTop w:val="0"/>
          <w:marBottom w:val="0"/>
          <w:divBdr>
            <w:top w:val="none" w:sz="0" w:space="0" w:color="auto"/>
            <w:left w:val="none" w:sz="0" w:space="0" w:color="auto"/>
            <w:bottom w:val="none" w:sz="0" w:space="0" w:color="auto"/>
            <w:right w:val="none" w:sz="0" w:space="0" w:color="auto"/>
          </w:divBdr>
        </w:div>
        <w:div w:id="251009263">
          <w:marLeft w:val="0"/>
          <w:marRight w:val="0"/>
          <w:marTop w:val="0"/>
          <w:marBottom w:val="0"/>
          <w:divBdr>
            <w:top w:val="none" w:sz="0" w:space="0" w:color="auto"/>
            <w:left w:val="none" w:sz="0" w:space="0" w:color="auto"/>
            <w:bottom w:val="none" w:sz="0" w:space="0" w:color="auto"/>
            <w:right w:val="none" w:sz="0" w:space="0" w:color="auto"/>
          </w:divBdr>
        </w:div>
        <w:div w:id="656031045">
          <w:marLeft w:val="0"/>
          <w:marRight w:val="0"/>
          <w:marTop w:val="0"/>
          <w:marBottom w:val="0"/>
          <w:divBdr>
            <w:top w:val="none" w:sz="0" w:space="0" w:color="auto"/>
            <w:left w:val="none" w:sz="0" w:space="0" w:color="auto"/>
            <w:bottom w:val="none" w:sz="0" w:space="0" w:color="auto"/>
            <w:right w:val="none" w:sz="0" w:space="0" w:color="auto"/>
          </w:divBdr>
        </w:div>
      </w:divsChild>
    </w:div>
    <w:div w:id="1393115637">
      <w:bodyDiv w:val="1"/>
      <w:marLeft w:val="0"/>
      <w:marRight w:val="0"/>
      <w:marTop w:val="0"/>
      <w:marBottom w:val="0"/>
      <w:divBdr>
        <w:top w:val="none" w:sz="0" w:space="0" w:color="auto"/>
        <w:left w:val="none" w:sz="0" w:space="0" w:color="auto"/>
        <w:bottom w:val="none" w:sz="0" w:space="0" w:color="auto"/>
        <w:right w:val="none" w:sz="0" w:space="0" w:color="auto"/>
      </w:divBdr>
      <w:divsChild>
        <w:div w:id="247467481">
          <w:marLeft w:val="0"/>
          <w:marRight w:val="0"/>
          <w:marTop w:val="0"/>
          <w:marBottom w:val="0"/>
          <w:divBdr>
            <w:top w:val="none" w:sz="0" w:space="0" w:color="auto"/>
            <w:left w:val="none" w:sz="0" w:space="0" w:color="auto"/>
            <w:bottom w:val="none" w:sz="0" w:space="0" w:color="auto"/>
            <w:right w:val="none" w:sz="0" w:space="0" w:color="auto"/>
          </w:divBdr>
        </w:div>
        <w:div w:id="1451511776">
          <w:marLeft w:val="0"/>
          <w:marRight w:val="0"/>
          <w:marTop w:val="0"/>
          <w:marBottom w:val="0"/>
          <w:divBdr>
            <w:top w:val="none" w:sz="0" w:space="0" w:color="auto"/>
            <w:left w:val="none" w:sz="0" w:space="0" w:color="auto"/>
            <w:bottom w:val="none" w:sz="0" w:space="0" w:color="auto"/>
            <w:right w:val="none" w:sz="0" w:space="0" w:color="auto"/>
          </w:divBdr>
        </w:div>
        <w:div w:id="1895192484">
          <w:marLeft w:val="0"/>
          <w:marRight w:val="0"/>
          <w:marTop w:val="0"/>
          <w:marBottom w:val="0"/>
          <w:divBdr>
            <w:top w:val="none" w:sz="0" w:space="0" w:color="auto"/>
            <w:left w:val="none" w:sz="0" w:space="0" w:color="auto"/>
            <w:bottom w:val="none" w:sz="0" w:space="0" w:color="auto"/>
            <w:right w:val="none" w:sz="0" w:space="0" w:color="auto"/>
          </w:divBdr>
        </w:div>
      </w:divsChild>
    </w:div>
    <w:div w:id="1405881432">
      <w:bodyDiv w:val="1"/>
      <w:marLeft w:val="0"/>
      <w:marRight w:val="0"/>
      <w:marTop w:val="0"/>
      <w:marBottom w:val="0"/>
      <w:divBdr>
        <w:top w:val="none" w:sz="0" w:space="0" w:color="auto"/>
        <w:left w:val="none" w:sz="0" w:space="0" w:color="auto"/>
        <w:bottom w:val="none" w:sz="0" w:space="0" w:color="auto"/>
        <w:right w:val="none" w:sz="0" w:space="0" w:color="auto"/>
      </w:divBdr>
    </w:div>
    <w:div w:id="191111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E1CDB-D44F-4E84-8B0A-40BEFBA0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3893</Words>
  <Characters>21415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Vigésima Tercera Sesión Ordinaria 2018.                                                                                                                                                     COMITÉ PARA EL CONTROL DE ADQUISICIONES, ENAJENACIONES, ARRENDAMIEN</vt:lpstr>
    </vt:vector>
  </TitlesOfParts>
  <Company>I</Company>
  <LinksUpToDate>false</LinksUpToDate>
  <CharactersWithSpaces>25258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Tercera Sesión Ordinaria 2018.                                                                                                                                                     COMITÉ PARA EL CONTROL DE ADQUISICIONES, ENAJENACIONES, ARRENDAMIENTOS Y SERVICIOS DEL PODER EJECUTIVO DEL ESTADO DE MORELOS.</dc:title>
  <dc:creator>I I</dc:creator>
  <cp:lastModifiedBy>Zulma Enriquez Villafuentes</cp:lastModifiedBy>
  <cp:revision>115</cp:revision>
  <cp:lastPrinted>2020-11-09T16:31:00Z</cp:lastPrinted>
  <dcterms:created xsi:type="dcterms:W3CDTF">2020-10-08T17:09:00Z</dcterms:created>
  <dcterms:modified xsi:type="dcterms:W3CDTF">2020-11-17T16:17:00Z</dcterms:modified>
</cp:coreProperties>
</file>