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right" w:tblpY="455"/>
        <w:tblW w:w="0" w:type="auto"/>
        <w:tblLook w:val="04A0" w:firstRow="1" w:lastRow="0" w:firstColumn="1" w:lastColumn="0" w:noHBand="0" w:noVBand="1"/>
      </w:tblPr>
      <w:tblGrid>
        <w:gridCol w:w="3409"/>
      </w:tblGrid>
      <w:tr w:rsidR="00684B1A" w14:paraId="668D23D8" w14:textId="77777777" w:rsidTr="00684B1A">
        <w:tc>
          <w:tcPr>
            <w:tcW w:w="3409" w:type="dxa"/>
          </w:tcPr>
          <w:p w14:paraId="240ECAF7" w14:textId="450687CC" w:rsidR="00684B1A" w:rsidRDefault="00023262" w:rsidP="00684B1A">
            <w:pPr>
              <w:jc w:val="both"/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COMITE/30</w:t>
            </w:r>
            <w:r w:rsidR="00E35AE1">
              <w:rPr>
                <w:rFonts w:ascii="Tahoma" w:hAnsi="Tahoma" w:cs="Tahoma"/>
                <w:b/>
                <w:i/>
                <w:sz w:val="22"/>
                <w:szCs w:val="22"/>
              </w:rPr>
              <w:t>SO/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14</w:t>
            </w:r>
            <w:r w:rsidR="00184929">
              <w:rPr>
                <w:rFonts w:ascii="Tahoma" w:hAnsi="Tahoma" w:cs="Tahoma"/>
                <w:b/>
                <w:i/>
                <w:sz w:val="22"/>
                <w:szCs w:val="22"/>
              </w:rPr>
              <w:t>-10</w:t>
            </w:r>
            <w:r w:rsidR="003A2832">
              <w:rPr>
                <w:rFonts w:ascii="Tahoma" w:hAnsi="Tahoma" w:cs="Tahoma"/>
                <w:b/>
                <w:i/>
                <w:sz w:val="22"/>
                <w:szCs w:val="22"/>
              </w:rPr>
              <w:t>-2020</w:t>
            </w:r>
          </w:p>
        </w:tc>
      </w:tr>
    </w:tbl>
    <w:p w14:paraId="4FA50590" w14:textId="77777777" w:rsidR="00684B1A" w:rsidRDefault="00582E23" w:rsidP="00D07938">
      <w:pPr>
        <w:jc w:val="both"/>
      </w:pPr>
      <w:r w:rsidRPr="00582E23">
        <w:rPr>
          <w:noProof/>
          <w:lang w:val="es-MX" w:eastAsia="es-MX"/>
        </w:rPr>
        <w:drawing>
          <wp:inline distT="0" distB="0" distL="0" distR="0" wp14:anchorId="238800F5" wp14:editId="3399787E">
            <wp:extent cx="2419350" cy="1028700"/>
            <wp:effectExtent l="76200" t="19050" r="57150" b="5715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 Imagen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11" t="3882" r="34781" b="83902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 extrusionH="76200" contourW="12700">
                      <a:extrusionClr>
                        <a:schemeClr val="bg1"/>
                      </a:extrusionClr>
                      <a:contourClr>
                        <a:schemeClr val="bg1"/>
                      </a:contourClr>
                    </a:sp3d>
                  </pic:spPr>
                </pic:pic>
              </a:graphicData>
            </a:graphic>
          </wp:inline>
        </w:drawing>
      </w:r>
    </w:p>
    <w:p w14:paraId="08D334F7" w14:textId="77777777" w:rsidR="002C2388" w:rsidRDefault="002C2388" w:rsidP="002C2388">
      <w:pPr>
        <w:pStyle w:val="Textoindependiente"/>
        <w:jc w:val="both"/>
        <w:rPr>
          <w:rFonts w:ascii="Tahoma" w:eastAsiaTheme="minorEastAsia" w:hAnsi="Tahoma" w:cs="Tahoma"/>
          <w:b w:val="0"/>
          <w:sz w:val="22"/>
          <w:szCs w:val="22"/>
        </w:rPr>
      </w:pPr>
    </w:p>
    <w:p w14:paraId="29A39E6E" w14:textId="77777777" w:rsidR="008050DF" w:rsidRPr="006D6A67" w:rsidRDefault="006D6A67" w:rsidP="006D6A67">
      <w:pPr>
        <w:pStyle w:val="Textoindependiente"/>
        <w:jc w:val="both"/>
        <w:rPr>
          <w:rFonts w:ascii="Tahoma" w:hAnsi="Tahoma" w:cs="Tahoma"/>
          <w:b w:val="0"/>
          <w:bCs/>
          <w:sz w:val="22"/>
          <w:szCs w:val="22"/>
        </w:rPr>
      </w:pPr>
      <w:r>
        <w:rPr>
          <w:rFonts w:ascii="Tahoma" w:hAnsi="Tahoma" w:cs="Tahoma"/>
          <w:b w:val="0"/>
          <w:bCs/>
          <w:sz w:val="22"/>
          <w:szCs w:val="22"/>
        </w:rPr>
        <w:t xml:space="preserve">      </w:t>
      </w:r>
    </w:p>
    <w:p w14:paraId="0501AC5E" w14:textId="77777777" w:rsidR="008050DF" w:rsidRDefault="008050DF" w:rsidP="008050DF">
      <w:pPr>
        <w:pBdr>
          <w:bottom w:val="double" w:sz="18" w:space="1" w:color="auto"/>
        </w:pBd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COMITÉ PARA EL CONTROL DE ADQUISICIONES, ENAJENACIONES, ARRENDAMIENTOS Y SERVICIOS DEL PODER EJECUTIVO DEL ESTADO DE MORELOS.</w:t>
      </w:r>
    </w:p>
    <w:p w14:paraId="2C3E53CA" w14:textId="77777777" w:rsidR="008050DF" w:rsidRDefault="008050DF" w:rsidP="008050DF">
      <w:pPr>
        <w:pBdr>
          <w:bottom w:val="double" w:sz="18" w:space="1" w:color="auto"/>
        </w:pBdr>
        <w:jc w:val="center"/>
        <w:rPr>
          <w:rFonts w:ascii="Tahoma" w:hAnsi="Tahoma"/>
          <w:b/>
        </w:rPr>
      </w:pPr>
    </w:p>
    <w:p w14:paraId="6E21245A" w14:textId="74338D50" w:rsidR="008050DF" w:rsidRDefault="00555EC8" w:rsidP="008050DF">
      <w:pPr>
        <w:pBdr>
          <w:bottom w:val="double" w:sz="18" w:space="1" w:color="auto"/>
        </w:pBd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ACTA</w:t>
      </w:r>
      <w:r w:rsidR="00023262">
        <w:rPr>
          <w:rFonts w:ascii="Tahoma" w:hAnsi="Tahoma"/>
          <w:b/>
        </w:rPr>
        <w:t xml:space="preserve"> DE LA TRIGÉSIMA</w:t>
      </w:r>
      <w:r w:rsidR="00C65CE1">
        <w:rPr>
          <w:rFonts w:ascii="Tahoma" w:hAnsi="Tahoma"/>
          <w:b/>
        </w:rPr>
        <w:t xml:space="preserve"> </w:t>
      </w:r>
      <w:r>
        <w:rPr>
          <w:rFonts w:ascii="Tahoma" w:hAnsi="Tahoma"/>
          <w:b/>
        </w:rPr>
        <w:t>SESIÓN</w:t>
      </w:r>
      <w:r w:rsidR="003A2832">
        <w:rPr>
          <w:rFonts w:ascii="Tahoma" w:hAnsi="Tahoma"/>
          <w:b/>
        </w:rPr>
        <w:t xml:space="preserve"> ORDINARIA DEL 2020</w:t>
      </w:r>
      <w:r w:rsidR="008050DF">
        <w:rPr>
          <w:rFonts w:ascii="Tahoma" w:hAnsi="Tahoma"/>
          <w:b/>
        </w:rPr>
        <w:t>.</w:t>
      </w:r>
    </w:p>
    <w:p w14:paraId="087C84D7" w14:textId="5D835036" w:rsidR="008050DF" w:rsidRPr="00C74899" w:rsidRDefault="008050DF" w:rsidP="0024130A">
      <w:pPr>
        <w:jc w:val="both"/>
        <w:rPr>
          <w:rFonts w:ascii="Tahoma" w:hAnsi="Tahoma" w:cs="Tahoma"/>
          <w:color w:val="000000"/>
        </w:rPr>
      </w:pPr>
      <w:r w:rsidRPr="00C63FC9">
        <w:rPr>
          <w:rFonts w:ascii="Tahoma" w:hAnsi="Tahoma" w:cs="Tahoma"/>
        </w:rPr>
        <w:t xml:space="preserve">En la Ciudad de Cuernavaca, Morelos, el día </w:t>
      </w:r>
      <w:r w:rsidR="00095F03">
        <w:rPr>
          <w:rFonts w:ascii="Tahoma" w:hAnsi="Tahoma" w:cs="Tahoma"/>
        </w:rPr>
        <w:t>catorce</w:t>
      </w:r>
      <w:r w:rsidR="00184929">
        <w:rPr>
          <w:rFonts w:ascii="Tahoma" w:hAnsi="Tahoma" w:cs="Tahoma"/>
        </w:rPr>
        <w:t xml:space="preserve"> de octubre</w:t>
      </w:r>
      <w:r w:rsidR="00B124E6" w:rsidRPr="00C63FC9">
        <w:rPr>
          <w:rFonts w:ascii="Tahoma" w:hAnsi="Tahoma" w:cs="Tahoma"/>
        </w:rPr>
        <w:t xml:space="preserve"> </w:t>
      </w:r>
      <w:r w:rsidR="003179F5" w:rsidRPr="00C63FC9">
        <w:rPr>
          <w:rFonts w:ascii="Tahoma" w:hAnsi="Tahoma" w:cs="Tahoma"/>
        </w:rPr>
        <w:t>del año dos mil veinte</w:t>
      </w:r>
      <w:r w:rsidRPr="00C63FC9">
        <w:rPr>
          <w:rFonts w:ascii="Tahoma" w:hAnsi="Tahoma" w:cs="Tahoma"/>
        </w:rPr>
        <w:t>, sie</w:t>
      </w:r>
      <w:r w:rsidR="005F3B0B">
        <w:rPr>
          <w:rFonts w:ascii="Tahoma" w:hAnsi="Tahoma" w:cs="Tahoma"/>
        </w:rPr>
        <w:t>ndo las trece</w:t>
      </w:r>
      <w:r w:rsidR="00C43F1F" w:rsidRPr="00C63FC9">
        <w:rPr>
          <w:rFonts w:ascii="Tahoma" w:hAnsi="Tahoma" w:cs="Tahoma"/>
        </w:rPr>
        <w:t xml:space="preserve"> </w:t>
      </w:r>
      <w:r w:rsidRPr="00C63FC9">
        <w:rPr>
          <w:rFonts w:ascii="Tahoma" w:hAnsi="Tahoma" w:cs="Tahoma"/>
        </w:rPr>
        <w:t>horas, prev</w:t>
      </w:r>
      <w:r w:rsidR="007B3C4B" w:rsidRPr="00C63FC9">
        <w:rPr>
          <w:rFonts w:ascii="Tahoma" w:hAnsi="Tahoma" w:cs="Tahoma"/>
        </w:rPr>
        <w:t>ia convocatoria a través del oficio</w:t>
      </w:r>
      <w:r w:rsidRPr="00C63FC9">
        <w:rPr>
          <w:rFonts w:ascii="Tahoma" w:hAnsi="Tahoma" w:cs="Tahoma"/>
        </w:rPr>
        <w:t xml:space="preserve"> número </w:t>
      </w:r>
      <w:r w:rsidR="003179F5" w:rsidRPr="00C63FC9">
        <w:rPr>
          <w:rFonts w:ascii="Tahoma" w:hAnsi="Tahoma" w:cs="Tahoma"/>
        </w:rPr>
        <w:t>SA/</w:t>
      </w:r>
      <w:r w:rsidR="005B5024" w:rsidRPr="00C63FC9">
        <w:rPr>
          <w:rFonts w:ascii="Tahoma" w:hAnsi="Tahoma" w:cs="Tahoma"/>
        </w:rPr>
        <w:t>DG</w:t>
      </w:r>
      <w:r w:rsidR="00375F1A">
        <w:rPr>
          <w:rFonts w:ascii="Tahoma" w:hAnsi="Tahoma" w:cs="Tahoma"/>
        </w:rPr>
        <w:t>PAC/</w:t>
      </w:r>
      <w:r w:rsidR="00095F03">
        <w:rPr>
          <w:rFonts w:ascii="Tahoma" w:hAnsi="Tahoma" w:cs="Tahoma"/>
        </w:rPr>
        <w:t xml:space="preserve"> 1117</w:t>
      </w:r>
      <w:r w:rsidR="003179F5" w:rsidRPr="00C63FC9">
        <w:rPr>
          <w:rFonts w:ascii="Tahoma" w:hAnsi="Tahoma" w:cs="Tahoma"/>
        </w:rPr>
        <w:t>/2020</w:t>
      </w:r>
      <w:r w:rsidRPr="00C63FC9">
        <w:rPr>
          <w:rFonts w:ascii="Tahoma" w:hAnsi="Tahoma" w:cs="Tahoma"/>
        </w:rPr>
        <w:t xml:space="preserve"> de fecha </w:t>
      </w:r>
      <w:r w:rsidR="00375F1A">
        <w:rPr>
          <w:rFonts w:ascii="Tahoma" w:hAnsi="Tahoma" w:cs="Tahoma"/>
        </w:rPr>
        <w:t xml:space="preserve"> </w:t>
      </w:r>
      <w:r w:rsidR="00095F03">
        <w:rPr>
          <w:rFonts w:ascii="Tahoma" w:hAnsi="Tahoma" w:cs="Tahoma"/>
        </w:rPr>
        <w:t>06 de octu</w:t>
      </w:r>
      <w:r w:rsidR="00DC607D">
        <w:rPr>
          <w:rFonts w:ascii="Tahoma" w:hAnsi="Tahoma" w:cs="Tahoma"/>
        </w:rPr>
        <w:t>bre</w:t>
      </w:r>
      <w:r w:rsidR="009C2A21">
        <w:rPr>
          <w:rFonts w:ascii="Tahoma" w:hAnsi="Tahoma" w:cs="Tahoma"/>
        </w:rPr>
        <w:t xml:space="preserve"> </w:t>
      </w:r>
      <w:r w:rsidR="00555EC8" w:rsidRPr="00C63FC9">
        <w:rPr>
          <w:rFonts w:ascii="Tahoma" w:hAnsi="Tahoma" w:cs="Tahoma"/>
        </w:rPr>
        <w:t xml:space="preserve">del año </w:t>
      </w:r>
      <w:r w:rsidR="003179F5" w:rsidRPr="00C63FC9">
        <w:rPr>
          <w:rFonts w:ascii="Tahoma" w:hAnsi="Tahoma" w:cs="Tahoma"/>
        </w:rPr>
        <w:t>dos mil veinte</w:t>
      </w:r>
      <w:r w:rsidRPr="00C63FC9">
        <w:rPr>
          <w:rFonts w:ascii="Tahoma" w:hAnsi="Tahoma" w:cs="Tahoma"/>
        </w:rPr>
        <w:t xml:space="preserve"> de la </w:t>
      </w:r>
      <w:r w:rsidR="00E42C5A" w:rsidRPr="00C63FC9">
        <w:rPr>
          <w:rFonts w:ascii="Tahoma" w:hAnsi="Tahoma" w:cs="Tahoma"/>
        </w:rPr>
        <w:t xml:space="preserve">Dirección General </w:t>
      </w:r>
      <w:r w:rsidRPr="00C63FC9">
        <w:rPr>
          <w:rFonts w:ascii="Tahoma" w:hAnsi="Tahoma" w:cs="Tahoma"/>
          <w:lang w:val="es-ES"/>
        </w:rPr>
        <w:t>de Procesos para la Adjudicación de</w:t>
      </w:r>
      <w:r w:rsidRPr="00C63FC9">
        <w:rPr>
          <w:rFonts w:ascii="Tahoma" w:hAnsi="Tahoma" w:cs="Tahoma"/>
        </w:rPr>
        <w:t xml:space="preserve"> </w:t>
      </w:r>
      <w:r w:rsidRPr="00C63FC9">
        <w:rPr>
          <w:rFonts w:ascii="Tahoma" w:hAnsi="Tahoma" w:cs="Tahoma"/>
          <w:lang w:val="es-ES"/>
        </w:rPr>
        <w:t>Contratos de la Secretaría de Administración</w:t>
      </w:r>
      <w:r w:rsidRPr="00C63FC9">
        <w:rPr>
          <w:rFonts w:ascii="Tahoma" w:hAnsi="Tahoma"/>
        </w:rPr>
        <w:t xml:space="preserve">, </w:t>
      </w:r>
      <w:r w:rsidR="003179F5" w:rsidRPr="00C63FC9">
        <w:rPr>
          <w:rFonts w:ascii="Tahoma" w:hAnsi="Tahoma" w:cs="Tahoma"/>
        </w:rPr>
        <w:t xml:space="preserve">se reunieron en </w:t>
      </w:r>
      <w:r w:rsidR="00184929">
        <w:rPr>
          <w:rFonts w:ascii="Tahoma" w:hAnsi="Tahoma" w:cs="Tahoma"/>
        </w:rPr>
        <w:t>la sala de juntas de la Dirección General de Procesos para la Adjudicación de Contratos</w:t>
      </w:r>
      <w:r w:rsidR="00F807F6" w:rsidRPr="00C63FC9">
        <w:rPr>
          <w:rFonts w:ascii="Tahoma" w:hAnsi="Tahoma" w:cs="Tahoma"/>
        </w:rPr>
        <w:t>,</w:t>
      </w:r>
      <w:r w:rsidR="00D6677A" w:rsidRPr="00C63FC9">
        <w:rPr>
          <w:rFonts w:ascii="Tahoma" w:hAnsi="Tahoma" w:cs="Tahoma"/>
        </w:rPr>
        <w:t xml:space="preserve"> </w:t>
      </w:r>
      <w:r w:rsidR="00D163DC" w:rsidRPr="00C63FC9">
        <w:rPr>
          <w:rFonts w:ascii="Tahoma" w:hAnsi="Tahoma" w:cs="Tahoma"/>
        </w:rPr>
        <w:t xml:space="preserve"> </w:t>
      </w:r>
      <w:r w:rsidRPr="00C63FC9">
        <w:rPr>
          <w:rFonts w:ascii="Tahoma" w:hAnsi="Tahoma" w:cs="Tahoma"/>
        </w:rPr>
        <w:t>los siguientes funcionarios públicos:</w:t>
      </w:r>
      <w:r w:rsidR="00D163DC" w:rsidRPr="00C63FC9">
        <w:rPr>
          <w:rFonts w:ascii="Tahoma" w:hAnsi="Tahoma" w:cs="Tahoma"/>
        </w:rPr>
        <w:t xml:space="preserve"> </w:t>
      </w:r>
      <w:r w:rsidR="003E5ABD">
        <w:rPr>
          <w:rFonts w:ascii="Tahoma" w:hAnsi="Tahoma" w:cs="Tahoma"/>
        </w:rPr>
        <w:t>Licenciada Alejandra Obregón Barajas, Directora General de Relaciones Pública</w:t>
      </w:r>
      <w:r w:rsidR="00861EF0">
        <w:rPr>
          <w:rFonts w:ascii="Tahoma" w:hAnsi="Tahoma" w:cs="Tahoma"/>
        </w:rPr>
        <w:t>s</w:t>
      </w:r>
      <w:r w:rsidR="003E5ABD">
        <w:rPr>
          <w:rFonts w:ascii="Tahoma" w:hAnsi="Tahoma" w:cs="Tahoma"/>
        </w:rPr>
        <w:t xml:space="preserve"> de la Oficina de la Gubernatura </w:t>
      </w:r>
      <w:r w:rsidR="006905E7" w:rsidRPr="00C63FC9">
        <w:rPr>
          <w:rFonts w:ascii="Tahoma" w:hAnsi="Tahoma" w:cs="Tahoma"/>
          <w:lang w:val="es-ES"/>
        </w:rPr>
        <w:t xml:space="preserve">y </w:t>
      </w:r>
      <w:r w:rsidR="006905E7" w:rsidRPr="00C63FC9">
        <w:rPr>
          <w:rFonts w:ascii="Tahoma" w:hAnsi="Tahoma"/>
        </w:rPr>
        <w:t xml:space="preserve">Representante </w:t>
      </w:r>
      <w:r w:rsidR="006905E7" w:rsidRPr="00C63FC9">
        <w:rPr>
          <w:rFonts w:ascii="Tahoma" w:hAnsi="Tahoma" w:cs="Tahoma"/>
        </w:rPr>
        <w:t>del Gobernador del Estado de Morelos</w:t>
      </w:r>
      <w:r w:rsidR="00C52C7F">
        <w:rPr>
          <w:rFonts w:ascii="Tahoma" w:hAnsi="Tahoma" w:cs="Tahoma"/>
        </w:rPr>
        <w:t xml:space="preserve"> y Presidenta</w:t>
      </w:r>
      <w:r w:rsidR="00E55746">
        <w:rPr>
          <w:rFonts w:ascii="Tahoma" w:hAnsi="Tahoma" w:cs="Tahoma"/>
        </w:rPr>
        <w:t xml:space="preserve"> </w:t>
      </w:r>
      <w:r w:rsidR="006905E7" w:rsidRPr="00C63FC9">
        <w:rPr>
          <w:rFonts w:ascii="Tahoma" w:hAnsi="Tahoma" w:cs="Tahoma"/>
        </w:rPr>
        <w:t xml:space="preserve"> </w:t>
      </w:r>
      <w:r w:rsidR="00E55746">
        <w:rPr>
          <w:rFonts w:ascii="Tahoma" w:hAnsi="Tahoma" w:cs="Tahoma"/>
        </w:rPr>
        <w:t>d</w:t>
      </w:r>
      <w:r w:rsidR="006905E7" w:rsidRPr="00C63FC9">
        <w:rPr>
          <w:rFonts w:ascii="Tahoma" w:hAnsi="Tahoma" w:cs="Tahoma"/>
        </w:rPr>
        <w:t>el Comité</w:t>
      </w:r>
      <w:r w:rsidR="00D163DC" w:rsidRPr="00C63FC9">
        <w:rPr>
          <w:rFonts w:ascii="Tahoma" w:hAnsi="Tahoma" w:cs="Tahoma"/>
        </w:rPr>
        <w:t xml:space="preserve">; mediante oficio número </w:t>
      </w:r>
      <w:r w:rsidR="003E5ABD">
        <w:rPr>
          <w:rFonts w:ascii="Tahoma" w:hAnsi="Tahoma" w:cs="Tahoma"/>
        </w:rPr>
        <w:t>GOG/0050</w:t>
      </w:r>
      <w:r w:rsidR="00BA4A19" w:rsidRPr="00C63FC9">
        <w:rPr>
          <w:rFonts w:ascii="Tahoma" w:hAnsi="Tahoma" w:cs="Tahoma"/>
        </w:rPr>
        <w:t xml:space="preserve">/2020 de fecha </w:t>
      </w:r>
      <w:r w:rsidR="003E5ABD">
        <w:rPr>
          <w:rFonts w:ascii="Tahoma" w:hAnsi="Tahoma" w:cs="Tahoma"/>
        </w:rPr>
        <w:t>19 de Junio</w:t>
      </w:r>
      <w:r w:rsidR="00D163DC" w:rsidRPr="00C63FC9">
        <w:rPr>
          <w:rFonts w:ascii="Tahoma" w:hAnsi="Tahoma" w:cs="Tahoma"/>
        </w:rPr>
        <w:t xml:space="preserve"> del año en curso; </w:t>
      </w:r>
      <w:r w:rsidR="00095F03">
        <w:rPr>
          <w:rFonts w:ascii="Tahoma" w:hAnsi="Tahoma" w:cs="Tahoma"/>
        </w:rPr>
        <w:t xml:space="preserve">Ciudadano </w:t>
      </w:r>
      <w:r w:rsidR="00095F03" w:rsidRPr="00C52E3B">
        <w:rPr>
          <w:rFonts w:ascii="Tahoma" w:hAnsi="Tahoma" w:cs="Tahoma"/>
        </w:rPr>
        <w:t>Efrén Hernández Mondragón</w:t>
      </w:r>
      <w:r w:rsidR="00095F03">
        <w:rPr>
          <w:rFonts w:ascii="Tahoma" w:hAnsi="Tahoma" w:cs="Tahoma"/>
        </w:rPr>
        <w:t xml:space="preserve">, </w:t>
      </w:r>
      <w:r w:rsidR="00095F03" w:rsidRPr="00C63FC9">
        <w:rPr>
          <w:rFonts w:ascii="Tahoma" w:hAnsi="Tahoma" w:cs="Tahoma"/>
          <w:lang w:val="es-ES"/>
        </w:rPr>
        <w:t>Director General  de Procesos para la Adjudicación de</w:t>
      </w:r>
      <w:r w:rsidR="00095F03" w:rsidRPr="00C63FC9">
        <w:rPr>
          <w:rFonts w:ascii="Tahoma" w:hAnsi="Tahoma" w:cs="Tahoma"/>
        </w:rPr>
        <w:t xml:space="preserve"> </w:t>
      </w:r>
      <w:r w:rsidR="00095F03" w:rsidRPr="00C63FC9">
        <w:rPr>
          <w:rFonts w:ascii="Tahoma" w:hAnsi="Tahoma" w:cs="Tahoma"/>
          <w:lang w:val="es-ES"/>
        </w:rPr>
        <w:t xml:space="preserve">Contratos y Secretario Ejecutivo del Comité y </w:t>
      </w:r>
      <w:r w:rsidR="00095F03" w:rsidRPr="00C63FC9">
        <w:rPr>
          <w:rFonts w:ascii="Tahoma" w:hAnsi="Tahoma"/>
        </w:rPr>
        <w:t>en calidad de vocales</w:t>
      </w:r>
      <w:r w:rsidR="00D163DC" w:rsidRPr="00C63FC9">
        <w:rPr>
          <w:rFonts w:ascii="Tahoma" w:hAnsi="Tahoma"/>
        </w:rPr>
        <w:t>:</w:t>
      </w:r>
      <w:r w:rsidR="00E54EA6">
        <w:rPr>
          <w:rFonts w:ascii="Tahoma" w:hAnsi="Tahoma" w:cs="Tahoma"/>
        </w:rPr>
        <w:t xml:space="preserve"> </w:t>
      </w:r>
      <w:r w:rsidR="00C310CB" w:rsidRPr="00C63FC9">
        <w:rPr>
          <w:rFonts w:ascii="Tahoma" w:hAnsi="Tahoma" w:cs="Tahoma"/>
        </w:rPr>
        <w:t xml:space="preserve">Licenciado Saúl </w:t>
      </w:r>
      <w:proofErr w:type="spellStart"/>
      <w:r w:rsidR="00C310CB" w:rsidRPr="00C63FC9">
        <w:rPr>
          <w:rFonts w:ascii="Tahoma" w:hAnsi="Tahoma" w:cs="Tahoma"/>
        </w:rPr>
        <w:t>Chavelas</w:t>
      </w:r>
      <w:proofErr w:type="spellEnd"/>
      <w:r w:rsidR="00C310CB" w:rsidRPr="00C63FC9">
        <w:rPr>
          <w:rFonts w:ascii="Tahoma" w:hAnsi="Tahoma" w:cs="Tahoma"/>
        </w:rPr>
        <w:t xml:space="preserve"> Bahena, Secretario Técnico y Representante suplente de la Secretaria de Administración</w:t>
      </w:r>
      <w:r w:rsidR="00C310CB">
        <w:rPr>
          <w:rFonts w:ascii="Tahoma" w:hAnsi="Tahoma" w:cs="Tahoma"/>
        </w:rPr>
        <w:t xml:space="preserve">; </w:t>
      </w:r>
      <w:r w:rsidR="00D163DC" w:rsidRPr="00C63FC9">
        <w:rPr>
          <w:rFonts w:ascii="Tahoma" w:hAnsi="Tahoma" w:cs="Tahoma"/>
        </w:rPr>
        <w:t xml:space="preserve">Contador Público Antonio Hernández Marín, Titular de la Unidad de Enlace Financiero Administrativo y Representante suplente de la </w:t>
      </w:r>
      <w:r w:rsidR="00D163DC" w:rsidRPr="00C63FC9">
        <w:rPr>
          <w:rFonts w:ascii="Tahoma" w:hAnsi="Tahoma"/>
        </w:rPr>
        <w:t>Se</w:t>
      </w:r>
      <w:r w:rsidR="0069452C" w:rsidRPr="00C63FC9">
        <w:rPr>
          <w:rFonts w:ascii="Tahoma" w:hAnsi="Tahoma"/>
        </w:rPr>
        <w:t>cretaría de Hacienda</w:t>
      </w:r>
      <w:r w:rsidR="00184D4F" w:rsidRPr="00C63FC9">
        <w:rPr>
          <w:rFonts w:ascii="Tahoma" w:hAnsi="Tahoma"/>
        </w:rPr>
        <w:t>;</w:t>
      </w:r>
      <w:r w:rsidR="003A3C37">
        <w:rPr>
          <w:rFonts w:ascii="Tahoma" w:hAnsi="Tahoma"/>
        </w:rPr>
        <w:t xml:space="preserve"> </w:t>
      </w:r>
      <w:r w:rsidR="000B697B" w:rsidRPr="00C61DB5">
        <w:rPr>
          <w:rFonts w:ascii="Tahoma" w:hAnsi="Tahoma" w:cs="Tahoma"/>
          <w:color w:val="000000" w:themeColor="text1"/>
        </w:rPr>
        <w:t>Licenciado</w:t>
      </w:r>
      <w:r w:rsidR="000B697B" w:rsidRPr="002E7C89">
        <w:rPr>
          <w:rFonts w:ascii="Tahoma" w:hAnsi="Tahoma" w:cs="Tahoma"/>
          <w:color w:val="FF0000"/>
        </w:rPr>
        <w:t xml:space="preserve"> </w:t>
      </w:r>
      <w:r w:rsidR="00101CDA" w:rsidRPr="00C61DB5">
        <w:rPr>
          <w:rFonts w:ascii="Tahoma" w:hAnsi="Tahoma" w:cs="Tahoma"/>
          <w:color w:val="000000" w:themeColor="text1"/>
        </w:rPr>
        <w:t xml:space="preserve">Sergio Chávez Cárdenas, Director General de Responsabilidades y Sanciones Administrativas y </w:t>
      </w:r>
      <w:r w:rsidR="00A63DB2" w:rsidRPr="00C61DB5">
        <w:rPr>
          <w:rFonts w:ascii="Tahoma" w:hAnsi="Tahoma"/>
          <w:color w:val="000000" w:themeColor="text1"/>
        </w:rPr>
        <w:t>Representante suplente d</w:t>
      </w:r>
      <w:r w:rsidR="00C9685D" w:rsidRPr="00C61DB5">
        <w:rPr>
          <w:rFonts w:ascii="Tahoma" w:hAnsi="Tahoma"/>
          <w:color w:val="000000" w:themeColor="text1"/>
        </w:rPr>
        <w:t>e la  Secretaría</w:t>
      </w:r>
      <w:r w:rsidR="00A63DB2" w:rsidRPr="00C61DB5">
        <w:rPr>
          <w:rFonts w:ascii="Tahoma" w:hAnsi="Tahoma"/>
          <w:color w:val="000000" w:themeColor="text1"/>
        </w:rPr>
        <w:t xml:space="preserve"> de la Contraloría</w:t>
      </w:r>
      <w:r w:rsidR="00BC590D">
        <w:rPr>
          <w:rFonts w:ascii="Tahoma" w:hAnsi="Tahoma"/>
        </w:rPr>
        <w:t>;</w:t>
      </w:r>
      <w:r w:rsidR="00095F03" w:rsidRPr="00095F03">
        <w:rPr>
          <w:rFonts w:ascii="Tahoma" w:hAnsi="Tahoma"/>
          <w:color w:val="000000" w:themeColor="text1"/>
        </w:rPr>
        <w:t xml:space="preserve"> </w:t>
      </w:r>
      <w:r w:rsidR="00095F03" w:rsidRPr="00F24B24">
        <w:rPr>
          <w:rFonts w:ascii="Tahoma" w:hAnsi="Tahoma"/>
          <w:color w:val="000000" w:themeColor="text1"/>
        </w:rPr>
        <w:t xml:space="preserve">Licenciada Georgina Esther Tenorio Menéndez, </w:t>
      </w:r>
      <w:r w:rsidR="00095F03" w:rsidRPr="00F24B24">
        <w:rPr>
          <w:rFonts w:ascii="Tahoma" w:hAnsi="Tahoma" w:cs="Tahoma"/>
          <w:color w:val="000000" w:themeColor="text1"/>
        </w:rPr>
        <w:t>Directora General de Consultoría de Asuntos Administrativos y Representante suplente del Titular de la Consejería Jurídica</w:t>
      </w:r>
      <w:r w:rsidR="00C2393C">
        <w:rPr>
          <w:rFonts w:ascii="Tahoma" w:hAnsi="Tahoma"/>
        </w:rPr>
        <w:t>;</w:t>
      </w:r>
      <w:r w:rsidR="00C2393C" w:rsidRPr="00C2393C">
        <w:rPr>
          <w:rFonts w:ascii="Tahoma" w:hAnsi="Tahoma" w:cs="Tahoma"/>
          <w:color w:val="000000"/>
        </w:rPr>
        <w:t xml:space="preserve"> </w:t>
      </w:r>
      <w:r w:rsidR="00C2393C">
        <w:rPr>
          <w:rFonts w:ascii="Tahoma" w:hAnsi="Tahoma" w:cs="Tahoma"/>
          <w:color w:val="000000"/>
        </w:rPr>
        <w:t xml:space="preserve">y los </w:t>
      </w:r>
      <w:r w:rsidR="00C2393C" w:rsidRPr="00C63FC9">
        <w:rPr>
          <w:rFonts w:ascii="Tahoma" w:hAnsi="Tahoma" w:cs="Tahoma"/>
          <w:color w:val="000000"/>
        </w:rPr>
        <w:t>titular</w:t>
      </w:r>
      <w:r w:rsidR="00C2393C">
        <w:rPr>
          <w:rFonts w:ascii="Tahoma" w:hAnsi="Tahoma" w:cs="Tahoma"/>
          <w:color w:val="000000"/>
        </w:rPr>
        <w:t>es de los  procesos</w:t>
      </w:r>
      <w:r w:rsidR="00C2393C" w:rsidRPr="00C63FC9">
        <w:rPr>
          <w:rFonts w:ascii="Tahoma" w:hAnsi="Tahoma" w:cs="Tahoma"/>
          <w:color w:val="000000"/>
        </w:rPr>
        <w:t xml:space="preserve"> que se encuentra</w:t>
      </w:r>
      <w:r w:rsidR="00C2393C">
        <w:rPr>
          <w:rFonts w:ascii="Tahoma" w:hAnsi="Tahoma" w:cs="Tahoma"/>
          <w:color w:val="000000"/>
        </w:rPr>
        <w:t xml:space="preserve">n vinculados </w:t>
      </w:r>
      <w:r w:rsidR="00C2393C" w:rsidRPr="00C63FC9">
        <w:rPr>
          <w:rFonts w:ascii="Tahoma" w:hAnsi="Tahoma" w:cs="Tahoma"/>
          <w:color w:val="000000"/>
        </w:rPr>
        <w:t xml:space="preserve">en </w:t>
      </w:r>
      <w:r w:rsidR="00C2393C">
        <w:rPr>
          <w:rFonts w:ascii="Tahoma" w:hAnsi="Tahoma" w:cs="Tahoma"/>
          <w:color w:val="000000"/>
        </w:rPr>
        <w:t>la presente sesión: Punto</w:t>
      </w:r>
      <w:r w:rsidR="00C2393C" w:rsidRPr="00F226E0">
        <w:rPr>
          <w:rFonts w:ascii="Tahoma" w:hAnsi="Tahoma" w:cs="Tahoma"/>
          <w:color w:val="000000"/>
        </w:rPr>
        <w:t xml:space="preserve"> </w:t>
      </w:r>
      <w:r w:rsidR="00C2393C">
        <w:rPr>
          <w:rFonts w:ascii="Tahoma" w:hAnsi="Tahoma" w:cs="Tahoma"/>
          <w:color w:val="000000"/>
        </w:rPr>
        <w:t xml:space="preserve">cuatro del orden del </w:t>
      </w:r>
      <w:r w:rsidR="00C74899">
        <w:rPr>
          <w:rFonts w:ascii="Tahoma" w:hAnsi="Tahoma" w:cs="Tahoma"/>
          <w:color w:val="000000"/>
        </w:rPr>
        <w:t>día</w:t>
      </w:r>
      <w:r w:rsidR="00C2393C">
        <w:rPr>
          <w:rFonts w:ascii="Tahoma" w:hAnsi="Tahoma" w:cs="Tahoma"/>
          <w:color w:val="000000"/>
        </w:rPr>
        <w:t>.-</w:t>
      </w:r>
      <w:r w:rsidR="00C74899" w:rsidRPr="00C74899">
        <w:rPr>
          <w:rFonts w:ascii="Tahoma" w:hAnsi="Tahoma"/>
        </w:rPr>
        <w:t xml:space="preserve"> </w:t>
      </w:r>
      <w:r w:rsidR="00C74899">
        <w:rPr>
          <w:rFonts w:ascii="Tahoma" w:hAnsi="Tahoma"/>
        </w:rPr>
        <w:t>Ciudadana Rosa Bahena Juárez, Directora General de Gestión Administrativa Institucional de la Secretaría de Administración</w:t>
      </w:r>
      <w:r w:rsidR="00C74899">
        <w:rPr>
          <w:rFonts w:ascii="Tahoma" w:hAnsi="Tahoma" w:cs="Tahoma"/>
          <w:color w:val="000000"/>
        </w:rPr>
        <w:t xml:space="preserve">. </w:t>
      </w:r>
      <w:r w:rsidR="00C2393C">
        <w:rPr>
          <w:rFonts w:ascii="Tahoma" w:hAnsi="Tahoma" w:cs="Tahoma"/>
          <w:color w:val="000000"/>
        </w:rPr>
        <w:t>Punto cinco del orden del día.- Licenciado</w:t>
      </w:r>
      <w:r w:rsidR="00C2393C" w:rsidRPr="00184D4F">
        <w:rPr>
          <w:rFonts w:ascii="Tahoma" w:hAnsi="Tahoma" w:cs="Tahoma"/>
          <w:color w:val="000000"/>
        </w:rPr>
        <w:t xml:space="preserve"> Jo</w:t>
      </w:r>
      <w:r w:rsidR="00C2393C">
        <w:rPr>
          <w:rFonts w:ascii="Tahoma" w:hAnsi="Tahoma" w:cs="Tahoma"/>
          <w:color w:val="000000"/>
        </w:rPr>
        <w:t>s</w:t>
      </w:r>
      <w:r w:rsidR="00C2393C" w:rsidRPr="00184D4F">
        <w:rPr>
          <w:rFonts w:ascii="Tahoma" w:hAnsi="Tahoma" w:cs="Tahoma"/>
          <w:color w:val="000000"/>
        </w:rPr>
        <w:t>é Jalil Ahumada Abraham</w:t>
      </w:r>
      <w:r w:rsidR="00C2393C">
        <w:rPr>
          <w:rFonts w:ascii="Tahoma" w:hAnsi="Tahoma" w:cs="Tahoma"/>
          <w:color w:val="000000"/>
        </w:rPr>
        <w:t xml:space="preserve">, </w:t>
      </w:r>
      <w:r w:rsidR="00C2393C" w:rsidRPr="00184D4F">
        <w:rPr>
          <w:rFonts w:ascii="Tahoma" w:hAnsi="Tahoma" w:cs="Tahoma"/>
          <w:color w:val="000000"/>
        </w:rPr>
        <w:t xml:space="preserve">Coordinador de Desarrollo y Fortalecimiento Institucional </w:t>
      </w:r>
      <w:r w:rsidR="00C2393C">
        <w:rPr>
          <w:rFonts w:ascii="Tahoma" w:hAnsi="Tahoma" w:cs="Tahoma"/>
        </w:rPr>
        <w:t xml:space="preserve">y Representante suplente </w:t>
      </w:r>
      <w:r w:rsidR="00C2393C" w:rsidRPr="00184D4F">
        <w:rPr>
          <w:rFonts w:ascii="Tahoma" w:hAnsi="Tahoma" w:cs="Tahoma"/>
          <w:color w:val="000000"/>
        </w:rPr>
        <w:t>de la Comisión Estatal de Seguridad Pública</w:t>
      </w:r>
      <w:r w:rsidR="00C2393C">
        <w:rPr>
          <w:rFonts w:ascii="Tahoma" w:hAnsi="Tahoma" w:cs="Tahoma"/>
          <w:color w:val="000000"/>
        </w:rPr>
        <w:t>;</w:t>
      </w:r>
      <w:r w:rsidR="00BC590D">
        <w:rPr>
          <w:rFonts w:ascii="Tahoma" w:hAnsi="Tahoma"/>
        </w:rPr>
        <w:t xml:space="preserve"> </w:t>
      </w:r>
      <w:r>
        <w:rPr>
          <w:rFonts w:ascii="Tahoma" w:hAnsi="Tahoma" w:cs="Tahoma"/>
          <w:color w:val="000000"/>
        </w:rPr>
        <w:t>t</w:t>
      </w:r>
      <w:r>
        <w:rPr>
          <w:rFonts w:ascii="Tahoma" w:hAnsi="Tahoma" w:cs="Tahoma"/>
        </w:rPr>
        <w:t>odos ellos con el fin</w:t>
      </w:r>
      <w:r w:rsidR="00DB3FB4">
        <w:rPr>
          <w:rFonts w:ascii="Tahoma" w:hAnsi="Tahoma" w:cs="Tahoma"/>
        </w:rPr>
        <w:t xml:space="preserve"> de des</w:t>
      </w:r>
      <w:r w:rsidR="00AD341B">
        <w:rPr>
          <w:rFonts w:ascii="Tahoma" w:hAnsi="Tahoma" w:cs="Tahoma"/>
        </w:rPr>
        <w:t xml:space="preserve">ahogar </w:t>
      </w:r>
      <w:r w:rsidR="00F226E0">
        <w:rPr>
          <w:rFonts w:ascii="Tahoma" w:hAnsi="Tahoma" w:cs="Tahoma"/>
        </w:rPr>
        <w:t xml:space="preserve">los asuntos de la </w:t>
      </w:r>
      <w:r w:rsidR="00C2393C">
        <w:rPr>
          <w:rFonts w:ascii="Tahoma" w:hAnsi="Tahoma" w:cs="Tahoma"/>
        </w:rPr>
        <w:t xml:space="preserve">Trigésima </w:t>
      </w:r>
      <w:r>
        <w:rPr>
          <w:rFonts w:ascii="Tahoma" w:hAnsi="Tahoma" w:cs="Tahoma"/>
          <w:color w:val="000000"/>
        </w:rPr>
        <w:t>Sesión Ordinaria</w:t>
      </w:r>
      <w:r>
        <w:rPr>
          <w:rFonts w:ascii="Tahoma" w:hAnsi="Tahoma" w:cs="Tahoma"/>
        </w:rPr>
        <w:t xml:space="preserve"> del Comité para el Control de Adquisiciones, Enajenaciones, Arrendamientos y Servicios del Poder Ejecutivo </w:t>
      </w:r>
      <w:r w:rsidR="00873DE2">
        <w:rPr>
          <w:rFonts w:ascii="Tahoma" w:hAnsi="Tahoma" w:cs="Tahoma"/>
        </w:rPr>
        <w:t>del Estado de Morelos.-------</w:t>
      </w:r>
      <w:r w:rsidR="00B01C0E">
        <w:rPr>
          <w:rFonts w:ascii="Tahoma" w:hAnsi="Tahoma"/>
        </w:rPr>
        <w:t>--</w:t>
      </w:r>
      <w:r w:rsidR="00F61959">
        <w:rPr>
          <w:rFonts w:ascii="Tahoma" w:hAnsi="Tahoma"/>
        </w:rPr>
        <w:t>-</w:t>
      </w:r>
      <w:r w:rsidR="0024130A">
        <w:rPr>
          <w:rFonts w:ascii="Tahoma" w:hAnsi="Tahoma"/>
        </w:rPr>
        <w:t>-------------------</w:t>
      </w:r>
    </w:p>
    <w:p w14:paraId="2C00CE33" w14:textId="77777777" w:rsidR="008050DF" w:rsidRPr="004E0A66" w:rsidRDefault="008050DF" w:rsidP="008050DF">
      <w:pPr>
        <w:tabs>
          <w:tab w:val="left" w:pos="9356"/>
        </w:tabs>
        <w:ind w:right="-9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----------------------------</w:t>
      </w:r>
      <w:r>
        <w:rPr>
          <w:rFonts w:ascii="Tahoma" w:hAnsi="Tahoma"/>
        </w:rPr>
        <w:t>-----------</w:t>
      </w:r>
      <w:r>
        <w:rPr>
          <w:rFonts w:ascii="Tahoma" w:hAnsi="Tahoma"/>
          <w:b/>
        </w:rPr>
        <w:t>ORDEN DEL DÍA</w:t>
      </w:r>
      <w:r>
        <w:rPr>
          <w:rFonts w:ascii="Tahoma" w:hAnsi="Tahoma"/>
        </w:rPr>
        <w:t>---------------------------------------------</w:t>
      </w:r>
      <w:r w:rsidR="006D6A67">
        <w:rPr>
          <w:rFonts w:ascii="Tahoma" w:hAnsi="Tahoma"/>
        </w:rPr>
        <w:t>--------</w:t>
      </w:r>
    </w:p>
    <w:p w14:paraId="73BA0432" w14:textId="38876A60" w:rsidR="00072C97" w:rsidRPr="00E76913" w:rsidRDefault="00170A44" w:rsidP="00072C97">
      <w:pPr>
        <w:jc w:val="both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 xml:space="preserve">1.- </w:t>
      </w:r>
      <w:r w:rsidR="008050DF" w:rsidRPr="000E5804">
        <w:rPr>
          <w:rFonts w:ascii="Tahoma" w:hAnsi="Tahoma" w:cs="Tahoma"/>
          <w:snapToGrid w:val="0"/>
        </w:rPr>
        <w:t>Lista de Asistencia y Verificación del Quórum Legal.</w:t>
      </w:r>
      <w:r w:rsidR="008050DF">
        <w:rPr>
          <w:rFonts w:ascii="Tahoma" w:hAnsi="Tahoma" w:cs="Tahoma"/>
          <w:snapToGrid w:val="0"/>
        </w:rPr>
        <w:t>----------------------------------------</w:t>
      </w:r>
      <w:r w:rsidR="006D6A67">
        <w:rPr>
          <w:rFonts w:ascii="Tahoma" w:hAnsi="Tahoma" w:cs="Tahoma"/>
          <w:snapToGrid w:val="0"/>
        </w:rPr>
        <w:t>------</w:t>
      </w:r>
      <w:r w:rsidR="005A145F" w:rsidRPr="005A145F">
        <w:rPr>
          <w:rFonts w:ascii="Tahoma" w:hAnsi="Tahoma" w:cs="Tahoma"/>
          <w:snapToGrid w:val="0"/>
        </w:rPr>
        <w:t>2.- Aprobación y/o modificación del Orden del Día.</w:t>
      </w:r>
      <w:r w:rsidR="000D4102">
        <w:rPr>
          <w:rFonts w:ascii="Tahoma" w:hAnsi="Tahoma" w:cs="Tahoma"/>
          <w:snapToGrid w:val="0"/>
        </w:rPr>
        <w:t>----------------------------------------------------</w:t>
      </w:r>
      <w:r w:rsidR="00EC7998">
        <w:rPr>
          <w:rFonts w:ascii="Tahoma" w:hAnsi="Tahoma" w:cs="Tahoma"/>
          <w:snapToGrid w:val="0"/>
        </w:rPr>
        <w:t>-</w:t>
      </w:r>
      <w:r w:rsidR="00E76913" w:rsidRPr="00E76913">
        <w:rPr>
          <w:rFonts w:ascii="Tahoma" w:hAnsi="Tahoma" w:cs="Tahoma"/>
          <w:snapToGrid w:val="0"/>
          <w:sz w:val="22"/>
          <w:szCs w:val="22"/>
        </w:rPr>
        <w:t xml:space="preserve"> </w:t>
      </w:r>
    </w:p>
    <w:p w14:paraId="533C52D4" w14:textId="52C1A10D" w:rsidR="00121AE2" w:rsidRPr="00D178A5" w:rsidRDefault="00121AE2" w:rsidP="00121AE2">
      <w:pPr>
        <w:tabs>
          <w:tab w:val="left" w:pos="993"/>
          <w:tab w:val="left" w:pos="2520"/>
        </w:tabs>
        <w:jc w:val="both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3.-</w:t>
      </w:r>
      <w:r w:rsidRPr="003B50E6">
        <w:rPr>
          <w:rFonts w:ascii="Tahoma" w:hAnsi="Tahoma" w:cs="Tahoma"/>
          <w:snapToGrid w:val="0"/>
        </w:rPr>
        <w:t xml:space="preserve"> Lectura y en su caso aprobación del acta correspondiente a la Vigési</w:t>
      </w:r>
      <w:r>
        <w:rPr>
          <w:rFonts w:ascii="Tahoma" w:hAnsi="Tahoma" w:cs="Tahoma"/>
          <w:snapToGrid w:val="0"/>
        </w:rPr>
        <w:t>ma Novena</w:t>
      </w:r>
      <w:r w:rsidRPr="003B50E6">
        <w:rPr>
          <w:rFonts w:ascii="Tahoma" w:hAnsi="Tahoma" w:cs="Tahoma"/>
          <w:snapToGrid w:val="0"/>
        </w:rPr>
        <w:t xml:space="preserve"> Sesión Ordinaria del Comité para el Control de Adquisiciones, Enajenaciones, Arrendamientos y Servicios del Poder Ejecutivo del Estado de Morelos del año 2020.</w:t>
      </w:r>
      <w:r>
        <w:rPr>
          <w:rFonts w:ascii="Tahoma" w:hAnsi="Tahoma" w:cs="Tahoma"/>
          <w:snapToGrid w:val="0"/>
        </w:rPr>
        <w:t>----------------------------------</w:t>
      </w:r>
    </w:p>
    <w:p w14:paraId="2BE85DC8" w14:textId="694C564C" w:rsidR="00121AE2" w:rsidRDefault="00121AE2" w:rsidP="00121AE2">
      <w:pPr>
        <w:keepNext/>
        <w:jc w:val="both"/>
        <w:outlineLvl w:val="5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4</w:t>
      </w:r>
      <w:r w:rsidRPr="00BF12B1">
        <w:rPr>
          <w:rFonts w:ascii="Tahoma" w:hAnsi="Tahoma" w:cs="Tahoma"/>
          <w:snapToGrid w:val="0"/>
        </w:rPr>
        <w:t xml:space="preserve">.- </w:t>
      </w:r>
      <w:r w:rsidRPr="00BF12B1">
        <w:rPr>
          <w:rFonts w:ascii="Tahoma" w:hAnsi="Tahoma" w:cs="Tahoma"/>
        </w:rPr>
        <w:t xml:space="preserve">Revisión y en su caso aprobación, al </w:t>
      </w:r>
      <w:r w:rsidRPr="00BF12B1">
        <w:rPr>
          <w:rFonts w:ascii="Tahoma" w:hAnsi="Tahoma" w:cs="Tahoma"/>
          <w:snapToGrid w:val="0"/>
        </w:rPr>
        <w:t xml:space="preserve">proyecto de bases de Subasta Pública Nacional, identificada bajo el número DGPAC/SUBASTAMUEBLES/01/2020, referente a la enajenación </w:t>
      </w:r>
      <w:r w:rsidRPr="00BF12B1">
        <w:rPr>
          <w:rFonts w:ascii="Tahoma" w:hAnsi="Tahoma" w:cs="Tahoma"/>
          <w:snapToGrid w:val="0"/>
        </w:rPr>
        <w:lastRenderedPageBreak/>
        <w:t>mediante subasta pública de un Lote de 5770 bienes muebles considerados chatarra propiedad del Poder Ejecutivo del Estado Libre y Soberano de Morelos, solicitado por la Secretaría de Administración.</w:t>
      </w:r>
      <w:r>
        <w:rPr>
          <w:rFonts w:ascii="Tahoma" w:hAnsi="Tahoma" w:cs="Tahoma"/>
          <w:snapToGrid w:val="0"/>
        </w:rPr>
        <w:t>-----------------------------------------------------------------------------------------------</w:t>
      </w:r>
    </w:p>
    <w:p w14:paraId="27291771" w14:textId="51854B68" w:rsidR="00C2393C" w:rsidRDefault="00121AE2" w:rsidP="00121AE2">
      <w:pPr>
        <w:keepNext/>
        <w:jc w:val="both"/>
        <w:outlineLvl w:val="5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5</w:t>
      </w:r>
      <w:r w:rsidRPr="00082B18">
        <w:rPr>
          <w:rFonts w:ascii="Tahoma" w:hAnsi="Tahoma" w:cs="Tahoma"/>
          <w:snapToGrid w:val="0"/>
        </w:rPr>
        <w:t xml:space="preserve">.- </w:t>
      </w:r>
      <w:r w:rsidRPr="00082B18">
        <w:rPr>
          <w:rFonts w:ascii="Tahoma" w:hAnsi="Tahoma" w:cs="Tahoma"/>
        </w:rPr>
        <w:t xml:space="preserve">Revisión y en su caso aprobación, a la </w:t>
      </w:r>
      <w:r>
        <w:rPr>
          <w:rFonts w:ascii="Tahoma" w:hAnsi="Tahoma" w:cs="Tahoma"/>
          <w:snapToGrid w:val="0"/>
        </w:rPr>
        <w:t>solicitud de</w:t>
      </w:r>
      <w:r w:rsidRPr="00082B18">
        <w:rPr>
          <w:rFonts w:ascii="Tahoma" w:hAnsi="Tahoma" w:cs="Tahoma"/>
          <w:snapToGrid w:val="0"/>
        </w:rPr>
        <w:t xml:space="preserve"> excepción a la </w:t>
      </w:r>
      <w:r>
        <w:rPr>
          <w:rFonts w:ascii="Tahoma" w:hAnsi="Tahoma" w:cs="Tahoma"/>
          <w:snapToGrid w:val="0"/>
        </w:rPr>
        <w:t>Licitación Pública,</w:t>
      </w:r>
      <w:r w:rsidRPr="00082B18">
        <w:rPr>
          <w:rFonts w:ascii="Tahoma" w:hAnsi="Tahoma" w:cs="Tahoma"/>
          <w:snapToGrid w:val="0"/>
        </w:rPr>
        <w:t xml:space="preserve"> con la finalidad de realizar la adquisición de terminal digital portátil (radio) y terminal digital móvil (radio) para los municipios de Cuautla, Emiliano Zapata, Jiutepec, Temixco, Xochitepec y Yautepec con recurso FORTASEG 2020, solicitada por la Comisión Estatal de Seguridad Pública.</w:t>
      </w:r>
    </w:p>
    <w:p w14:paraId="76719D39" w14:textId="11CBB909" w:rsidR="006F4BBF" w:rsidRDefault="00121AE2" w:rsidP="003B62C4">
      <w:pPr>
        <w:jc w:val="both"/>
        <w:rPr>
          <w:rFonts w:ascii="Tahoma" w:eastAsia="Times New Roman" w:hAnsi="Tahoma" w:cs="Tahoma"/>
        </w:rPr>
      </w:pPr>
      <w:r>
        <w:rPr>
          <w:rFonts w:ascii="Tahoma" w:hAnsi="Tahoma" w:cs="Tahoma"/>
          <w:snapToGrid w:val="0"/>
        </w:rPr>
        <w:t>6</w:t>
      </w:r>
      <w:r w:rsidR="00E8710D">
        <w:rPr>
          <w:rFonts w:ascii="Tahoma" w:hAnsi="Tahoma" w:cs="Tahoma"/>
          <w:snapToGrid w:val="0"/>
        </w:rPr>
        <w:t xml:space="preserve">.- </w:t>
      </w:r>
      <w:r w:rsidR="00E8710D" w:rsidRPr="00E8710D">
        <w:rPr>
          <w:rFonts w:ascii="Tahoma" w:eastAsia="Times New Roman" w:hAnsi="Tahoma" w:cs="Tahoma"/>
        </w:rPr>
        <w:t>Asuntos</w:t>
      </w:r>
      <w:r w:rsidR="006F4BBF">
        <w:rPr>
          <w:rFonts w:ascii="Tahoma" w:eastAsia="Times New Roman" w:hAnsi="Tahoma" w:cs="Tahoma"/>
        </w:rPr>
        <w:t xml:space="preserve"> Generales.</w:t>
      </w:r>
      <w:r w:rsidR="00E8710D">
        <w:rPr>
          <w:rFonts w:ascii="Tahoma" w:eastAsia="Times New Roman" w:hAnsi="Tahoma" w:cs="Tahoma"/>
        </w:rPr>
        <w:t>----------------------------</w:t>
      </w:r>
      <w:r w:rsidR="000D4102">
        <w:rPr>
          <w:rFonts w:ascii="Tahoma" w:eastAsia="Times New Roman" w:hAnsi="Tahoma" w:cs="Tahoma"/>
        </w:rPr>
        <w:t>-------------------------------</w:t>
      </w:r>
      <w:r w:rsidR="00080DF9">
        <w:rPr>
          <w:rFonts w:ascii="Tahoma" w:eastAsia="Times New Roman" w:hAnsi="Tahoma" w:cs="Tahoma"/>
        </w:rPr>
        <w:t>-</w:t>
      </w:r>
      <w:r w:rsidR="00FA0B52">
        <w:rPr>
          <w:rFonts w:ascii="Tahoma" w:eastAsia="Times New Roman" w:hAnsi="Tahoma" w:cs="Tahoma"/>
        </w:rPr>
        <w:t>--------------------------</w:t>
      </w:r>
    </w:p>
    <w:p w14:paraId="5C4CC98B" w14:textId="557337AB" w:rsidR="008050DF" w:rsidRPr="00EC7E76" w:rsidRDefault="00121AE2" w:rsidP="003B62C4">
      <w:pPr>
        <w:jc w:val="both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7</w:t>
      </w:r>
      <w:r w:rsidR="008050DF" w:rsidRPr="00CC2D04">
        <w:rPr>
          <w:rFonts w:ascii="Tahoma" w:hAnsi="Tahoma" w:cs="Tahoma"/>
          <w:snapToGrid w:val="0"/>
        </w:rPr>
        <w:t>.- Clausura de la Sesión.---------------------------------------------------------------------------</w:t>
      </w:r>
      <w:r w:rsidR="000D4102">
        <w:rPr>
          <w:rFonts w:ascii="Tahoma" w:hAnsi="Tahoma" w:cs="Tahoma"/>
          <w:snapToGrid w:val="0"/>
        </w:rPr>
        <w:t>------</w:t>
      </w:r>
      <w:r w:rsidR="003B62C4">
        <w:rPr>
          <w:rFonts w:ascii="Tahoma" w:hAnsi="Tahoma" w:cs="Tahoma"/>
          <w:snapToGrid w:val="0"/>
        </w:rPr>
        <w:t>-</w:t>
      </w:r>
    </w:p>
    <w:p w14:paraId="08DCB7E9" w14:textId="6C09ACB4" w:rsidR="008050DF" w:rsidRPr="00582E23" w:rsidRDefault="008050DF" w:rsidP="00582E23">
      <w:pPr>
        <w:jc w:val="both"/>
        <w:rPr>
          <w:rFonts w:ascii="Tahoma" w:hAnsi="Tahoma"/>
          <w:bCs/>
          <w:snapToGrid w:val="0"/>
        </w:rPr>
      </w:pPr>
      <w:r>
        <w:rPr>
          <w:rFonts w:ascii="Tahoma" w:hAnsi="Tahoma"/>
          <w:b/>
        </w:rPr>
        <w:t>---------------------------DESARROLLO DE LA SESIÓN------------------------------</w:t>
      </w:r>
      <w:r w:rsidR="006D6A67">
        <w:rPr>
          <w:rFonts w:ascii="Tahoma" w:hAnsi="Tahoma"/>
          <w:b/>
        </w:rPr>
        <w:t>----</w:t>
      </w:r>
      <w:r w:rsidR="00E8710D">
        <w:rPr>
          <w:rFonts w:ascii="Tahoma" w:hAnsi="Tahoma"/>
          <w:b/>
        </w:rPr>
        <w:t>-</w:t>
      </w:r>
      <w:r w:rsidR="00041AFE">
        <w:rPr>
          <w:rFonts w:ascii="Tahoma" w:hAnsi="Tahoma"/>
          <w:b/>
        </w:rPr>
        <w:t>-</w:t>
      </w:r>
    </w:p>
    <w:p w14:paraId="707CFECF" w14:textId="77777777" w:rsidR="00B86DE1" w:rsidRDefault="008050DF" w:rsidP="008050DF">
      <w:pPr>
        <w:tabs>
          <w:tab w:val="left" w:pos="993"/>
          <w:tab w:val="left" w:pos="2520"/>
        </w:tabs>
        <w:jc w:val="both"/>
        <w:rPr>
          <w:rFonts w:ascii="Tahoma" w:hAnsi="Tahoma"/>
        </w:rPr>
      </w:pPr>
      <w:r>
        <w:rPr>
          <w:rFonts w:ascii="Tahoma" w:hAnsi="Tahoma"/>
          <w:b/>
        </w:rPr>
        <w:t xml:space="preserve">Punto Uno.- </w:t>
      </w:r>
      <w:r w:rsidRPr="00E933E8">
        <w:rPr>
          <w:rFonts w:ascii="Tahoma" w:hAnsi="Tahoma" w:cs="Tahoma"/>
          <w:snapToGrid w:val="0"/>
        </w:rPr>
        <w:t>Lista de</w:t>
      </w:r>
      <w:r>
        <w:rPr>
          <w:rFonts w:ascii="Tahoma" w:hAnsi="Tahoma" w:cs="Tahoma"/>
          <w:snapToGrid w:val="0"/>
        </w:rPr>
        <w:t xml:space="preserve"> asistencia y verificación del quórum l</w:t>
      </w:r>
      <w:r w:rsidRPr="00E933E8">
        <w:rPr>
          <w:rFonts w:ascii="Tahoma" w:hAnsi="Tahoma" w:cs="Tahoma"/>
          <w:snapToGrid w:val="0"/>
        </w:rPr>
        <w:t>egal.</w:t>
      </w:r>
      <w:r>
        <w:rPr>
          <w:rFonts w:ascii="Tahoma" w:hAnsi="Tahoma" w:cs="Tahoma"/>
          <w:snapToGrid w:val="0"/>
        </w:rPr>
        <w:t xml:space="preserve"> El Secretario</w:t>
      </w:r>
      <w:r>
        <w:rPr>
          <w:rFonts w:ascii="Tahoma" w:hAnsi="Tahoma" w:cs="Tahoma"/>
        </w:rPr>
        <w:t xml:space="preserve"> Ejecutivo</w:t>
      </w:r>
      <w:r w:rsidR="008E2AA3">
        <w:rPr>
          <w:rFonts w:ascii="Tahoma" w:hAnsi="Tahoma" w:cs="Tahoma"/>
        </w:rPr>
        <w:t xml:space="preserve"> </w:t>
      </w:r>
      <w:r>
        <w:rPr>
          <w:rFonts w:ascii="Tahoma" w:hAnsi="Tahoma"/>
        </w:rPr>
        <w:t>del C</w:t>
      </w:r>
      <w:r w:rsidRPr="00FC1BFB">
        <w:rPr>
          <w:rFonts w:ascii="Tahoma" w:hAnsi="Tahoma"/>
        </w:rPr>
        <w:t>omité</w:t>
      </w:r>
      <w:r>
        <w:rPr>
          <w:rFonts w:ascii="Tahoma" w:hAnsi="Tahoma" w:cs="Tahoma"/>
          <w:snapToGrid w:val="0"/>
        </w:rPr>
        <w:t xml:space="preserve">, </w:t>
      </w:r>
      <w:r>
        <w:rPr>
          <w:rFonts w:ascii="Tahoma" w:hAnsi="Tahoma"/>
        </w:rPr>
        <w:t>verifica la lista de asistencia, encontrándose</w:t>
      </w:r>
      <w:r w:rsidR="00240691">
        <w:rPr>
          <w:rFonts w:ascii="Tahoma" w:hAnsi="Tahoma"/>
        </w:rPr>
        <w:t xml:space="preserve"> </w:t>
      </w:r>
      <w:r w:rsidR="00240691" w:rsidRPr="00240691">
        <w:rPr>
          <w:rFonts w:ascii="Tahoma" w:hAnsi="Tahoma"/>
          <w:b/>
        </w:rPr>
        <w:t>presentes</w:t>
      </w:r>
      <w:r w:rsidR="00AC4EF1">
        <w:rPr>
          <w:rFonts w:ascii="Tahoma" w:hAnsi="Tahoma"/>
          <w:b/>
        </w:rPr>
        <w:t xml:space="preserve"> </w:t>
      </w:r>
      <w:r w:rsidR="00240691" w:rsidRPr="00D0337C">
        <w:rPr>
          <w:rFonts w:ascii="Tahoma" w:hAnsi="Tahoma"/>
          <w:b/>
        </w:rPr>
        <w:t xml:space="preserve">cinco </w:t>
      </w:r>
      <w:r w:rsidR="00240691" w:rsidRPr="009C5E76">
        <w:rPr>
          <w:rFonts w:ascii="Tahoma" w:hAnsi="Tahoma"/>
          <w:b/>
        </w:rPr>
        <w:t>vocales permanentes</w:t>
      </w:r>
      <w:r w:rsidR="007238AF">
        <w:rPr>
          <w:rFonts w:ascii="Tahoma" w:hAnsi="Tahoma"/>
        </w:rPr>
        <w:t xml:space="preserve"> </w:t>
      </w:r>
    </w:p>
    <w:p w14:paraId="16881407" w14:textId="467C0126" w:rsidR="008050DF" w:rsidRPr="000533DC" w:rsidRDefault="00B86DE1" w:rsidP="008050DF">
      <w:pPr>
        <w:tabs>
          <w:tab w:val="left" w:pos="993"/>
          <w:tab w:val="left" w:pos="2520"/>
        </w:tabs>
        <w:jc w:val="both"/>
        <w:rPr>
          <w:rFonts w:ascii="Tahoma" w:hAnsi="Tahoma"/>
        </w:rPr>
      </w:pPr>
      <w:proofErr w:type="gramStart"/>
      <w:r>
        <w:rPr>
          <w:rFonts w:ascii="Tahoma" w:hAnsi="Tahoma"/>
          <w:b/>
        </w:rPr>
        <w:t>y</w:t>
      </w:r>
      <w:proofErr w:type="gramEnd"/>
      <w:r>
        <w:rPr>
          <w:rFonts w:ascii="Tahoma" w:hAnsi="Tahoma"/>
          <w:b/>
        </w:rPr>
        <w:t xml:space="preserve"> dos vocales </w:t>
      </w:r>
      <w:r w:rsidRPr="0034241D">
        <w:rPr>
          <w:rFonts w:ascii="Tahoma" w:hAnsi="Tahoma"/>
          <w:b/>
        </w:rPr>
        <w:t>en cuyo</w:t>
      </w:r>
      <w:r>
        <w:rPr>
          <w:rFonts w:ascii="Tahoma" w:hAnsi="Tahoma"/>
          <w:b/>
        </w:rPr>
        <w:t>s</w:t>
      </w:r>
      <w:r w:rsidRPr="0034241D">
        <w:rPr>
          <w:rFonts w:ascii="Tahoma" w:hAnsi="Tahoma"/>
          <w:b/>
        </w:rPr>
        <w:t xml:space="preserve"> proceso</w:t>
      </w:r>
      <w:r>
        <w:rPr>
          <w:rFonts w:ascii="Tahoma" w:hAnsi="Tahoma"/>
          <w:b/>
        </w:rPr>
        <w:t>s</w:t>
      </w:r>
      <w:r w:rsidRPr="0034241D">
        <w:rPr>
          <w:rFonts w:ascii="Tahoma" w:hAnsi="Tahoma"/>
          <w:b/>
        </w:rPr>
        <w:t xml:space="preserve"> se encuentra</w:t>
      </w:r>
      <w:r>
        <w:rPr>
          <w:rFonts w:ascii="Tahoma" w:hAnsi="Tahoma"/>
          <w:b/>
        </w:rPr>
        <w:t>n</w:t>
      </w:r>
      <w:r w:rsidRPr="0034241D">
        <w:rPr>
          <w:rFonts w:ascii="Tahoma" w:hAnsi="Tahoma"/>
          <w:b/>
        </w:rPr>
        <w:t xml:space="preserve"> vinculado</w:t>
      </w:r>
      <w:r>
        <w:rPr>
          <w:rFonts w:ascii="Tahoma" w:hAnsi="Tahoma"/>
          <w:b/>
        </w:rPr>
        <w:t>s</w:t>
      </w:r>
      <w:r w:rsidRPr="0034241D">
        <w:rPr>
          <w:rFonts w:ascii="Tahoma" w:hAnsi="Tahoma"/>
          <w:b/>
        </w:rPr>
        <w:t xml:space="preserve"> </w:t>
      </w:r>
      <w:r>
        <w:rPr>
          <w:rFonts w:ascii="Tahoma" w:hAnsi="Tahoma"/>
          <w:b/>
        </w:rPr>
        <w:t xml:space="preserve">en los puntos a tratar, es decir siete </w:t>
      </w:r>
      <w:r w:rsidRPr="0034241D">
        <w:rPr>
          <w:rFonts w:ascii="Tahoma" w:hAnsi="Tahoma"/>
          <w:b/>
        </w:rPr>
        <w:t>integrantes con</w:t>
      </w:r>
      <w:r>
        <w:rPr>
          <w:rFonts w:ascii="Tahoma" w:hAnsi="Tahoma"/>
          <w:b/>
        </w:rPr>
        <w:t xml:space="preserve"> voz y voto</w:t>
      </w:r>
      <w:r w:rsidRPr="00FA0B52">
        <w:rPr>
          <w:rFonts w:ascii="Tahoma" w:hAnsi="Tahoma"/>
          <w:b/>
          <w:color w:val="000000" w:themeColor="text1"/>
        </w:rPr>
        <w:t xml:space="preserve"> </w:t>
      </w:r>
      <w:r w:rsidR="007238AF" w:rsidRPr="00FA0B52">
        <w:rPr>
          <w:rFonts w:ascii="Tahoma" w:hAnsi="Tahoma"/>
          <w:b/>
          <w:color w:val="000000" w:themeColor="text1"/>
        </w:rPr>
        <w:t>y una invitada permanente</w:t>
      </w:r>
      <w:r w:rsidR="007238AF" w:rsidRPr="00F24B24">
        <w:rPr>
          <w:rFonts w:ascii="Tahoma" w:hAnsi="Tahoma"/>
          <w:color w:val="FF0000"/>
        </w:rPr>
        <w:t xml:space="preserve"> </w:t>
      </w:r>
      <w:r w:rsidR="007238AF" w:rsidRPr="00FA0B52">
        <w:rPr>
          <w:rFonts w:ascii="Tahoma" w:hAnsi="Tahoma"/>
          <w:b/>
          <w:color w:val="000000" w:themeColor="text1"/>
        </w:rPr>
        <w:t>con voz</w:t>
      </w:r>
      <w:r w:rsidR="007238AF">
        <w:rPr>
          <w:rFonts w:ascii="Tahoma" w:hAnsi="Tahoma"/>
          <w:b/>
          <w:color w:val="000000" w:themeColor="text1"/>
        </w:rPr>
        <w:t>;</w:t>
      </w:r>
      <w:r w:rsidR="00B1762B">
        <w:rPr>
          <w:rFonts w:ascii="Tahoma" w:hAnsi="Tahoma"/>
        </w:rPr>
        <w:t xml:space="preserve"> adjuntándose</w:t>
      </w:r>
      <w:r w:rsidR="00780C35">
        <w:rPr>
          <w:rFonts w:ascii="Tahoma" w:hAnsi="Tahoma"/>
        </w:rPr>
        <w:t xml:space="preserve"> a la presente acta</w:t>
      </w:r>
      <w:r w:rsidR="008050DF">
        <w:rPr>
          <w:rFonts w:ascii="Tahoma" w:hAnsi="Tahoma"/>
        </w:rPr>
        <w:t xml:space="preserve">, la lista de asistencia firmada en original por cada uno de los representantes de las dependencias que conforman el comité, declarando que existe quórum legal para desahogar la sesión conforme lo </w:t>
      </w:r>
      <w:r w:rsidR="00342947">
        <w:rPr>
          <w:rFonts w:ascii="Tahoma" w:hAnsi="Tahoma"/>
        </w:rPr>
        <w:t xml:space="preserve">que </w:t>
      </w:r>
      <w:r w:rsidR="008050DF">
        <w:rPr>
          <w:rFonts w:ascii="Tahoma" w:hAnsi="Tahoma"/>
        </w:rPr>
        <w:t xml:space="preserve">establece el artículo 17 del reglamento de la ley de la materia. El </w:t>
      </w:r>
      <w:r w:rsidR="008050DF">
        <w:rPr>
          <w:rFonts w:ascii="Tahoma" w:hAnsi="Tahoma" w:cs="Tahoma"/>
          <w:snapToGrid w:val="0"/>
        </w:rPr>
        <w:t>Secretario</w:t>
      </w:r>
      <w:r w:rsidR="008050DF">
        <w:rPr>
          <w:rFonts w:ascii="Tahoma" w:hAnsi="Tahoma" w:cs="Tahoma"/>
        </w:rPr>
        <w:t xml:space="preserve"> Ejecutivo</w:t>
      </w:r>
      <w:r w:rsidR="008050DF">
        <w:rPr>
          <w:rFonts w:ascii="Tahoma" w:hAnsi="Tahoma"/>
        </w:rPr>
        <w:t xml:space="preserve"> del Comité</w:t>
      </w:r>
      <w:r w:rsidR="008050DF">
        <w:rPr>
          <w:rFonts w:ascii="Tahoma" w:hAnsi="Tahoma" w:cs="Tahoma"/>
        </w:rPr>
        <w:t xml:space="preserve">, </w:t>
      </w:r>
      <w:r w:rsidR="008050DF" w:rsidRPr="006961CC">
        <w:rPr>
          <w:rFonts w:ascii="Tahoma" w:hAnsi="Tahoma"/>
        </w:rPr>
        <w:t xml:space="preserve">declara </w:t>
      </w:r>
      <w:r w:rsidR="008050DF">
        <w:rPr>
          <w:rFonts w:ascii="Tahoma" w:hAnsi="Tahoma"/>
        </w:rPr>
        <w:t xml:space="preserve">instalada legalmente la sesión y válidos los acuerdos que de ella resulten, en términos de lo </w:t>
      </w:r>
      <w:r w:rsidR="00342947">
        <w:rPr>
          <w:rFonts w:ascii="Tahoma" w:hAnsi="Tahoma"/>
        </w:rPr>
        <w:t>dispuesto por el</w:t>
      </w:r>
      <w:r w:rsidR="00E64D9E">
        <w:rPr>
          <w:rFonts w:ascii="Tahoma" w:hAnsi="Tahoma"/>
        </w:rPr>
        <w:t xml:space="preserve"> artículo 27 de la Ley s</w:t>
      </w:r>
      <w:r w:rsidR="008050DF">
        <w:rPr>
          <w:rFonts w:ascii="Tahoma" w:hAnsi="Tahoma"/>
        </w:rPr>
        <w:t>obre Adquisiciones, Enajenaciones, Arrendamientos y Prestación de Servicios del Poder Ejecutivo del Estado Libre  y Soberano de Morelos.---------</w:t>
      </w:r>
      <w:r w:rsidR="00FA0B52">
        <w:rPr>
          <w:rFonts w:ascii="Tahoma" w:hAnsi="Tahoma"/>
        </w:rPr>
        <w:t>---</w:t>
      </w:r>
      <w:r>
        <w:rPr>
          <w:rFonts w:ascii="Tahoma" w:hAnsi="Tahoma"/>
        </w:rPr>
        <w:t>---------------------------------------</w:t>
      </w:r>
    </w:p>
    <w:p w14:paraId="7D7514B9" w14:textId="253A2223" w:rsidR="008050DF" w:rsidRPr="005F3C03" w:rsidRDefault="008050DF" w:rsidP="000630CB">
      <w:pPr>
        <w:keepNext/>
        <w:jc w:val="both"/>
        <w:outlineLvl w:val="5"/>
        <w:rPr>
          <w:rFonts w:ascii="Tahoma" w:hAnsi="Tahoma" w:cs="Tahoma"/>
          <w:snapToGrid w:val="0"/>
        </w:rPr>
      </w:pPr>
      <w:r>
        <w:rPr>
          <w:rFonts w:ascii="Tahoma" w:hAnsi="Tahoma" w:cs="Tahoma"/>
          <w:b/>
        </w:rPr>
        <w:t>Punto D</w:t>
      </w:r>
      <w:r w:rsidRPr="007B2E49">
        <w:rPr>
          <w:rFonts w:ascii="Tahoma" w:hAnsi="Tahoma" w:cs="Tahoma"/>
          <w:b/>
        </w:rPr>
        <w:t>os.-</w:t>
      </w:r>
      <w:r w:rsidRPr="00577B2E">
        <w:rPr>
          <w:rFonts w:ascii="Tahoma" w:hAnsi="Tahoma" w:cs="Tahoma"/>
        </w:rPr>
        <w:t xml:space="preserve"> </w:t>
      </w:r>
      <w:r w:rsidRPr="009C5E76">
        <w:rPr>
          <w:rFonts w:ascii="Tahoma" w:hAnsi="Tahoma" w:cs="Tahoma"/>
          <w:snapToGrid w:val="0"/>
        </w:rPr>
        <w:t>Aprobación y/o modificación del Orden del Día</w:t>
      </w:r>
      <w:r>
        <w:rPr>
          <w:rFonts w:ascii="Tahoma" w:hAnsi="Tahoma" w:cs="Tahoma"/>
        </w:rPr>
        <w:t>. El Secretario Ejecutivo</w:t>
      </w:r>
      <w:r w:rsidRPr="008962FD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presenta</w:t>
      </w:r>
      <w:r w:rsidR="00722684">
        <w:rPr>
          <w:rFonts w:ascii="Tahoma" w:hAnsi="Tahoma" w:cs="Tahoma"/>
        </w:rPr>
        <w:t xml:space="preserve"> </w:t>
      </w:r>
      <w:r w:rsidR="00EE7F33">
        <w:rPr>
          <w:rFonts w:ascii="Tahoma" w:hAnsi="Tahoma" w:cs="Tahoma"/>
        </w:rPr>
        <w:t>el</w:t>
      </w:r>
      <w:r w:rsidR="00CD720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contenido del orden del d</w:t>
      </w:r>
      <w:r w:rsidRPr="008962FD">
        <w:rPr>
          <w:rFonts w:ascii="Tahoma" w:hAnsi="Tahoma" w:cs="Tahoma"/>
        </w:rPr>
        <w:t>ía</w:t>
      </w:r>
      <w:r w:rsidR="00AF4F0F" w:rsidRPr="00DD0F1B">
        <w:rPr>
          <w:rFonts w:ascii="Tahoma" w:hAnsi="Tahoma" w:cs="Tahoma"/>
        </w:rPr>
        <w:t>.</w:t>
      </w:r>
      <w:r w:rsidR="00AF4F0F">
        <w:rPr>
          <w:rFonts w:ascii="Tahoma" w:hAnsi="Tahoma" w:cs="Tahoma"/>
        </w:rPr>
        <w:t xml:space="preserve"> </w:t>
      </w:r>
      <w:r w:rsidRPr="00437A41">
        <w:rPr>
          <w:rFonts w:ascii="Tahoma" w:hAnsi="Tahoma" w:cs="Tahoma"/>
          <w:snapToGrid w:val="0"/>
        </w:rPr>
        <w:t>Los integrantes del Comité, toman el siguiente acuerdo</w:t>
      </w:r>
      <w:r w:rsidRPr="000F16C1">
        <w:rPr>
          <w:rFonts w:ascii="Tahoma" w:hAnsi="Tahoma" w:cs="Tahoma"/>
          <w:snapToGrid w:val="0"/>
        </w:rPr>
        <w:t>:</w:t>
      </w:r>
      <w:r>
        <w:rPr>
          <w:rFonts w:ascii="Tahoma" w:hAnsi="Tahoma" w:cs="Tahoma"/>
          <w:snapToGrid w:val="0"/>
        </w:rPr>
        <w:t xml:space="preserve"> </w:t>
      </w:r>
      <w:r w:rsidR="00EE7F33">
        <w:rPr>
          <w:rFonts w:ascii="Tahoma" w:hAnsi="Tahoma" w:cs="Tahoma"/>
          <w:snapToGrid w:val="0"/>
        </w:rPr>
        <w:t>-------</w:t>
      </w:r>
      <w:r w:rsidR="000630CB">
        <w:rPr>
          <w:rFonts w:ascii="Tahoma" w:hAnsi="Tahoma" w:cs="Tahoma"/>
          <w:snapToGrid w:val="0"/>
        </w:rPr>
        <w:t>-</w:t>
      </w:r>
    </w:p>
    <w:p w14:paraId="0FA908A7" w14:textId="04383B7B" w:rsidR="00210944" w:rsidRPr="00D0337C" w:rsidRDefault="007238AF" w:rsidP="004B714A">
      <w:pPr>
        <w:jc w:val="both"/>
        <w:rPr>
          <w:rFonts w:ascii="Tahoma" w:hAnsi="Tahoma" w:cs="Tahoma"/>
          <w:snapToGrid w:val="0"/>
        </w:rPr>
      </w:pPr>
      <w:r>
        <w:rPr>
          <w:rFonts w:ascii="Tahoma" w:hAnsi="Tahoma" w:cs="Tahoma"/>
          <w:b/>
          <w:i/>
        </w:rPr>
        <w:t>ACUERDO 01/ORD30/14</w:t>
      </w:r>
      <w:r w:rsidR="00A32F74">
        <w:rPr>
          <w:rFonts w:ascii="Tahoma" w:hAnsi="Tahoma" w:cs="Tahoma"/>
          <w:b/>
          <w:i/>
        </w:rPr>
        <w:t>/10</w:t>
      </w:r>
      <w:r w:rsidR="00024478">
        <w:rPr>
          <w:rFonts w:ascii="Tahoma" w:hAnsi="Tahoma" w:cs="Tahoma"/>
          <w:b/>
          <w:i/>
        </w:rPr>
        <w:t>/2020</w:t>
      </w:r>
      <w:r w:rsidR="008050DF">
        <w:rPr>
          <w:rFonts w:ascii="Tahoma" w:hAnsi="Tahoma" w:cs="Tahoma"/>
          <w:b/>
          <w:i/>
        </w:rPr>
        <w:t xml:space="preserve">.- </w:t>
      </w:r>
      <w:r w:rsidR="008050DF" w:rsidRPr="008808B0">
        <w:rPr>
          <w:rFonts w:ascii="Tahoma" w:hAnsi="Tahoma" w:cs="Tahoma"/>
        </w:rPr>
        <w:t>Los inte</w:t>
      </w:r>
      <w:r w:rsidR="008050DF">
        <w:rPr>
          <w:rFonts w:ascii="Tahoma" w:hAnsi="Tahoma" w:cs="Tahoma"/>
        </w:rPr>
        <w:t xml:space="preserve">grantes del Comité, aprueban por </w:t>
      </w:r>
      <w:r w:rsidR="008050DF" w:rsidRPr="008808B0">
        <w:rPr>
          <w:rFonts w:ascii="Tahoma" w:hAnsi="Tahoma" w:cs="Tahoma"/>
        </w:rPr>
        <w:t>unanimidad de votos</w:t>
      </w:r>
      <w:r w:rsidR="00210944">
        <w:rPr>
          <w:rFonts w:ascii="Tahoma" w:hAnsi="Tahoma" w:cs="Tahoma"/>
        </w:rPr>
        <w:t xml:space="preserve"> de los </w:t>
      </w:r>
      <w:r w:rsidR="001145B3">
        <w:rPr>
          <w:rFonts w:ascii="Tahoma" w:hAnsi="Tahoma" w:cs="Tahoma"/>
        </w:rPr>
        <w:t xml:space="preserve">presentes, </w:t>
      </w:r>
      <w:r w:rsidR="00552018">
        <w:rPr>
          <w:rFonts w:ascii="Tahoma" w:hAnsi="Tahoma" w:cs="Tahoma"/>
        </w:rPr>
        <w:t>el</w:t>
      </w:r>
      <w:r w:rsidR="00B97C2B">
        <w:rPr>
          <w:rFonts w:ascii="Tahoma" w:hAnsi="Tahoma" w:cs="Tahoma"/>
        </w:rPr>
        <w:t xml:space="preserve"> </w:t>
      </w:r>
      <w:r w:rsidR="008050DF" w:rsidRPr="008808B0">
        <w:rPr>
          <w:rFonts w:ascii="Tahoma" w:hAnsi="Tahoma" w:cs="Tahoma"/>
        </w:rPr>
        <w:t>contenido del orden del día</w:t>
      </w:r>
      <w:r w:rsidR="00D0337C">
        <w:rPr>
          <w:rFonts w:ascii="Tahoma" w:hAnsi="Tahoma" w:cs="Tahoma"/>
        </w:rPr>
        <w:t xml:space="preserve">. </w:t>
      </w:r>
      <w:r w:rsidR="00590CC2">
        <w:rPr>
          <w:rFonts w:ascii="Tahoma" w:hAnsi="Tahoma" w:cs="Tahoma"/>
        </w:rPr>
        <w:t>-----------------------------</w:t>
      </w:r>
    </w:p>
    <w:p w14:paraId="6BC7BDC0" w14:textId="63979640" w:rsidR="005933D4" w:rsidRDefault="00B86DE1" w:rsidP="00667649">
      <w:pPr>
        <w:tabs>
          <w:tab w:val="left" w:pos="993"/>
          <w:tab w:val="left" w:pos="2520"/>
        </w:tabs>
        <w:jc w:val="both"/>
        <w:rPr>
          <w:rFonts w:ascii="Tahoma" w:hAnsi="Tahoma" w:cs="Tahoma"/>
          <w:b/>
        </w:rPr>
      </w:pPr>
      <w:r w:rsidRPr="00CD5434"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A68D3E" wp14:editId="7EA44B90">
                <wp:simplePos x="0" y="0"/>
                <wp:positionH relativeFrom="margin">
                  <wp:align>right</wp:align>
                </wp:positionH>
                <wp:positionV relativeFrom="paragraph">
                  <wp:posOffset>22860</wp:posOffset>
                </wp:positionV>
                <wp:extent cx="6248400" cy="4000500"/>
                <wp:effectExtent l="0" t="0" r="19050" b="19050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48400" cy="400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4601F" id="Conector recto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40.8pt,1.8pt" to="932.8pt,3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" strokecolor="#4579b8 [3044]">
                <o:lock v:ext="edit" shapetype="f"/>
                <w10:wrap anchorx="margin"/>
              </v:line>
            </w:pict>
          </mc:Fallback>
        </mc:AlternateContent>
      </w:r>
    </w:p>
    <w:p w14:paraId="68C76AE7" w14:textId="785D4AA0" w:rsidR="005933D4" w:rsidRDefault="005933D4" w:rsidP="00667649">
      <w:pPr>
        <w:tabs>
          <w:tab w:val="left" w:pos="993"/>
          <w:tab w:val="left" w:pos="2520"/>
        </w:tabs>
        <w:jc w:val="both"/>
        <w:rPr>
          <w:rFonts w:ascii="Tahoma" w:hAnsi="Tahoma" w:cs="Tahoma"/>
          <w:b/>
        </w:rPr>
      </w:pPr>
    </w:p>
    <w:p w14:paraId="5BBA673B" w14:textId="3B37B7EB" w:rsidR="00184929" w:rsidRDefault="00184929" w:rsidP="00F54BDB">
      <w:pPr>
        <w:tabs>
          <w:tab w:val="left" w:pos="993"/>
          <w:tab w:val="left" w:pos="2520"/>
        </w:tabs>
        <w:jc w:val="both"/>
        <w:rPr>
          <w:rFonts w:ascii="Tahoma" w:hAnsi="Tahoma" w:cs="Tahoma"/>
          <w:b/>
        </w:rPr>
      </w:pPr>
    </w:p>
    <w:p w14:paraId="19172B7C" w14:textId="77777777" w:rsidR="00184929" w:rsidRDefault="00184929" w:rsidP="00F54BDB">
      <w:pPr>
        <w:tabs>
          <w:tab w:val="left" w:pos="993"/>
          <w:tab w:val="left" w:pos="2520"/>
        </w:tabs>
        <w:jc w:val="both"/>
        <w:rPr>
          <w:rFonts w:ascii="Tahoma" w:hAnsi="Tahoma" w:cs="Tahoma"/>
          <w:b/>
        </w:rPr>
      </w:pPr>
    </w:p>
    <w:p w14:paraId="28EC00DA" w14:textId="77777777" w:rsidR="00184929" w:rsidRDefault="00184929" w:rsidP="00F54BDB">
      <w:pPr>
        <w:tabs>
          <w:tab w:val="left" w:pos="993"/>
          <w:tab w:val="left" w:pos="2520"/>
        </w:tabs>
        <w:jc w:val="both"/>
        <w:rPr>
          <w:rFonts w:ascii="Tahoma" w:hAnsi="Tahoma" w:cs="Tahoma"/>
          <w:b/>
        </w:rPr>
      </w:pPr>
    </w:p>
    <w:p w14:paraId="00E965A5" w14:textId="77777777" w:rsidR="00184929" w:rsidRDefault="00184929" w:rsidP="00F54BDB">
      <w:pPr>
        <w:tabs>
          <w:tab w:val="left" w:pos="993"/>
          <w:tab w:val="left" w:pos="2520"/>
        </w:tabs>
        <w:jc w:val="both"/>
        <w:rPr>
          <w:rFonts w:ascii="Tahoma" w:hAnsi="Tahoma" w:cs="Tahoma"/>
          <w:b/>
        </w:rPr>
      </w:pPr>
    </w:p>
    <w:p w14:paraId="14ED1222" w14:textId="77777777" w:rsidR="00184929" w:rsidRDefault="00184929" w:rsidP="00F54BDB">
      <w:pPr>
        <w:tabs>
          <w:tab w:val="left" w:pos="993"/>
          <w:tab w:val="left" w:pos="2520"/>
        </w:tabs>
        <w:jc w:val="both"/>
        <w:rPr>
          <w:rFonts w:ascii="Tahoma" w:hAnsi="Tahoma" w:cs="Tahoma"/>
          <w:b/>
        </w:rPr>
      </w:pPr>
    </w:p>
    <w:p w14:paraId="65DD55C0" w14:textId="77777777" w:rsidR="00184929" w:rsidRDefault="00184929" w:rsidP="00F54BDB">
      <w:pPr>
        <w:tabs>
          <w:tab w:val="left" w:pos="993"/>
          <w:tab w:val="left" w:pos="2520"/>
        </w:tabs>
        <w:jc w:val="both"/>
        <w:rPr>
          <w:rFonts w:ascii="Tahoma" w:hAnsi="Tahoma" w:cs="Tahoma"/>
          <w:b/>
        </w:rPr>
      </w:pPr>
    </w:p>
    <w:p w14:paraId="772FA351" w14:textId="77777777" w:rsidR="00184929" w:rsidRDefault="00184929" w:rsidP="00F54BDB">
      <w:pPr>
        <w:tabs>
          <w:tab w:val="left" w:pos="993"/>
          <w:tab w:val="left" w:pos="2520"/>
        </w:tabs>
        <w:jc w:val="both"/>
        <w:rPr>
          <w:rFonts w:ascii="Tahoma" w:hAnsi="Tahoma" w:cs="Tahoma"/>
          <w:b/>
        </w:rPr>
      </w:pPr>
    </w:p>
    <w:p w14:paraId="7999469E" w14:textId="77777777" w:rsidR="00184929" w:rsidRDefault="00184929" w:rsidP="00F54BDB">
      <w:pPr>
        <w:tabs>
          <w:tab w:val="left" w:pos="993"/>
          <w:tab w:val="left" w:pos="2520"/>
        </w:tabs>
        <w:jc w:val="both"/>
        <w:rPr>
          <w:rFonts w:ascii="Tahoma" w:hAnsi="Tahoma" w:cs="Tahoma"/>
          <w:b/>
        </w:rPr>
      </w:pPr>
    </w:p>
    <w:p w14:paraId="083726B2" w14:textId="77777777" w:rsidR="00184929" w:rsidRDefault="00184929" w:rsidP="00F54BDB">
      <w:pPr>
        <w:tabs>
          <w:tab w:val="left" w:pos="993"/>
          <w:tab w:val="left" w:pos="2520"/>
        </w:tabs>
        <w:jc w:val="both"/>
        <w:rPr>
          <w:rFonts w:ascii="Tahoma" w:hAnsi="Tahoma" w:cs="Tahoma"/>
          <w:b/>
        </w:rPr>
      </w:pPr>
    </w:p>
    <w:p w14:paraId="46D4218D" w14:textId="77777777" w:rsidR="00184929" w:rsidRDefault="00184929" w:rsidP="00F54BDB">
      <w:pPr>
        <w:tabs>
          <w:tab w:val="left" w:pos="993"/>
          <w:tab w:val="left" w:pos="2520"/>
        </w:tabs>
        <w:jc w:val="both"/>
        <w:rPr>
          <w:rFonts w:ascii="Tahoma" w:hAnsi="Tahoma" w:cs="Tahoma"/>
          <w:b/>
        </w:rPr>
      </w:pPr>
    </w:p>
    <w:p w14:paraId="5318027A" w14:textId="77777777" w:rsidR="00184929" w:rsidRDefault="00184929" w:rsidP="00F54BDB">
      <w:pPr>
        <w:tabs>
          <w:tab w:val="left" w:pos="993"/>
          <w:tab w:val="left" w:pos="2520"/>
        </w:tabs>
        <w:jc w:val="both"/>
        <w:rPr>
          <w:rFonts w:ascii="Tahoma" w:hAnsi="Tahoma" w:cs="Tahoma"/>
          <w:b/>
        </w:rPr>
      </w:pPr>
    </w:p>
    <w:p w14:paraId="5B23DD82" w14:textId="77777777" w:rsidR="00184929" w:rsidRDefault="00184929" w:rsidP="00F54BDB">
      <w:pPr>
        <w:tabs>
          <w:tab w:val="left" w:pos="993"/>
          <w:tab w:val="left" w:pos="2520"/>
        </w:tabs>
        <w:jc w:val="both"/>
        <w:rPr>
          <w:rFonts w:ascii="Tahoma" w:hAnsi="Tahoma" w:cs="Tahoma"/>
          <w:b/>
        </w:rPr>
      </w:pPr>
    </w:p>
    <w:p w14:paraId="09F5A03E" w14:textId="77777777" w:rsidR="00184929" w:rsidRDefault="00184929" w:rsidP="00F54BDB">
      <w:pPr>
        <w:tabs>
          <w:tab w:val="left" w:pos="993"/>
          <w:tab w:val="left" w:pos="2520"/>
        </w:tabs>
        <w:jc w:val="both"/>
        <w:rPr>
          <w:rFonts w:ascii="Tahoma" w:hAnsi="Tahoma" w:cs="Tahoma"/>
          <w:b/>
        </w:rPr>
      </w:pPr>
    </w:p>
    <w:p w14:paraId="2F112019" w14:textId="77777777" w:rsidR="00184929" w:rsidRDefault="00184929" w:rsidP="00F54BDB">
      <w:pPr>
        <w:tabs>
          <w:tab w:val="left" w:pos="993"/>
          <w:tab w:val="left" w:pos="2520"/>
        </w:tabs>
        <w:jc w:val="both"/>
        <w:rPr>
          <w:rFonts w:ascii="Tahoma" w:hAnsi="Tahoma" w:cs="Tahoma"/>
          <w:b/>
        </w:rPr>
      </w:pPr>
    </w:p>
    <w:p w14:paraId="3F09340D" w14:textId="77777777" w:rsidR="00184929" w:rsidRDefault="00184929" w:rsidP="00F54BDB">
      <w:pPr>
        <w:tabs>
          <w:tab w:val="left" w:pos="993"/>
          <w:tab w:val="left" w:pos="2520"/>
        </w:tabs>
        <w:jc w:val="both"/>
        <w:rPr>
          <w:rFonts w:ascii="Tahoma" w:hAnsi="Tahoma" w:cs="Tahoma"/>
          <w:b/>
        </w:rPr>
      </w:pPr>
    </w:p>
    <w:p w14:paraId="5F1EAFD0" w14:textId="77777777" w:rsidR="00184929" w:rsidRDefault="00184929" w:rsidP="00F54BDB">
      <w:pPr>
        <w:tabs>
          <w:tab w:val="left" w:pos="993"/>
          <w:tab w:val="left" w:pos="2520"/>
        </w:tabs>
        <w:jc w:val="both"/>
        <w:rPr>
          <w:rFonts w:ascii="Tahoma" w:hAnsi="Tahoma" w:cs="Tahoma"/>
          <w:b/>
        </w:rPr>
      </w:pPr>
    </w:p>
    <w:p w14:paraId="2FC0488D" w14:textId="77777777" w:rsidR="00116688" w:rsidRDefault="00116688" w:rsidP="00F54BDB">
      <w:pPr>
        <w:tabs>
          <w:tab w:val="left" w:pos="993"/>
          <w:tab w:val="left" w:pos="2520"/>
        </w:tabs>
        <w:jc w:val="both"/>
        <w:rPr>
          <w:rFonts w:ascii="Tahoma" w:hAnsi="Tahoma" w:cs="Tahoma"/>
          <w:b/>
        </w:rPr>
      </w:pPr>
    </w:p>
    <w:p w14:paraId="7EAC02EA" w14:textId="77777777" w:rsidR="00116688" w:rsidRDefault="00116688" w:rsidP="00F54BDB">
      <w:pPr>
        <w:tabs>
          <w:tab w:val="left" w:pos="993"/>
          <w:tab w:val="left" w:pos="2520"/>
        </w:tabs>
        <w:jc w:val="both"/>
        <w:rPr>
          <w:rFonts w:ascii="Tahoma" w:hAnsi="Tahoma" w:cs="Tahoma"/>
          <w:b/>
        </w:rPr>
      </w:pPr>
    </w:p>
    <w:p w14:paraId="27F8C5F8" w14:textId="77777777" w:rsidR="00116688" w:rsidRDefault="00116688" w:rsidP="00F54BDB">
      <w:pPr>
        <w:tabs>
          <w:tab w:val="left" w:pos="993"/>
          <w:tab w:val="left" w:pos="2520"/>
        </w:tabs>
        <w:jc w:val="both"/>
        <w:rPr>
          <w:rFonts w:ascii="Tahoma" w:hAnsi="Tahoma" w:cs="Tahoma"/>
          <w:b/>
        </w:rPr>
      </w:pPr>
    </w:p>
    <w:p w14:paraId="4C7AB95B" w14:textId="77777777" w:rsidR="00116688" w:rsidRDefault="00116688" w:rsidP="00F54BDB">
      <w:pPr>
        <w:tabs>
          <w:tab w:val="left" w:pos="993"/>
          <w:tab w:val="left" w:pos="2520"/>
        </w:tabs>
        <w:jc w:val="both"/>
        <w:rPr>
          <w:rFonts w:ascii="Tahoma" w:hAnsi="Tahoma" w:cs="Tahoma"/>
          <w:b/>
        </w:rPr>
      </w:pPr>
    </w:p>
    <w:p w14:paraId="73276B65" w14:textId="692D3C9D" w:rsidR="000533DC" w:rsidRPr="00F54BDB" w:rsidRDefault="001B53AA" w:rsidP="00F54BDB">
      <w:pPr>
        <w:tabs>
          <w:tab w:val="left" w:pos="993"/>
          <w:tab w:val="left" w:pos="2520"/>
        </w:tabs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p w14:paraId="16099368" w14:textId="36A8C984" w:rsidR="00F43178" w:rsidRPr="0093376C" w:rsidRDefault="00F43178" w:rsidP="00C83716">
      <w:pPr>
        <w:jc w:val="both"/>
        <w:rPr>
          <w:rFonts w:ascii="Tahoma" w:hAnsi="Tahoma" w:cs="Tahoma"/>
          <w:snapToGrid w:val="0"/>
        </w:rPr>
      </w:pPr>
      <w:r>
        <w:rPr>
          <w:rFonts w:ascii="Tahoma" w:hAnsi="Tahoma" w:cs="Tahoma"/>
          <w:b/>
          <w:snapToGrid w:val="0"/>
          <w:lang w:val="es-ES"/>
        </w:rPr>
        <w:t xml:space="preserve">Punto Tres.- </w:t>
      </w:r>
      <w:r w:rsidR="005F606D">
        <w:rPr>
          <w:rFonts w:ascii="Tahoma" w:hAnsi="Tahoma" w:cs="Tahoma"/>
          <w:snapToGrid w:val="0"/>
        </w:rPr>
        <w:t xml:space="preserve"> </w:t>
      </w:r>
      <w:r w:rsidR="00DE4E33" w:rsidRPr="003B50E6">
        <w:rPr>
          <w:rFonts w:ascii="Tahoma" w:hAnsi="Tahoma" w:cs="Tahoma"/>
          <w:snapToGrid w:val="0"/>
        </w:rPr>
        <w:t>Lectura y en su caso aprobación del acta correspondiente a la Vigési</w:t>
      </w:r>
      <w:r w:rsidR="00DE4E33">
        <w:rPr>
          <w:rFonts w:ascii="Tahoma" w:hAnsi="Tahoma" w:cs="Tahoma"/>
          <w:snapToGrid w:val="0"/>
        </w:rPr>
        <w:t>ma Novena</w:t>
      </w:r>
      <w:r w:rsidR="00DE4E33" w:rsidRPr="003B50E6">
        <w:rPr>
          <w:rFonts w:ascii="Tahoma" w:hAnsi="Tahoma" w:cs="Tahoma"/>
          <w:snapToGrid w:val="0"/>
        </w:rPr>
        <w:t xml:space="preserve"> Sesión Ordinaria del Comité para el Control de Adquisiciones, Enajenaciones, Arrendamientos y Servicios del Poder Ejecutivo del Estado de Morelos del año 2020</w:t>
      </w:r>
      <w:r w:rsidR="00165674">
        <w:rPr>
          <w:rFonts w:ascii="Tahoma" w:hAnsi="Tahoma" w:cs="Tahoma"/>
          <w:snapToGrid w:val="0"/>
        </w:rPr>
        <w:t xml:space="preserve">. </w:t>
      </w:r>
      <w:r w:rsidR="00607A98">
        <w:rPr>
          <w:rFonts w:ascii="Tahoma" w:hAnsi="Tahoma" w:cs="Tahoma"/>
          <w:snapToGrid w:val="0"/>
        </w:rPr>
        <w:t>Los integrantes del C</w:t>
      </w:r>
      <w:r w:rsidR="00607A98" w:rsidRPr="000F16C1">
        <w:rPr>
          <w:rFonts w:ascii="Tahoma" w:hAnsi="Tahoma" w:cs="Tahoma"/>
          <w:snapToGrid w:val="0"/>
        </w:rPr>
        <w:t>omité, toman el siguiente acuerdo</w:t>
      </w:r>
      <w:r w:rsidR="00607A98">
        <w:rPr>
          <w:rFonts w:ascii="Tahoma" w:hAnsi="Tahoma" w:cs="Tahoma"/>
          <w:snapToGrid w:val="0"/>
        </w:rPr>
        <w:t>: ------------------</w:t>
      </w:r>
      <w:r w:rsidR="00A83290">
        <w:rPr>
          <w:rFonts w:ascii="Tahoma" w:hAnsi="Tahoma" w:cs="Tahoma"/>
          <w:snapToGrid w:val="0"/>
        </w:rPr>
        <w:t>--------------------</w:t>
      </w:r>
      <w:r w:rsidR="00DE4E33">
        <w:rPr>
          <w:rFonts w:ascii="Tahoma" w:hAnsi="Tahoma" w:cs="Tahoma"/>
          <w:snapToGrid w:val="0"/>
        </w:rPr>
        <w:t>-----------------------------------------</w:t>
      </w:r>
    </w:p>
    <w:p w14:paraId="6A7ED96B" w14:textId="4E56F5AD" w:rsidR="00607A98" w:rsidRDefault="00CD2999" w:rsidP="00607A98">
      <w:pPr>
        <w:jc w:val="both"/>
        <w:rPr>
          <w:rFonts w:ascii="Tahoma" w:hAnsi="Tahoma" w:cs="Tahoma"/>
          <w:snapToGrid w:val="0"/>
        </w:rPr>
      </w:pPr>
      <w:r w:rsidRPr="00CD5434"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682887" wp14:editId="71830345">
                <wp:simplePos x="0" y="0"/>
                <wp:positionH relativeFrom="margin">
                  <wp:posOffset>-38100</wp:posOffset>
                </wp:positionH>
                <wp:positionV relativeFrom="paragraph">
                  <wp:posOffset>1500505</wp:posOffset>
                </wp:positionV>
                <wp:extent cx="6276975" cy="5857875"/>
                <wp:effectExtent l="0" t="0" r="28575" b="28575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76975" cy="5857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B694E" id="Conector recto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pt,118.15pt" to="491.25pt,5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" strokecolor="#4579b8 [3044]">
                <o:lock v:ext="edit" shapetype="f"/>
                <w10:wrap anchorx="margin"/>
              </v:line>
            </w:pict>
          </mc:Fallback>
        </mc:AlternateContent>
      </w:r>
      <w:r w:rsidR="00F86575">
        <w:rPr>
          <w:rFonts w:ascii="Tahoma" w:hAnsi="Tahoma" w:cs="Tahoma"/>
          <w:b/>
          <w:i/>
        </w:rPr>
        <w:t>ACUERD</w:t>
      </w:r>
      <w:r w:rsidR="00810385">
        <w:rPr>
          <w:rFonts w:ascii="Tahoma" w:hAnsi="Tahoma" w:cs="Tahoma"/>
          <w:b/>
          <w:i/>
        </w:rPr>
        <w:t>O 02/ORD30</w:t>
      </w:r>
      <w:r w:rsidR="00D73F2C">
        <w:rPr>
          <w:rFonts w:ascii="Tahoma" w:hAnsi="Tahoma" w:cs="Tahoma"/>
          <w:b/>
          <w:i/>
        </w:rPr>
        <w:t>/</w:t>
      </w:r>
      <w:r w:rsidR="00810385">
        <w:rPr>
          <w:rFonts w:ascii="Tahoma" w:hAnsi="Tahoma" w:cs="Tahoma"/>
          <w:b/>
          <w:i/>
        </w:rPr>
        <w:t>14</w:t>
      </w:r>
      <w:r w:rsidR="006A12E6">
        <w:rPr>
          <w:rFonts w:ascii="Tahoma" w:hAnsi="Tahoma" w:cs="Tahoma"/>
          <w:b/>
          <w:i/>
        </w:rPr>
        <w:t>/</w:t>
      </w:r>
      <w:r w:rsidR="00D73F2C">
        <w:rPr>
          <w:rFonts w:ascii="Tahoma" w:hAnsi="Tahoma" w:cs="Tahoma"/>
          <w:b/>
          <w:i/>
        </w:rPr>
        <w:t>10</w:t>
      </w:r>
      <w:r w:rsidR="00607A98">
        <w:rPr>
          <w:rFonts w:ascii="Tahoma" w:hAnsi="Tahoma" w:cs="Tahoma"/>
          <w:b/>
          <w:i/>
        </w:rPr>
        <w:t xml:space="preserve">/2020.- </w:t>
      </w:r>
      <w:r w:rsidR="00607A98" w:rsidRPr="0091632B">
        <w:rPr>
          <w:rFonts w:ascii="Tahoma" w:hAnsi="Tahoma" w:cs="Tahoma"/>
        </w:rPr>
        <w:t xml:space="preserve">Los integrantes del Comité para el Control de Adquisiciones, Enajenaciones, Arrendamientos y Servicios del Poder Ejecutivo </w:t>
      </w:r>
      <w:r w:rsidR="00686ED7">
        <w:rPr>
          <w:rFonts w:ascii="Tahoma" w:hAnsi="Tahoma" w:cs="Tahoma"/>
        </w:rPr>
        <w:t>del Estado de Morelos, acordaron</w:t>
      </w:r>
      <w:r w:rsidR="00607A98">
        <w:rPr>
          <w:rFonts w:ascii="Tahoma" w:hAnsi="Tahoma" w:cs="Tahoma"/>
        </w:rPr>
        <w:t xml:space="preserve"> por unanimidad de los presentes,</w:t>
      </w:r>
      <w:r w:rsidR="00607A98">
        <w:rPr>
          <w:rFonts w:ascii="Tahoma" w:hAnsi="Tahoma" w:cs="Tahoma"/>
          <w:snapToGrid w:val="0"/>
        </w:rPr>
        <w:t xml:space="preserve"> </w:t>
      </w:r>
      <w:r w:rsidR="00686ED7">
        <w:rPr>
          <w:rFonts w:ascii="Tahoma" w:hAnsi="Tahoma" w:cs="Tahoma"/>
          <w:snapToGrid w:val="0"/>
        </w:rPr>
        <w:t xml:space="preserve">aprobar </w:t>
      </w:r>
      <w:r w:rsidR="00607A98">
        <w:rPr>
          <w:rFonts w:ascii="Tahoma" w:hAnsi="Tahoma" w:cs="Tahoma"/>
          <w:snapToGrid w:val="0"/>
        </w:rPr>
        <w:t>el acta de la</w:t>
      </w:r>
      <w:r w:rsidR="005B1E48">
        <w:rPr>
          <w:rFonts w:ascii="Tahoma" w:hAnsi="Tahoma" w:cs="Tahoma"/>
          <w:snapToGrid w:val="0"/>
        </w:rPr>
        <w:t xml:space="preserve"> </w:t>
      </w:r>
      <w:r w:rsidR="00165674">
        <w:rPr>
          <w:rFonts w:ascii="Tahoma" w:hAnsi="Tahoma" w:cs="Tahoma"/>
          <w:snapToGrid w:val="0"/>
        </w:rPr>
        <w:t>Vigésima</w:t>
      </w:r>
      <w:r w:rsidR="00DE4E33">
        <w:rPr>
          <w:rFonts w:ascii="Tahoma" w:hAnsi="Tahoma" w:cs="Tahoma"/>
          <w:snapToGrid w:val="0"/>
        </w:rPr>
        <w:t xml:space="preserve"> </w:t>
      </w:r>
      <w:r w:rsidR="005C6F85">
        <w:rPr>
          <w:rFonts w:ascii="Tahoma" w:hAnsi="Tahoma" w:cs="Tahoma"/>
          <w:snapToGrid w:val="0"/>
        </w:rPr>
        <w:t xml:space="preserve">Novena </w:t>
      </w:r>
      <w:r w:rsidR="005C6F85" w:rsidRPr="00455D04">
        <w:rPr>
          <w:rFonts w:ascii="Tahoma" w:hAnsi="Tahoma" w:cs="Tahoma"/>
          <w:snapToGrid w:val="0"/>
        </w:rPr>
        <w:t>Sesión</w:t>
      </w:r>
      <w:r w:rsidR="005B1E48" w:rsidRPr="00455D04">
        <w:rPr>
          <w:rFonts w:ascii="Tahoma" w:hAnsi="Tahoma" w:cs="Tahoma"/>
          <w:snapToGrid w:val="0"/>
        </w:rPr>
        <w:t xml:space="preserve"> Ordinaria</w:t>
      </w:r>
      <w:r w:rsidR="005B1E48">
        <w:rPr>
          <w:rFonts w:ascii="Tahoma" w:hAnsi="Tahoma" w:cs="Tahoma"/>
          <w:snapToGrid w:val="0"/>
        </w:rPr>
        <w:t xml:space="preserve">, </w:t>
      </w:r>
      <w:r w:rsidR="00810385">
        <w:rPr>
          <w:rFonts w:ascii="Tahoma" w:hAnsi="Tahoma" w:cs="Tahoma"/>
          <w:snapToGrid w:val="0"/>
        </w:rPr>
        <w:t>celebrada el día 05 de octu</w:t>
      </w:r>
      <w:r w:rsidR="00165674">
        <w:rPr>
          <w:rFonts w:ascii="Tahoma" w:hAnsi="Tahoma" w:cs="Tahoma"/>
          <w:snapToGrid w:val="0"/>
        </w:rPr>
        <w:t xml:space="preserve">bre de 2020 </w:t>
      </w:r>
      <w:r w:rsidR="0093376C" w:rsidRPr="008C7544">
        <w:rPr>
          <w:rFonts w:ascii="Tahoma" w:hAnsi="Tahoma" w:cs="Tahoma"/>
          <w:snapToGrid w:val="0"/>
        </w:rPr>
        <w:t>del Comité para el Control de Adquisiciones, Enajenaciones, Arrendamientos y Servicios del Poder Ejecutivo del Estado de Morelos del año 2020</w:t>
      </w:r>
      <w:r w:rsidR="00DD0F88">
        <w:rPr>
          <w:rFonts w:ascii="Tahoma" w:hAnsi="Tahoma" w:cs="Tahoma"/>
          <w:snapToGrid w:val="0"/>
        </w:rPr>
        <w:t>;</w:t>
      </w:r>
      <w:r w:rsidR="0093376C">
        <w:rPr>
          <w:rFonts w:ascii="Tahoma" w:hAnsi="Tahoma" w:cs="Tahoma"/>
          <w:snapToGrid w:val="0"/>
        </w:rPr>
        <w:t xml:space="preserve"> </w:t>
      </w:r>
      <w:r w:rsidR="00686ED7">
        <w:rPr>
          <w:rFonts w:ascii="Tahoma" w:hAnsi="Tahoma" w:cs="Tahoma"/>
          <w:snapToGrid w:val="0"/>
        </w:rPr>
        <w:t>y</w:t>
      </w:r>
      <w:r w:rsidR="0093376C">
        <w:rPr>
          <w:rFonts w:ascii="Tahoma" w:hAnsi="Tahoma" w:cs="Tahoma"/>
          <w:snapToGrid w:val="0"/>
        </w:rPr>
        <w:t xml:space="preserve"> </w:t>
      </w:r>
      <w:r w:rsidR="00050CC6">
        <w:rPr>
          <w:rFonts w:ascii="Tahoma" w:hAnsi="Tahoma" w:cs="Tahoma"/>
          <w:snapToGrid w:val="0"/>
        </w:rPr>
        <w:t>proceden a firmarla</w:t>
      </w:r>
      <w:r w:rsidR="00607A98">
        <w:rPr>
          <w:rFonts w:ascii="Tahoma" w:hAnsi="Tahoma" w:cs="Tahoma"/>
          <w:snapToGrid w:val="0"/>
        </w:rPr>
        <w:t xml:space="preserve">. Lo anterior de conformidad por lo dispuesto en el artículo 17 fracción VII numeral 7 Inciso C del Reglamento de la Ley </w:t>
      </w:r>
      <w:r w:rsidR="00346837">
        <w:rPr>
          <w:rFonts w:ascii="Tahoma" w:hAnsi="Tahoma" w:cs="Tahoma"/>
          <w:snapToGrid w:val="0"/>
        </w:rPr>
        <w:t>s</w:t>
      </w:r>
      <w:r w:rsidR="00607A98">
        <w:rPr>
          <w:rFonts w:ascii="Tahoma" w:hAnsi="Tahoma" w:cs="Tahoma"/>
          <w:snapToGrid w:val="0"/>
        </w:rPr>
        <w:t>obre Adquisiciones, Enajenaciones, Arrendamientos y Prestación de Servicios del Poder Ejecutivo del Estado Libre y Soberano de Morelos.----</w:t>
      </w:r>
      <w:r w:rsidR="00F95F8F">
        <w:rPr>
          <w:rFonts w:ascii="Tahoma" w:hAnsi="Tahoma" w:cs="Tahoma"/>
          <w:snapToGrid w:val="0"/>
        </w:rPr>
        <w:t>---------</w:t>
      </w:r>
      <w:r w:rsidR="005B1E48">
        <w:rPr>
          <w:rFonts w:ascii="Tahoma" w:hAnsi="Tahoma" w:cs="Tahoma"/>
          <w:snapToGrid w:val="0"/>
        </w:rPr>
        <w:t>------------------------------------------------------------------------</w:t>
      </w:r>
    </w:p>
    <w:p w14:paraId="0868A792" w14:textId="6B7A4FDE" w:rsidR="00F43178" w:rsidRPr="00607A98" w:rsidRDefault="00F43178" w:rsidP="00C83716">
      <w:pPr>
        <w:jc w:val="both"/>
        <w:rPr>
          <w:rFonts w:ascii="Tahoma" w:hAnsi="Tahoma" w:cs="Tahoma"/>
          <w:b/>
          <w:snapToGrid w:val="0"/>
        </w:rPr>
      </w:pPr>
    </w:p>
    <w:p w14:paraId="31F134A7" w14:textId="1E787A31" w:rsidR="00F43178" w:rsidRDefault="00F43178" w:rsidP="00C83716">
      <w:pPr>
        <w:jc w:val="both"/>
        <w:rPr>
          <w:rFonts w:ascii="Tahoma" w:hAnsi="Tahoma" w:cs="Tahoma"/>
          <w:b/>
          <w:snapToGrid w:val="0"/>
          <w:lang w:val="es-ES"/>
        </w:rPr>
      </w:pPr>
    </w:p>
    <w:p w14:paraId="0D7DAF61" w14:textId="77777777" w:rsidR="00F43178" w:rsidRDefault="00F43178" w:rsidP="00C83716">
      <w:pPr>
        <w:jc w:val="both"/>
        <w:rPr>
          <w:rFonts w:ascii="Tahoma" w:hAnsi="Tahoma" w:cs="Tahoma"/>
          <w:b/>
          <w:snapToGrid w:val="0"/>
          <w:lang w:val="es-ES"/>
        </w:rPr>
      </w:pPr>
    </w:p>
    <w:p w14:paraId="29BDE55F" w14:textId="77777777" w:rsidR="00F43178" w:rsidRDefault="00F43178" w:rsidP="00C83716">
      <w:pPr>
        <w:jc w:val="both"/>
        <w:rPr>
          <w:rFonts w:ascii="Tahoma" w:hAnsi="Tahoma" w:cs="Tahoma"/>
          <w:b/>
          <w:snapToGrid w:val="0"/>
          <w:lang w:val="es-ES"/>
        </w:rPr>
      </w:pPr>
    </w:p>
    <w:p w14:paraId="75152BC6" w14:textId="77777777" w:rsidR="00F43178" w:rsidRDefault="00F43178" w:rsidP="00C83716">
      <w:pPr>
        <w:jc w:val="both"/>
        <w:rPr>
          <w:rFonts w:ascii="Tahoma" w:hAnsi="Tahoma" w:cs="Tahoma"/>
          <w:b/>
          <w:snapToGrid w:val="0"/>
          <w:lang w:val="es-ES"/>
        </w:rPr>
      </w:pPr>
    </w:p>
    <w:p w14:paraId="483D48F5" w14:textId="77777777" w:rsidR="00F43178" w:rsidRDefault="00F43178" w:rsidP="00C83716">
      <w:pPr>
        <w:jc w:val="both"/>
        <w:rPr>
          <w:rFonts w:ascii="Tahoma" w:hAnsi="Tahoma" w:cs="Tahoma"/>
          <w:b/>
          <w:snapToGrid w:val="0"/>
          <w:lang w:val="es-ES"/>
        </w:rPr>
      </w:pPr>
    </w:p>
    <w:p w14:paraId="7224CCEC" w14:textId="77777777" w:rsidR="00F43178" w:rsidRDefault="00F43178" w:rsidP="00C83716">
      <w:pPr>
        <w:jc w:val="both"/>
        <w:rPr>
          <w:rFonts w:ascii="Tahoma" w:hAnsi="Tahoma" w:cs="Tahoma"/>
          <w:b/>
          <w:snapToGrid w:val="0"/>
          <w:lang w:val="es-ES"/>
        </w:rPr>
      </w:pPr>
    </w:p>
    <w:p w14:paraId="08D6657C" w14:textId="77777777" w:rsidR="00F43178" w:rsidRDefault="00F43178" w:rsidP="00C83716">
      <w:pPr>
        <w:jc w:val="both"/>
        <w:rPr>
          <w:rFonts w:ascii="Tahoma" w:hAnsi="Tahoma" w:cs="Tahoma"/>
          <w:b/>
          <w:snapToGrid w:val="0"/>
          <w:lang w:val="es-ES"/>
        </w:rPr>
      </w:pPr>
    </w:p>
    <w:p w14:paraId="387C91B1" w14:textId="77777777" w:rsidR="005F606D" w:rsidRDefault="005F606D" w:rsidP="00C83716">
      <w:pPr>
        <w:jc w:val="both"/>
        <w:rPr>
          <w:rFonts w:ascii="Tahoma" w:hAnsi="Tahoma" w:cs="Tahoma"/>
          <w:b/>
          <w:snapToGrid w:val="0"/>
          <w:lang w:val="es-ES"/>
        </w:rPr>
      </w:pPr>
    </w:p>
    <w:p w14:paraId="1DEE12E9" w14:textId="77777777" w:rsidR="005F606D" w:rsidRDefault="005F606D" w:rsidP="00C83716">
      <w:pPr>
        <w:jc w:val="both"/>
        <w:rPr>
          <w:rFonts w:ascii="Tahoma" w:hAnsi="Tahoma" w:cs="Tahoma"/>
          <w:b/>
          <w:snapToGrid w:val="0"/>
          <w:lang w:val="es-ES"/>
        </w:rPr>
      </w:pPr>
    </w:p>
    <w:p w14:paraId="515845CB" w14:textId="77777777" w:rsidR="005F606D" w:rsidRDefault="005F606D" w:rsidP="00C83716">
      <w:pPr>
        <w:jc w:val="both"/>
        <w:rPr>
          <w:rFonts w:ascii="Tahoma" w:hAnsi="Tahoma" w:cs="Tahoma"/>
          <w:b/>
          <w:snapToGrid w:val="0"/>
          <w:lang w:val="es-ES"/>
        </w:rPr>
      </w:pPr>
    </w:p>
    <w:p w14:paraId="427A4BB8" w14:textId="77777777" w:rsidR="005F606D" w:rsidRDefault="005F606D" w:rsidP="00C83716">
      <w:pPr>
        <w:jc w:val="both"/>
        <w:rPr>
          <w:rFonts w:ascii="Tahoma" w:hAnsi="Tahoma" w:cs="Tahoma"/>
          <w:b/>
          <w:snapToGrid w:val="0"/>
          <w:lang w:val="es-ES"/>
        </w:rPr>
      </w:pPr>
    </w:p>
    <w:p w14:paraId="68B7BCEA" w14:textId="77777777" w:rsidR="005F606D" w:rsidRDefault="005F606D" w:rsidP="00C83716">
      <w:pPr>
        <w:jc w:val="both"/>
        <w:rPr>
          <w:rFonts w:ascii="Tahoma" w:hAnsi="Tahoma" w:cs="Tahoma"/>
          <w:b/>
          <w:snapToGrid w:val="0"/>
          <w:lang w:val="es-ES"/>
        </w:rPr>
      </w:pPr>
    </w:p>
    <w:p w14:paraId="6BD74C80" w14:textId="77777777" w:rsidR="005F606D" w:rsidRDefault="005F606D" w:rsidP="00C83716">
      <w:pPr>
        <w:jc w:val="both"/>
        <w:rPr>
          <w:rFonts w:ascii="Tahoma" w:hAnsi="Tahoma" w:cs="Tahoma"/>
          <w:b/>
          <w:snapToGrid w:val="0"/>
          <w:lang w:val="es-ES"/>
        </w:rPr>
      </w:pPr>
    </w:p>
    <w:p w14:paraId="3D9EAF21" w14:textId="77777777" w:rsidR="005F606D" w:rsidRDefault="005F606D" w:rsidP="00C83716">
      <w:pPr>
        <w:jc w:val="both"/>
        <w:rPr>
          <w:rFonts w:ascii="Tahoma" w:hAnsi="Tahoma" w:cs="Tahoma"/>
          <w:b/>
          <w:snapToGrid w:val="0"/>
          <w:lang w:val="es-ES"/>
        </w:rPr>
      </w:pPr>
    </w:p>
    <w:p w14:paraId="0BB15CBC" w14:textId="77777777" w:rsidR="005F606D" w:rsidRDefault="005F606D" w:rsidP="00C83716">
      <w:pPr>
        <w:jc w:val="both"/>
        <w:rPr>
          <w:rFonts w:ascii="Tahoma" w:hAnsi="Tahoma" w:cs="Tahoma"/>
          <w:b/>
          <w:snapToGrid w:val="0"/>
          <w:lang w:val="es-ES"/>
        </w:rPr>
      </w:pPr>
    </w:p>
    <w:p w14:paraId="2E3F404F" w14:textId="77777777" w:rsidR="005F606D" w:rsidRDefault="005F606D" w:rsidP="00C83716">
      <w:pPr>
        <w:jc w:val="both"/>
        <w:rPr>
          <w:rFonts w:ascii="Tahoma" w:hAnsi="Tahoma" w:cs="Tahoma"/>
          <w:b/>
          <w:snapToGrid w:val="0"/>
          <w:lang w:val="es-ES"/>
        </w:rPr>
      </w:pPr>
    </w:p>
    <w:p w14:paraId="4B92F063" w14:textId="77777777" w:rsidR="005F606D" w:rsidRDefault="005F606D" w:rsidP="00C83716">
      <w:pPr>
        <w:jc w:val="both"/>
        <w:rPr>
          <w:rFonts w:ascii="Tahoma" w:hAnsi="Tahoma" w:cs="Tahoma"/>
          <w:b/>
          <w:snapToGrid w:val="0"/>
          <w:lang w:val="es-ES"/>
        </w:rPr>
      </w:pPr>
    </w:p>
    <w:p w14:paraId="5F1CF010" w14:textId="77777777" w:rsidR="005F606D" w:rsidRDefault="005F606D" w:rsidP="00C83716">
      <w:pPr>
        <w:jc w:val="both"/>
        <w:rPr>
          <w:rFonts w:ascii="Tahoma" w:hAnsi="Tahoma" w:cs="Tahoma"/>
          <w:b/>
          <w:snapToGrid w:val="0"/>
          <w:lang w:val="es-ES"/>
        </w:rPr>
      </w:pPr>
    </w:p>
    <w:p w14:paraId="74327771" w14:textId="77777777" w:rsidR="005F606D" w:rsidRDefault="005F606D" w:rsidP="00C83716">
      <w:pPr>
        <w:jc w:val="both"/>
        <w:rPr>
          <w:rFonts w:ascii="Tahoma" w:hAnsi="Tahoma" w:cs="Tahoma"/>
          <w:b/>
          <w:snapToGrid w:val="0"/>
          <w:lang w:val="es-ES"/>
        </w:rPr>
      </w:pPr>
    </w:p>
    <w:p w14:paraId="4F1D1DE4" w14:textId="77777777" w:rsidR="005F606D" w:rsidRDefault="005F606D" w:rsidP="00C83716">
      <w:pPr>
        <w:jc w:val="both"/>
        <w:rPr>
          <w:rFonts w:ascii="Tahoma" w:hAnsi="Tahoma" w:cs="Tahoma"/>
          <w:b/>
          <w:snapToGrid w:val="0"/>
          <w:lang w:val="es-ES"/>
        </w:rPr>
      </w:pPr>
    </w:p>
    <w:p w14:paraId="2B1086C6" w14:textId="77777777" w:rsidR="005F606D" w:rsidRDefault="005F606D" w:rsidP="00C83716">
      <w:pPr>
        <w:jc w:val="both"/>
        <w:rPr>
          <w:rFonts w:ascii="Tahoma" w:hAnsi="Tahoma" w:cs="Tahoma"/>
          <w:b/>
          <w:snapToGrid w:val="0"/>
          <w:lang w:val="es-ES"/>
        </w:rPr>
      </w:pPr>
    </w:p>
    <w:p w14:paraId="340F36B1" w14:textId="77777777" w:rsidR="005F606D" w:rsidRDefault="005F606D" w:rsidP="00C83716">
      <w:pPr>
        <w:jc w:val="both"/>
        <w:rPr>
          <w:rFonts w:ascii="Tahoma" w:hAnsi="Tahoma" w:cs="Tahoma"/>
          <w:b/>
          <w:snapToGrid w:val="0"/>
          <w:lang w:val="es-ES"/>
        </w:rPr>
      </w:pPr>
    </w:p>
    <w:p w14:paraId="46B1F932" w14:textId="77777777" w:rsidR="005F606D" w:rsidRDefault="005F606D" w:rsidP="00C83716">
      <w:pPr>
        <w:jc w:val="both"/>
        <w:rPr>
          <w:rFonts w:ascii="Tahoma" w:hAnsi="Tahoma" w:cs="Tahoma"/>
          <w:b/>
          <w:snapToGrid w:val="0"/>
          <w:lang w:val="es-ES"/>
        </w:rPr>
      </w:pPr>
    </w:p>
    <w:p w14:paraId="34B1C549" w14:textId="77777777" w:rsidR="005F606D" w:rsidRDefault="005F606D" w:rsidP="00C83716">
      <w:pPr>
        <w:jc w:val="both"/>
        <w:rPr>
          <w:rFonts w:ascii="Tahoma" w:hAnsi="Tahoma" w:cs="Tahoma"/>
          <w:b/>
          <w:snapToGrid w:val="0"/>
          <w:lang w:val="es-ES"/>
        </w:rPr>
      </w:pPr>
    </w:p>
    <w:p w14:paraId="22EA5E5C" w14:textId="77777777" w:rsidR="005F606D" w:rsidRDefault="005F606D" w:rsidP="00C83716">
      <w:pPr>
        <w:jc w:val="both"/>
        <w:rPr>
          <w:rFonts w:ascii="Tahoma" w:hAnsi="Tahoma" w:cs="Tahoma"/>
          <w:b/>
          <w:snapToGrid w:val="0"/>
          <w:lang w:val="es-ES"/>
        </w:rPr>
      </w:pPr>
    </w:p>
    <w:p w14:paraId="1432A4EC" w14:textId="77777777" w:rsidR="005F606D" w:rsidRDefault="005F606D" w:rsidP="00C83716">
      <w:pPr>
        <w:jc w:val="both"/>
        <w:rPr>
          <w:rFonts w:ascii="Tahoma" w:hAnsi="Tahoma" w:cs="Tahoma"/>
          <w:b/>
          <w:snapToGrid w:val="0"/>
          <w:lang w:val="es-ES"/>
        </w:rPr>
      </w:pPr>
    </w:p>
    <w:p w14:paraId="75EDBFBB" w14:textId="77777777" w:rsidR="005F606D" w:rsidRDefault="005F606D" w:rsidP="00C83716">
      <w:pPr>
        <w:jc w:val="both"/>
        <w:rPr>
          <w:rFonts w:ascii="Tahoma" w:hAnsi="Tahoma" w:cs="Tahoma"/>
          <w:b/>
          <w:snapToGrid w:val="0"/>
          <w:lang w:val="es-ES"/>
        </w:rPr>
      </w:pPr>
    </w:p>
    <w:p w14:paraId="4FBE8367" w14:textId="77777777" w:rsidR="002B73CA" w:rsidRDefault="002B73CA" w:rsidP="00C83716">
      <w:pPr>
        <w:jc w:val="both"/>
        <w:rPr>
          <w:rFonts w:ascii="Tahoma" w:hAnsi="Tahoma" w:cs="Tahoma"/>
          <w:b/>
          <w:snapToGrid w:val="0"/>
          <w:lang w:val="es-ES"/>
        </w:rPr>
      </w:pPr>
    </w:p>
    <w:p w14:paraId="1E7C4E5D" w14:textId="77777777" w:rsidR="00FF50C2" w:rsidRDefault="00FF50C2" w:rsidP="008050DF">
      <w:pPr>
        <w:jc w:val="both"/>
        <w:rPr>
          <w:rFonts w:ascii="Tahoma" w:hAnsi="Tahoma" w:cs="Tahoma"/>
          <w:b/>
          <w:snapToGrid w:val="0"/>
          <w:lang w:val="es-ES"/>
        </w:rPr>
      </w:pPr>
    </w:p>
    <w:p w14:paraId="11D2C286" w14:textId="29BE81AD" w:rsidR="00DE0107" w:rsidRPr="001F402D" w:rsidRDefault="00734FA3" w:rsidP="00DE0107">
      <w:pPr>
        <w:jc w:val="both"/>
        <w:rPr>
          <w:rFonts w:ascii="Tahoma" w:hAnsi="Tahoma" w:cs="Tahoma"/>
          <w:b/>
          <w:snapToGrid w:val="0"/>
          <w:lang w:val="es-ES"/>
        </w:rPr>
      </w:pPr>
      <w:r w:rsidRPr="007A0188">
        <w:rPr>
          <w:rFonts w:ascii="Tahoma" w:hAnsi="Tahoma" w:cs="Tahoma"/>
          <w:b/>
          <w:snapToGrid w:val="0"/>
          <w:lang w:val="es-ES"/>
        </w:rPr>
        <w:t>Punto</w:t>
      </w:r>
      <w:r w:rsidR="00591388">
        <w:rPr>
          <w:rFonts w:ascii="Tahoma" w:hAnsi="Tahoma" w:cs="Tahoma"/>
          <w:b/>
          <w:snapToGrid w:val="0"/>
          <w:lang w:val="es-ES"/>
        </w:rPr>
        <w:t xml:space="preserve"> Cuatro</w:t>
      </w:r>
      <w:r w:rsidR="00202C11">
        <w:rPr>
          <w:rFonts w:ascii="Tahoma" w:hAnsi="Tahoma" w:cs="Tahoma"/>
          <w:b/>
          <w:snapToGrid w:val="0"/>
          <w:lang w:val="es-ES"/>
        </w:rPr>
        <w:t xml:space="preserve">.- </w:t>
      </w:r>
      <w:r w:rsidR="00086381" w:rsidRPr="00BF12B1">
        <w:rPr>
          <w:rFonts w:ascii="Tahoma" w:hAnsi="Tahoma" w:cs="Tahoma"/>
        </w:rPr>
        <w:t xml:space="preserve">Revisión y en su caso aprobación, al </w:t>
      </w:r>
      <w:r w:rsidR="00086381" w:rsidRPr="00BF12B1">
        <w:rPr>
          <w:rFonts w:ascii="Tahoma" w:hAnsi="Tahoma" w:cs="Tahoma"/>
          <w:snapToGrid w:val="0"/>
        </w:rPr>
        <w:t>proyecto de bases de Subasta Pública Nacional, identificada bajo el número DGPAC/SUBASTAMUEBLES/01/2020, referente a la enajenación mediante subasta pública de un Lote de 5770 bienes muebles considerados chatarra propiedad del Poder Ejecutivo del Estado Libre y Soberano de Morelos, solicitado por la Secretaría de Administración</w:t>
      </w:r>
      <w:r w:rsidR="000735A1">
        <w:rPr>
          <w:rFonts w:ascii="Tahoma" w:hAnsi="Tahoma" w:cs="Tahoma"/>
          <w:snapToGrid w:val="0"/>
        </w:rPr>
        <w:t xml:space="preserve">. Una vez expuesto el punto por la </w:t>
      </w:r>
      <w:r w:rsidR="000735A1">
        <w:rPr>
          <w:rFonts w:ascii="Tahoma" w:hAnsi="Tahoma"/>
        </w:rPr>
        <w:t xml:space="preserve">Ciudadana Rosa Bahena Juárez, Directora General de Gestión Administrativa Institucional de la Secretaría de Administración; </w:t>
      </w:r>
      <w:r w:rsidR="001B5C89">
        <w:rPr>
          <w:rFonts w:ascii="Tahoma" w:hAnsi="Tahoma"/>
        </w:rPr>
        <w:t xml:space="preserve">manifiesta </w:t>
      </w:r>
      <w:r w:rsidR="001F402D">
        <w:rPr>
          <w:rFonts w:ascii="Tahoma" w:hAnsi="Tahoma"/>
        </w:rPr>
        <w:t>que el costo del lote es de $25,000.00 (Veinticinco Mil Pesos 00/100 M.N.)</w:t>
      </w:r>
      <w:r w:rsidR="00DE0107">
        <w:rPr>
          <w:rFonts w:ascii="Tahoma" w:hAnsi="Tahoma" w:cs="Tahoma"/>
        </w:rPr>
        <w:t>;</w:t>
      </w:r>
      <w:r w:rsidR="00DE0107" w:rsidRPr="004F512B">
        <w:rPr>
          <w:rFonts w:ascii="Tahoma" w:hAnsi="Tahoma" w:cs="Tahoma"/>
          <w:snapToGrid w:val="0"/>
          <w:lang w:val="es-ES"/>
        </w:rPr>
        <w:t xml:space="preserve"> </w:t>
      </w:r>
      <w:r w:rsidR="00DE0107">
        <w:rPr>
          <w:rFonts w:ascii="Tahoma" w:hAnsi="Tahoma" w:cs="Tahoma"/>
          <w:snapToGrid w:val="0"/>
          <w:lang w:val="es-ES"/>
        </w:rPr>
        <w:t>de lo antes expuesto,</w:t>
      </w:r>
      <w:r w:rsidR="00DE0107">
        <w:rPr>
          <w:rFonts w:ascii="Tahoma" w:hAnsi="Tahoma" w:cs="Tahoma"/>
          <w:snapToGrid w:val="0"/>
        </w:rPr>
        <w:t xml:space="preserve"> se recomiendan lo siguiente: </w:t>
      </w:r>
      <w:r w:rsidR="001F402D">
        <w:rPr>
          <w:rFonts w:ascii="Tahoma" w:hAnsi="Tahoma" w:cs="Tahoma"/>
          <w:snapToGrid w:val="0"/>
        </w:rPr>
        <w:t>-------------------------------------------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523"/>
        <w:gridCol w:w="5312"/>
        <w:gridCol w:w="3019"/>
      </w:tblGrid>
      <w:tr w:rsidR="00DE0107" w14:paraId="1243A7AD" w14:textId="77777777" w:rsidTr="00D04A03">
        <w:tc>
          <w:tcPr>
            <w:tcW w:w="1523" w:type="dxa"/>
          </w:tcPr>
          <w:p w14:paraId="5D7D5A48" w14:textId="77777777" w:rsidR="00DE0107" w:rsidRPr="003E59D3" w:rsidRDefault="00DE0107" w:rsidP="00D04A03">
            <w:pPr>
              <w:tabs>
                <w:tab w:val="left" w:pos="993"/>
                <w:tab w:val="left" w:pos="2520"/>
              </w:tabs>
              <w:jc w:val="center"/>
              <w:rPr>
                <w:rFonts w:ascii="Tahoma" w:hAnsi="Tahoma" w:cs="Tahoma"/>
                <w:b/>
                <w:snapToGrid w:val="0"/>
              </w:rPr>
            </w:pPr>
            <w:r w:rsidRPr="003E59D3">
              <w:rPr>
                <w:rFonts w:ascii="Tahoma" w:hAnsi="Tahoma" w:cs="Tahoma"/>
                <w:b/>
                <w:snapToGrid w:val="0"/>
              </w:rPr>
              <w:t>Integrante</w:t>
            </w:r>
          </w:p>
        </w:tc>
        <w:tc>
          <w:tcPr>
            <w:tcW w:w="5312" w:type="dxa"/>
          </w:tcPr>
          <w:p w14:paraId="2CFD6090" w14:textId="77777777" w:rsidR="00DE0107" w:rsidRPr="003E59D3" w:rsidRDefault="00DE0107" w:rsidP="00D04A03">
            <w:pPr>
              <w:tabs>
                <w:tab w:val="left" w:pos="993"/>
                <w:tab w:val="left" w:pos="2520"/>
              </w:tabs>
              <w:jc w:val="center"/>
              <w:rPr>
                <w:rFonts w:ascii="Tahoma" w:hAnsi="Tahoma" w:cs="Tahoma"/>
                <w:b/>
                <w:snapToGrid w:val="0"/>
              </w:rPr>
            </w:pPr>
            <w:r w:rsidRPr="003E59D3">
              <w:rPr>
                <w:rFonts w:ascii="Tahoma" w:hAnsi="Tahoma" w:cs="Tahoma"/>
                <w:b/>
                <w:snapToGrid w:val="0"/>
              </w:rPr>
              <w:t>Observación</w:t>
            </w:r>
            <w:r>
              <w:rPr>
                <w:rFonts w:ascii="Tahoma" w:hAnsi="Tahoma" w:cs="Tahoma"/>
                <w:b/>
                <w:snapToGrid w:val="0"/>
              </w:rPr>
              <w:t xml:space="preserve"> y/o Recomendación</w:t>
            </w:r>
          </w:p>
        </w:tc>
        <w:tc>
          <w:tcPr>
            <w:tcW w:w="3019" w:type="dxa"/>
          </w:tcPr>
          <w:p w14:paraId="0F6E3714" w14:textId="77777777" w:rsidR="00DE0107" w:rsidRPr="003E59D3" w:rsidRDefault="00DE0107" w:rsidP="00D04A03">
            <w:pPr>
              <w:tabs>
                <w:tab w:val="left" w:pos="993"/>
                <w:tab w:val="left" w:pos="2520"/>
              </w:tabs>
              <w:jc w:val="center"/>
              <w:rPr>
                <w:rFonts w:ascii="Tahoma" w:hAnsi="Tahoma" w:cs="Tahoma"/>
                <w:b/>
                <w:snapToGrid w:val="0"/>
              </w:rPr>
            </w:pPr>
            <w:r>
              <w:rPr>
                <w:rFonts w:ascii="Tahoma" w:hAnsi="Tahoma" w:cs="Tahoma"/>
                <w:b/>
                <w:snapToGrid w:val="0"/>
              </w:rPr>
              <w:t>Forma en que se atienden</w:t>
            </w:r>
          </w:p>
        </w:tc>
      </w:tr>
      <w:tr w:rsidR="00DE0107" w14:paraId="125873EE" w14:textId="77777777" w:rsidTr="00D04A03">
        <w:tc>
          <w:tcPr>
            <w:tcW w:w="1523" w:type="dxa"/>
          </w:tcPr>
          <w:p w14:paraId="48844E2C" w14:textId="77777777" w:rsidR="00DE0107" w:rsidRPr="006A745F" w:rsidRDefault="00DE0107" w:rsidP="00D04A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Secretaría de la Contraloría</w:t>
            </w:r>
          </w:p>
        </w:tc>
        <w:tc>
          <w:tcPr>
            <w:tcW w:w="5312" w:type="dxa"/>
          </w:tcPr>
          <w:p w14:paraId="16B7BBEA" w14:textId="43305657" w:rsidR="00DE0107" w:rsidRPr="00BA4ADF" w:rsidRDefault="00C927E2" w:rsidP="00D04A03">
            <w:pPr>
              <w:shd w:val="clear" w:color="auto" w:fill="FFFFFF"/>
              <w:jc w:val="both"/>
              <w:rPr>
                <w:rFonts w:ascii="Tahoma" w:hAnsi="Tahoma" w:cs="Tahoma"/>
                <w:snapToGrid w:val="0"/>
                <w:sz w:val="20"/>
                <w:szCs w:val="20"/>
              </w:rPr>
            </w:pPr>
            <w:r>
              <w:rPr>
                <w:rFonts w:ascii="Tahoma" w:hAnsi="Tahoma" w:cs="Tahoma"/>
                <w:snapToGrid w:val="0"/>
                <w:sz w:val="20"/>
                <w:szCs w:val="20"/>
              </w:rPr>
              <w:t>I</w:t>
            </w:r>
            <w:r w:rsidR="00FA66E6" w:rsidRPr="00FA66E6">
              <w:rPr>
                <w:rFonts w:ascii="Tahoma" w:hAnsi="Tahoma" w:cs="Tahoma"/>
                <w:snapToGrid w:val="0"/>
                <w:sz w:val="20"/>
                <w:szCs w:val="20"/>
              </w:rPr>
              <w:t>.- El representante de la Contraloría solicita</w:t>
            </w:r>
            <w:r w:rsidR="00FA66E6">
              <w:rPr>
                <w:rFonts w:ascii="Tahoma" w:hAnsi="Tahoma" w:cs="Tahoma"/>
                <w:snapToGrid w:val="0"/>
                <w:sz w:val="20"/>
                <w:szCs w:val="20"/>
              </w:rPr>
              <w:t xml:space="preserve"> que en la ficha técnica, </w:t>
            </w:r>
            <w:r w:rsidR="00FA66E6" w:rsidRPr="00FA66E6">
              <w:rPr>
                <w:rFonts w:ascii="Tahoma" w:hAnsi="Tahoma" w:cs="Tahoma"/>
                <w:snapToGrid w:val="0"/>
                <w:sz w:val="20"/>
                <w:szCs w:val="20"/>
              </w:rPr>
              <w:t>se eliminé el apartado de "EN CASO DE SERVICIOS". II.- En el apartado 10.3 de las Bases, solicita se agregue como anexo el manifiesto de particulares.  III.- En el apartado de Junta de Aclaraciones de las Bases, solicita adicionar por sí por su representante legal se pueden presentar aclaraciones. IV.- En el apartado 13.1 de la Visita Técnica, se especificará la programación para que los postores puedan revisar los bienes, objeto de la Subasta Pública.</w:t>
            </w:r>
          </w:p>
        </w:tc>
        <w:tc>
          <w:tcPr>
            <w:tcW w:w="3019" w:type="dxa"/>
          </w:tcPr>
          <w:p w14:paraId="21B0AFE4" w14:textId="65DCA1C2" w:rsidR="00DE0107" w:rsidRPr="00DB436A" w:rsidRDefault="00C927E2" w:rsidP="00475E16">
            <w:pPr>
              <w:tabs>
                <w:tab w:val="left" w:pos="993"/>
                <w:tab w:val="left" w:pos="2520"/>
              </w:tabs>
              <w:jc w:val="both"/>
              <w:rPr>
                <w:rFonts w:ascii="Tahoma" w:hAnsi="Tahoma" w:cs="Tahoma"/>
                <w:snapToGrid w:val="0"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snapToGrid w:val="0"/>
                <w:sz w:val="20"/>
                <w:szCs w:val="20"/>
                <w:lang w:val="es-MX"/>
              </w:rPr>
              <w:t>I</w:t>
            </w:r>
            <w:r w:rsidR="00475E16" w:rsidRPr="00475E16">
              <w:rPr>
                <w:rFonts w:ascii="Tahoma" w:hAnsi="Tahoma" w:cs="Tahoma"/>
                <w:snapToGrid w:val="0"/>
                <w:sz w:val="20"/>
                <w:szCs w:val="20"/>
                <w:lang w:val="es-MX"/>
              </w:rPr>
              <w:t>.- Se realizó la adecuación correspondiente en la ficha técnica, eliminando el apartado "EN CASO DE SERVICIOS" II.- Se adicionó como Anexo 4</w:t>
            </w:r>
            <w:r w:rsidR="00475E16">
              <w:rPr>
                <w:rFonts w:ascii="Tahoma" w:hAnsi="Tahoma" w:cs="Tahoma"/>
                <w:snapToGrid w:val="0"/>
                <w:sz w:val="20"/>
                <w:szCs w:val="20"/>
                <w:lang w:val="es-MX"/>
              </w:rPr>
              <w:t>.-</w:t>
            </w:r>
            <w:r w:rsidR="00475E16" w:rsidRPr="00475E16">
              <w:rPr>
                <w:rFonts w:ascii="Tahoma" w:hAnsi="Tahoma" w:cs="Tahoma"/>
                <w:snapToGrid w:val="0"/>
                <w:sz w:val="20"/>
                <w:szCs w:val="20"/>
                <w:lang w:val="es-MX"/>
              </w:rPr>
              <w:t xml:space="preserve"> Documento G, la carta bajo protesta de decir verdad a través del cual el postor participante manifiesta que no se e</w:t>
            </w:r>
            <w:r w:rsidR="00475E16">
              <w:rPr>
                <w:rFonts w:ascii="Tahoma" w:hAnsi="Tahoma" w:cs="Tahoma"/>
                <w:snapToGrid w:val="0"/>
                <w:sz w:val="20"/>
                <w:szCs w:val="20"/>
                <w:lang w:val="es-MX"/>
              </w:rPr>
              <w:t xml:space="preserve">ncuentra impedido a participar </w:t>
            </w:r>
            <w:r w:rsidR="00475E16" w:rsidRPr="00475E16">
              <w:rPr>
                <w:rFonts w:ascii="Tahoma" w:hAnsi="Tahoma" w:cs="Tahoma"/>
                <w:snapToGrid w:val="0"/>
                <w:sz w:val="20"/>
                <w:szCs w:val="20"/>
                <w:lang w:val="es-MX"/>
              </w:rPr>
              <w:t>conforme a lo dispuesto en el “Acuerdo por el que se expide el Protocolo de Actuación en materia de Contrataciones Públicas otorgamiento y Prorroga de Licencias, Permisos, Autorizaciones y Concesiones</w:t>
            </w:r>
            <w:proofErr w:type="gramStart"/>
            <w:r w:rsidR="00475E16" w:rsidRPr="00475E16">
              <w:rPr>
                <w:rFonts w:ascii="Tahoma" w:hAnsi="Tahoma" w:cs="Tahoma"/>
                <w:snapToGrid w:val="0"/>
                <w:sz w:val="20"/>
                <w:szCs w:val="20"/>
                <w:lang w:val="es-MX"/>
              </w:rPr>
              <w:t>” .</w:t>
            </w:r>
            <w:proofErr w:type="gramEnd"/>
            <w:r w:rsidR="00475E16" w:rsidRPr="00475E16">
              <w:rPr>
                <w:rFonts w:ascii="Tahoma" w:hAnsi="Tahoma" w:cs="Tahoma"/>
                <w:snapToGrid w:val="0"/>
                <w:sz w:val="20"/>
                <w:szCs w:val="20"/>
                <w:lang w:val="es-MX"/>
              </w:rPr>
              <w:t xml:space="preserve"> III.- Se adicionó en el apartado de Junta de Aclaraciones, por sí o a través de su representante legal. IV.- Se adiciona la parte que los postor</w:t>
            </w:r>
            <w:r w:rsidR="00475E16">
              <w:rPr>
                <w:rFonts w:ascii="Tahoma" w:hAnsi="Tahoma" w:cs="Tahoma"/>
                <w:snapToGrid w:val="0"/>
                <w:sz w:val="20"/>
                <w:szCs w:val="20"/>
                <w:lang w:val="es-MX"/>
              </w:rPr>
              <w:t xml:space="preserve">es podrán presentar un escrito </w:t>
            </w:r>
            <w:r w:rsidR="00475E16" w:rsidRPr="00475E16">
              <w:rPr>
                <w:rFonts w:ascii="Tahoma" w:hAnsi="Tahoma" w:cs="Tahoma"/>
                <w:snapToGrid w:val="0"/>
                <w:sz w:val="20"/>
                <w:szCs w:val="20"/>
                <w:lang w:val="es-MX"/>
              </w:rPr>
              <w:t>a través del cual soliciten la visita técnica.</w:t>
            </w:r>
          </w:p>
        </w:tc>
      </w:tr>
      <w:tr w:rsidR="00DE0107" w14:paraId="38DCA34B" w14:textId="77777777" w:rsidTr="00D04A03">
        <w:tc>
          <w:tcPr>
            <w:tcW w:w="1523" w:type="dxa"/>
          </w:tcPr>
          <w:p w14:paraId="66642A7B" w14:textId="77777777" w:rsidR="00DE0107" w:rsidRDefault="00DE0107" w:rsidP="00D04A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Secretaría de Hacienda</w:t>
            </w:r>
          </w:p>
        </w:tc>
        <w:tc>
          <w:tcPr>
            <w:tcW w:w="5312" w:type="dxa"/>
          </w:tcPr>
          <w:p w14:paraId="2BBE934A" w14:textId="55070BF5" w:rsidR="00DE0107" w:rsidRPr="00BA4ADF" w:rsidRDefault="00E7269F" w:rsidP="00D04A03">
            <w:pPr>
              <w:shd w:val="clear" w:color="auto" w:fill="FFFFFF"/>
              <w:jc w:val="both"/>
              <w:rPr>
                <w:rFonts w:ascii="Tahoma" w:hAnsi="Tahoma" w:cs="Tahoma"/>
                <w:snapToGrid w:val="0"/>
                <w:sz w:val="20"/>
                <w:szCs w:val="20"/>
              </w:rPr>
            </w:pPr>
            <w:r w:rsidRPr="00E7269F">
              <w:rPr>
                <w:rFonts w:ascii="Tahoma" w:hAnsi="Tahoma" w:cs="Tahoma"/>
                <w:snapToGrid w:val="0"/>
                <w:sz w:val="20"/>
                <w:szCs w:val="20"/>
              </w:rPr>
              <w:t xml:space="preserve">I.- El representante de la Secretaría de Hacienda solicita que en </w:t>
            </w:r>
            <w:r>
              <w:rPr>
                <w:rFonts w:ascii="Tahoma" w:hAnsi="Tahoma" w:cs="Tahoma"/>
                <w:snapToGrid w:val="0"/>
                <w:sz w:val="20"/>
                <w:szCs w:val="20"/>
              </w:rPr>
              <w:t xml:space="preserve">el numeral 6 la ficha técnica, </w:t>
            </w:r>
            <w:r w:rsidRPr="00E7269F">
              <w:rPr>
                <w:rFonts w:ascii="Tahoma" w:hAnsi="Tahoma" w:cs="Tahoma"/>
                <w:snapToGrid w:val="0"/>
                <w:sz w:val="20"/>
                <w:szCs w:val="20"/>
              </w:rPr>
              <w:t>se sustituya la palabra días naturales por días hábiles. II.- En el modelo del contrato solicita la adecuación de la vigencia del contrato.</w:t>
            </w:r>
          </w:p>
        </w:tc>
        <w:tc>
          <w:tcPr>
            <w:tcW w:w="3019" w:type="dxa"/>
          </w:tcPr>
          <w:p w14:paraId="49255938" w14:textId="32ED9DED" w:rsidR="00DE0107" w:rsidRPr="00FC3820" w:rsidRDefault="000D76AE" w:rsidP="00475E16">
            <w:pPr>
              <w:tabs>
                <w:tab w:val="left" w:pos="993"/>
                <w:tab w:val="left" w:pos="2520"/>
              </w:tabs>
              <w:jc w:val="both"/>
              <w:rPr>
                <w:rFonts w:ascii="Tahoma" w:hAnsi="Tahoma" w:cs="Tahoma"/>
                <w:snapToGrid w:val="0"/>
                <w:sz w:val="20"/>
                <w:szCs w:val="20"/>
              </w:rPr>
            </w:pPr>
            <w:r w:rsidRPr="000D76AE">
              <w:rPr>
                <w:rFonts w:ascii="Tahoma" w:hAnsi="Tahoma" w:cs="Tahoma"/>
                <w:snapToGrid w:val="0"/>
                <w:sz w:val="20"/>
                <w:szCs w:val="20"/>
              </w:rPr>
              <w:t>I.- Se realizó el cambio correspondiente en la ficha técnica por días hábiles. II.- Se realizó la adecuación de la vigencia en el modelo del contrato.</w:t>
            </w:r>
          </w:p>
        </w:tc>
      </w:tr>
      <w:tr w:rsidR="00DE0107" w14:paraId="42154167" w14:textId="77777777" w:rsidTr="00D04A03">
        <w:tc>
          <w:tcPr>
            <w:tcW w:w="1523" w:type="dxa"/>
          </w:tcPr>
          <w:p w14:paraId="037147F2" w14:textId="77777777" w:rsidR="00DE0107" w:rsidRDefault="00DE0107" w:rsidP="00D04A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Secretaría de Administración</w:t>
            </w:r>
          </w:p>
        </w:tc>
        <w:tc>
          <w:tcPr>
            <w:tcW w:w="5312" w:type="dxa"/>
          </w:tcPr>
          <w:p w14:paraId="76F53B51" w14:textId="77777777" w:rsidR="00046610" w:rsidRPr="00046610" w:rsidRDefault="00046610" w:rsidP="00046610">
            <w:pPr>
              <w:shd w:val="clear" w:color="auto" w:fill="FFFFFF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val="es-MX" w:eastAsia="es-MX"/>
              </w:rPr>
            </w:pPr>
            <w:r w:rsidRPr="00046610"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  <w:lang w:val="es-MX" w:eastAsia="es-MX"/>
              </w:rPr>
              <w:t>1.- La relación de los 5570 bienes mediante el cual se acredita la baja, no se encuentra firmada por la Directora General de Patrimonio.</w:t>
            </w:r>
          </w:p>
          <w:p w14:paraId="38F17A5A" w14:textId="77777777" w:rsidR="00046610" w:rsidRPr="00046610" w:rsidRDefault="00046610" w:rsidP="00046610">
            <w:pPr>
              <w:shd w:val="clear" w:color="auto" w:fill="FFFFFF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val="es-MX" w:eastAsia="es-MX"/>
              </w:rPr>
            </w:pPr>
            <w:r w:rsidRPr="00046610"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  <w:lang w:val="es-MX" w:eastAsia="es-MX"/>
              </w:rPr>
              <w:t>2.- En la página uno del proyecto de bases de subasta pública, se solicita se agregue como fundamento la fracción VIII del artículo 28 de la Ley sobre Adquisiciones, Enajenaciones, Arrendamientos y Prestación de Servicios del Poder Ejecutivo del Estado Libre y Soberano de Morelos.</w:t>
            </w:r>
          </w:p>
          <w:p w14:paraId="22EFA624" w14:textId="77777777" w:rsidR="00046610" w:rsidRPr="00046610" w:rsidRDefault="00046610" w:rsidP="00046610">
            <w:pPr>
              <w:shd w:val="clear" w:color="auto" w:fill="FFFFFF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val="es-MX" w:eastAsia="es-MX"/>
              </w:rPr>
            </w:pPr>
            <w:r w:rsidRPr="00046610"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  <w:lang w:val="es-MX" w:eastAsia="es-MX"/>
              </w:rPr>
              <w:lastRenderedPageBreak/>
              <w:t xml:space="preserve">3.- En el numeral 8.7. </w:t>
            </w:r>
            <w:proofErr w:type="gramStart"/>
            <w:r w:rsidRPr="00046610"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  <w:lang w:val="es-MX" w:eastAsia="es-MX"/>
              </w:rPr>
              <w:t>del</w:t>
            </w:r>
            <w:proofErr w:type="gramEnd"/>
            <w:r w:rsidRPr="00046610"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  <w:lang w:val="es-MX" w:eastAsia="es-MX"/>
              </w:rPr>
              <w:t xml:space="preserve"> proyecto de bases de subasta pública, se menciona que </w:t>
            </w:r>
            <w:r w:rsidRPr="00046610">
              <w:rPr>
                <w:rFonts w:ascii="Tahoma" w:eastAsia="Times New Roman" w:hAnsi="Tahoma" w:cs="Tahoma"/>
                <w:b/>
                <w:bCs/>
                <w:iCs/>
                <w:color w:val="000000"/>
                <w:sz w:val="20"/>
                <w:szCs w:val="20"/>
                <w:lang w:val="es-MX" w:eastAsia="es-MX"/>
              </w:rPr>
              <w:t>solo calificarán como solventes aquellas posturas iguales superiores al precio base inicial</w:t>
            </w:r>
            <w:r w:rsidRPr="00046610"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  <w:lang w:val="es-MX" w:eastAsia="es-MX"/>
              </w:rPr>
              <w:t>, sin embargo, se considera que lo correcto debería ser: </w:t>
            </w:r>
            <w:r w:rsidRPr="00046610">
              <w:rPr>
                <w:rFonts w:ascii="Tahoma" w:eastAsia="Times New Roman" w:hAnsi="Tahoma" w:cs="Tahoma"/>
                <w:b/>
                <w:bCs/>
                <w:iCs/>
                <w:color w:val="000000"/>
                <w:sz w:val="20"/>
                <w:szCs w:val="20"/>
                <w:lang w:val="es-MX" w:eastAsia="es-MX"/>
              </w:rPr>
              <w:t>iguales o superiores</w:t>
            </w:r>
            <w:r w:rsidRPr="00046610"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  <w:lang w:val="es-MX" w:eastAsia="es-MX"/>
              </w:rPr>
              <w:t>.</w:t>
            </w:r>
          </w:p>
          <w:p w14:paraId="5EC56594" w14:textId="77777777" w:rsidR="00046610" w:rsidRPr="00046610" w:rsidRDefault="00046610" w:rsidP="00046610">
            <w:pPr>
              <w:shd w:val="clear" w:color="auto" w:fill="FFFFFF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val="es-MX" w:eastAsia="es-MX"/>
              </w:rPr>
            </w:pPr>
            <w:r w:rsidRPr="00046610"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  <w:lang w:val="es-MX" w:eastAsia="es-MX"/>
              </w:rPr>
              <w:t>4.- En la página uno del modelo de contrato se hace referencia al artículo 57 fracción II de la Ley sobre Adquisiciones, Enajenaciones, Arrendamientos y Prestación de Servicios del Poder Ejecutivo del Estado Libre y Soberano de Morelos, sin embargo, dicho artículo no tiene fracciones, asimismo se solicita se agregue el artículo 58 de la referida Ley.</w:t>
            </w:r>
          </w:p>
          <w:p w14:paraId="2BE1BE45" w14:textId="7FE3AE8F" w:rsidR="00DE0107" w:rsidRPr="00046610" w:rsidRDefault="00046610" w:rsidP="00D04A03">
            <w:pPr>
              <w:shd w:val="clear" w:color="auto" w:fill="FFFFFF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val="es-MX" w:eastAsia="es-MX"/>
              </w:rPr>
            </w:pPr>
            <w:r w:rsidRPr="00046610"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  <w:lang w:val="es-MX" w:eastAsia="es-MX"/>
              </w:rPr>
              <w:t xml:space="preserve">5.- En el numeral 10.5. </w:t>
            </w:r>
            <w:proofErr w:type="gramStart"/>
            <w:r w:rsidRPr="00046610"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  <w:lang w:val="es-MX" w:eastAsia="es-MX"/>
              </w:rPr>
              <w:t>se</w:t>
            </w:r>
            <w:proofErr w:type="gramEnd"/>
            <w:r w:rsidRPr="00046610"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  <w:lang w:val="es-MX" w:eastAsia="es-MX"/>
              </w:rPr>
              <w:t xml:space="preserve"> debería establecer que el inciso I), no es motivo de </w:t>
            </w:r>
            <w:proofErr w:type="spellStart"/>
            <w:r w:rsidRPr="00046610"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  <w:lang w:val="es-MX" w:eastAsia="es-MX"/>
              </w:rPr>
              <w:t>desechamiento</w:t>
            </w:r>
            <w:proofErr w:type="spellEnd"/>
            <w:r w:rsidRPr="00046610"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  <w:lang w:val="es-MX" w:eastAsia="es-MX"/>
              </w:rPr>
              <w:t>.</w:t>
            </w:r>
          </w:p>
        </w:tc>
        <w:tc>
          <w:tcPr>
            <w:tcW w:w="3019" w:type="dxa"/>
          </w:tcPr>
          <w:p w14:paraId="0076BD65" w14:textId="1BBA663E" w:rsidR="00DE0107" w:rsidRDefault="00205B24" w:rsidP="004D1905">
            <w:pPr>
              <w:tabs>
                <w:tab w:val="left" w:pos="993"/>
                <w:tab w:val="left" w:pos="2520"/>
              </w:tabs>
              <w:jc w:val="both"/>
              <w:rPr>
                <w:rFonts w:ascii="Tahoma" w:hAnsi="Tahoma" w:cs="Tahoma"/>
                <w:snapToGrid w:val="0"/>
                <w:sz w:val="20"/>
                <w:szCs w:val="20"/>
              </w:rPr>
            </w:pPr>
            <w:r>
              <w:rPr>
                <w:rFonts w:ascii="Tahoma" w:hAnsi="Tahoma" w:cs="Tahoma"/>
                <w:snapToGrid w:val="0"/>
                <w:sz w:val="20"/>
                <w:szCs w:val="20"/>
              </w:rPr>
              <w:lastRenderedPageBreak/>
              <w:t>1.- Se corrige.</w:t>
            </w:r>
          </w:p>
          <w:p w14:paraId="21AB8FCB" w14:textId="77777777" w:rsidR="00205B24" w:rsidRDefault="00205B24" w:rsidP="004D1905">
            <w:pPr>
              <w:tabs>
                <w:tab w:val="left" w:pos="993"/>
                <w:tab w:val="left" w:pos="2520"/>
              </w:tabs>
              <w:jc w:val="both"/>
              <w:rPr>
                <w:rFonts w:ascii="Tahoma" w:hAnsi="Tahoma" w:cs="Tahoma"/>
                <w:snapToGrid w:val="0"/>
                <w:sz w:val="20"/>
                <w:szCs w:val="20"/>
              </w:rPr>
            </w:pPr>
          </w:p>
          <w:p w14:paraId="4DB82913" w14:textId="77777777" w:rsidR="00205B24" w:rsidRDefault="00205B24" w:rsidP="004D1905">
            <w:pPr>
              <w:tabs>
                <w:tab w:val="left" w:pos="993"/>
                <w:tab w:val="left" w:pos="2520"/>
              </w:tabs>
              <w:jc w:val="both"/>
              <w:rPr>
                <w:rFonts w:ascii="Tahoma" w:hAnsi="Tahoma" w:cs="Tahoma"/>
                <w:snapToGrid w:val="0"/>
                <w:sz w:val="20"/>
                <w:szCs w:val="20"/>
              </w:rPr>
            </w:pPr>
          </w:p>
          <w:p w14:paraId="32D648A1" w14:textId="77777777" w:rsidR="00205B24" w:rsidRDefault="00205B24" w:rsidP="004D1905">
            <w:pPr>
              <w:tabs>
                <w:tab w:val="left" w:pos="993"/>
                <w:tab w:val="left" w:pos="2520"/>
              </w:tabs>
              <w:jc w:val="both"/>
              <w:rPr>
                <w:rFonts w:ascii="Tahoma" w:hAnsi="Tahoma" w:cs="Tahoma"/>
                <w:snapToGrid w:val="0"/>
                <w:sz w:val="20"/>
                <w:szCs w:val="20"/>
              </w:rPr>
            </w:pPr>
            <w:r>
              <w:rPr>
                <w:rFonts w:ascii="Tahoma" w:hAnsi="Tahoma" w:cs="Tahoma"/>
                <w:snapToGrid w:val="0"/>
                <w:sz w:val="20"/>
                <w:szCs w:val="20"/>
              </w:rPr>
              <w:t>2.- Se agrega dicho fundamento.</w:t>
            </w:r>
          </w:p>
          <w:p w14:paraId="61AD1A9C" w14:textId="77777777" w:rsidR="00205B24" w:rsidRDefault="00205B24" w:rsidP="004D1905">
            <w:pPr>
              <w:tabs>
                <w:tab w:val="left" w:pos="993"/>
                <w:tab w:val="left" w:pos="2520"/>
              </w:tabs>
              <w:jc w:val="both"/>
              <w:rPr>
                <w:rFonts w:ascii="Tahoma" w:hAnsi="Tahoma" w:cs="Tahoma"/>
                <w:snapToGrid w:val="0"/>
                <w:sz w:val="20"/>
                <w:szCs w:val="20"/>
              </w:rPr>
            </w:pPr>
          </w:p>
          <w:p w14:paraId="48E2AF82" w14:textId="77777777" w:rsidR="00205B24" w:rsidRDefault="00205B24" w:rsidP="004D1905">
            <w:pPr>
              <w:tabs>
                <w:tab w:val="left" w:pos="993"/>
                <w:tab w:val="left" w:pos="2520"/>
              </w:tabs>
              <w:jc w:val="both"/>
              <w:rPr>
                <w:rFonts w:ascii="Tahoma" w:hAnsi="Tahoma" w:cs="Tahoma"/>
                <w:snapToGrid w:val="0"/>
                <w:sz w:val="20"/>
                <w:szCs w:val="20"/>
              </w:rPr>
            </w:pPr>
          </w:p>
          <w:p w14:paraId="3B73EA17" w14:textId="77777777" w:rsidR="00205B24" w:rsidRDefault="00205B24" w:rsidP="004D1905">
            <w:pPr>
              <w:tabs>
                <w:tab w:val="left" w:pos="993"/>
                <w:tab w:val="left" w:pos="2520"/>
              </w:tabs>
              <w:jc w:val="both"/>
              <w:rPr>
                <w:rFonts w:ascii="Tahoma" w:hAnsi="Tahoma" w:cs="Tahoma"/>
                <w:snapToGrid w:val="0"/>
                <w:sz w:val="20"/>
                <w:szCs w:val="20"/>
              </w:rPr>
            </w:pPr>
          </w:p>
          <w:p w14:paraId="68E8425B" w14:textId="77777777" w:rsidR="00205B24" w:rsidRDefault="00205B24" w:rsidP="004D1905">
            <w:pPr>
              <w:tabs>
                <w:tab w:val="left" w:pos="993"/>
                <w:tab w:val="left" w:pos="2520"/>
              </w:tabs>
              <w:jc w:val="both"/>
              <w:rPr>
                <w:rFonts w:ascii="Tahoma" w:hAnsi="Tahoma" w:cs="Tahoma"/>
                <w:snapToGrid w:val="0"/>
                <w:sz w:val="20"/>
                <w:szCs w:val="20"/>
              </w:rPr>
            </w:pPr>
          </w:p>
          <w:p w14:paraId="31467A45" w14:textId="77777777" w:rsidR="00205B24" w:rsidRDefault="00205B24" w:rsidP="004D1905">
            <w:pPr>
              <w:tabs>
                <w:tab w:val="left" w:pos="993"/>
                <w:tab w:val="left" w:pos="2520"/>
              </w:tabs>
              <w:jc w:val="both"/>
              <w:rPr>
                <w:rFonts w:ascii="Tahoma" w:hAnsi="Tahoma" w:cs="Tahoma"/>
                <w:snapToGrid w:val="0"/>
                <w:sz w:val="20"/>
                <w:szCs w:val="20"/>
              </w:rPr>
            </w:pPr>
          </w:p>
          <w:p w14:paraId="0FC0302D" w14:textId="705DF92F" w:rsidR="00205B24" w:rsidRDefault="00205B24" w:rsidP="004D1905">
            <w:pPr>
              <w:tabs>
                <w:tab w:val="left" w:pos="993"/>
                <w:tab w:val="left" w:pos="2520"/>
              </w:tabs>
              <w:jc w:val="both"/>
              <w:rPr>
                <w:rFonts w:ascii="Tahoma" w:hAnsi="Tahoma" w:cs="Tahoma"/>
                <w:snapToGrid w:val="0"/>
                <w:sz w:val="20"/>
                <w:szCs w:val="20"/>
              </w:rPr>
            </w:pPr>
            <w:r>
              <w:rPr>
                <w:rFonts w:ascii="Tahoma" w:hAnsi="Tahoma" w:cs="Tahoma"/>
                <w:snapToGrid w:val="0"/>
                <w:sz w:val="20"/>
                <w:szCs w:val="20"/>
              </w:rPr>
              <w:lastRenderedPageBreak/>
              <w:t xml:space="preserve">3.- </w:t>
            </w:r>
            <w:r w:rsidR="005A7238">
              <w:rPr>
                <w:rFonts w:ascii="Tahoma" w:hAnsi="Tahoma" w:cs="Tahoma"/>
                <w:snapToGrid w:val="0"/>
                <w:sz w:val="20"/>
                <w:szCs w:val="20"/>
              </w:rPr>
              <w:t>Se corrige.</w:t>
            </w:r>
          </w:p>
          <w:p w14:paraId="6826CCFE" w14:textId="77777777" w:rsidR="005A7238" w:rsidRDefault="005A7238" w:rsidP="004D1905">
            <w:pPr>
              <w:tabs>
                <w:tab w:val="left" w:pos="993"/>
                <w:tab w:val="left" w:pos="2520"/>
              </w:tabs>
              <w:jc w:val="both"/>
              <w:rPr>
                <w:rFonts w:ascii="Tahoma" w:hAnsi="Tahoma" w:cs="Tahoma"/>
                <w:snapToGrid w:val="0"/>
                <w:sz w:val="20"/>
                <w:szCs w:val="20"/>
              </w:rPr>
            </w:pPr>
          </w:p>
          <w:p w14:paraId="33930B35" w14:textId="77777777" w:rsidR="005A7238" w:rsidRDefault="005A7238" w:rsidP="004D1905">
            <w:pPr>
              <w:tabs>
                <w:tab w:val="left" w:pos="993"/>
                <w:tab w:val="left" w:pos="2520"/>
              </w:tabs>
              <w:jc w:val="both"/>
              <w:rPr>
                <w:rFonts w:ascii="Tahoma" w:hAnsi="Tahoma" w:cs="Tahoma"/>
                <w:snapToGrid w:val="0"/>
                <w:sz w:val="20"/>
                <w:szCs w:val="20"/>
              </w:rPr>
            </w:pPr>
          </w:p>
          <w:p w14:paraId="2B21CF6A" w14:textId="77777777" w:rsidR="005A7238" w:rsidRDefault="005A7238" w:rsidP="004D1905">
            <w:pPr>
              <w:tabs>
                <w:tab w:val="left" w:pos="993"/>
                <w:tab w:val="left" w:pos="2520"/>
              </w:tabs>
              <w:jc w:val="both"/>
              <w:rPr>
                <w:rFonts w:ascii="Tahoma" w:hAnsi="Tahoma" w:cs="Tahoma"/>
                <w:snapToGrid w:val="0"/>
                <w:sz w:val="20"/>
                <w:szCs w:val="20"/>
              </w:rPr>
            </w:pPr>
          </w:p>
          <w:p w14:paraId="4B1EE335" w14:textId="77777777" w:rsidR="005A7238" w:rsidRDefault="005A7238" w:rsidP="004D1905">
            <w:pPr>
              <w:tabs>
                <w:tab w:val="left" w:pos="993"/>
                <w:tab w:val="left" w:pos="2520"/>
              </w:tabs>
              <w:jc w:val="both"/>
              <w:rPr>
                <w:rFonts w:ascii="Tahoma" w:hAnsi="Tahoma" w:cs="Tahoma"/>
                <w:snapToGrid w:val="0"/>
                <w:sz w:val="20"/>
                <w:szCs w:val="20"/>
              </w:rPr>
            </w:pPr>
          </w:p>
          <w:p w14:paraId="54D5AF90" w14:textId="77777777" w:rsidR="005A7238" w:rsidRDefault="005A7238" w:rsidP="004D1905">
            <w:pPr>
              <w:tabs>
                <w:tab w:val="left" w:pos="993"/>
                <w:tab w:val="left" w:pos="2520"/>
              </w:tabs>
              <w:jc w:val="both"/>
              <w:rPr>
                <w:rFonts w:ascii="Tahoma" w:hAnsi="Tahoma" w:cs="Tahoma"/>
                <w:snapToGrid w:val="0"/>
                <w:sz w:val="20"/>
                <w:szCs w:val="20"/>
              </w:rPr>
            </w:pPr>
            <w:r>
              <w:rPr>
                <w:rFonts w:ascii="Tahoma" w:hAnsi="Tahoma" w:cs="Tahoma"/>
                <w:snapToGrid w:val="0"/>
                <w:sz w:val="20"/>
                <w:szCs w:val="20"/>
              </w:rPr>
              <w:t xml:space="preserve">4.- Se agrega </w:t>
            </w:r>
          </w:p>
          <w:p w14:paraId="05D2F973" w14:textId="77777777" w:rsidR="005A7238" w:rsidRDefault="005A7238" w:rsidP="004D1905">
            <w:pPr>
              <w:tabs>
                <w:tab w:val="left" w:pos="993"/>
                <w:tab w:val="left" w:pos="2520"/>
              </w:tabs>
              <w:jc w:val="both"/>
              <w:rPr>
                <w:rFonts w:ascii="Tahoma" w:hAnsi="Tahoma" w:cs="Tahoma"/>
                <w:snapToGrid w:val="0"/>
                <w:sz w:val="20"/>
                <w:szCs w:val="20"/>
              </w:rPr>
            </w:pPr>
          </w:p>
          <w:p w14:paraId="09B86F1F" w14:textId="77777777" w:rsidR="005A7238" w:rsidRDefault="005A7238" w:rsidP="004D1905">
            <w:pPr>
              <w:tabs>
                <w:tab w:val="left" w:pos="993"/>
                <w:tab w:val="left" w:pos="2520"/>
              </w:tabs>
              <w:jc w:val="both"/>
              <w:rPr>
                <w:rFonts w:ascii="Tahoma" w:hAnsi="Tahoma" w:cs="Tahoma"/>
                <w:snapToGrid w:val="0"/>
                <w:sz w:val="20"/>
                <w:szCs w:val="20"/>
              </w:rPr>
            </w:pPr>
          </w:p>
          <w:p w14:paraId="038BB089" w14:textId="77777777" w:rsidR="005A7238" w:rsidRDefault="005A7238" w:rsidP="004D1905">
            <w:pPr>
              <w:tabs>
                <w:tab w:val="left" w:pos="993"/>
                <w:tab w:val="left" w:pos="2520"/>
              </w:tabs>
              <w:jc w:val="both"/>
              <w:rPr>
                <w:rFonts w:ascii="Tahoma" w:hAnsi="Tahoma" w:cs="Tahoma"/>
                <w:snapToGrid w:val="0"/>
                <w:sz w:val="20"/>
                <w:szCs w:val="20"/>
              </w:rPr>
            </w:pPr>
          </w:p>
          <w:p w14:paraId="21003B0F" w14:textId="77777777" w:rsidR="005A7238" w:rsidRDefault="005A7238" w:rsidP="004D1905">
            <w:pPr>
              <w:tabs>
                <w:tab w:val="left" w:pos="993"/>
                <w:tab w:val="left" w:pos="2520"/>
              </w:tabs>
              <w:jc w:val="both"/>
              <w:rPr>
                <w:rFonts w:ascii="Tahoma" w:hAnsi="Tahoma" w:cs="Tahoma"/>
                <w:snapToGrid w:val="0"/>
                <w:sz w:val="20"/>
                <w:szCs w:val="20"/>
              </w:rPr>
            </w:pPr>
          </w:p>
          <w:p w14:paraId="20E66646" w14:textId="77777777" w:rsidR="005A7238" w:rsidRDefault="005A7238" w:rsidP="004D1905">
            <w:pPr>
              <w:tabs>
                <w:tab w:val="left" w:pos="993"/>
                <w:tab w:val="left" w:pos="2520"/>
              </w:tabs>
              <w:jc w:val="both"/>
              <w:rPr>
                <w:rFonts w:ascii="Tahoma" w:hAnsi="Tahoma" w:cs="Tahoma"/>
                <w:snapToGrid w:val="0"/>
                <w:sz w:val="20"/>
                <w:szCs w:val="20"/>
              </w:rPr>
            </w:pPr>
          </w:p>
          <w:p w14:paraId="41EE4B45" w14:textId="77777777" w:rsidR="005A7238" w:rsidRDefault="005A7238" w:rsidP="004D1905">
            <w:pPr>
              <w:tabs>
                <w:tab w:val="left" w:pos="993"/>
                <w:tab w:val="left" w:pos="2520"/>
              </w:tabs>
              <w:jc w:val="both"/>
              <w:rPr>
                <w:rFonts w:ascii="Tahoma" w:hAnsi="Tahoma" w:cs="Tahoma"/>
                <w:snapToGrid w:val="0"/>
                <w:sz w:val="20"/>
                <w:szCs w:val="20"/>
              </w:rPr>
            </w:pPr>
          </w:p>
          <w:p w14:paraId="0E4D2F1E" w14:textId="4D5CAD01" w:rsidR="005A7238" w:rsidRPr="00FC3820" w:rsidRDefault="007A7D6C" w:rsidP="004D1905">
            <w:pPr>
              <w:tabs>
                <w:tab w:val="left" w:pos="993"/>
                <w:tab w:val="left" w:pos="2520"/>
              </w:tabs>
              <w:jc w:val="both"/>
              <w:rPr>
                <w:rFonts w:ascii="Tahoma" w:hAnsi="Tahoma" w:cs="Tahoma"/>
                <w:snapToGrid w:val="0"/>
                <w:sz w:val="20"/>
                <w:szCs w:val="20"/>
              </w:rPr>
            </w:pPr>
            <w:r>
              <w:rPr>
                <w:rFonts w:ascii="Tahoma" w:hAnsi="Tahoma" w:cs="Tahoma"/>
                <w:snapToGrid w:val="0"/>
                <w:sz w:val="20"/>
                <w:szCs w:val="20"/>
              </w:rPr>
              <w:t>5.- Se modifica</w:t>
            </w:r>
          </w:p>
        </w:tc>
      </w:tr>
      <w:tr w:rsidR="00DE0107" w14:paraId="1F4EFB85" w14:textId="77777777" w:rsidTr="00D04A03">
        <w:tc>
          <w:tcPr>
            <w:tcW w:w="1523" w:type="dxa"/>
          </w:tcPr>
          <w:p w14:paraId="447AEC67" w14:textId="24BD1B74" w:rsidR="00DE0107" w:rsidRDefault="00DE0107" w:rsidP="00D04A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Consejería Jurídica</w:t>
            </w:r>
          </w:p>
        </w:tc>
        <w:tc>
          <w:tcPr>
            <w:tcW w:w="5312" w:type="dxa"/>
          </w:tcPr>
          <w:p w14:paraId="3ACBF90B" w14:textId="2E571842" w:rsidR="00DE0107" w:rsidRPr="00BA4ADF" w:rsidRDefault="00C927E2" w:rsidP="00D04A03">
            <w:pPr>
              <w:shd w:val="clear" w:color="auto" w:fill="FFFFFF"/>
              <w:jc w:val="both"/>
              <w:rPr>
                <w:rFonts w:ascii="Tahoma" w:hAnsi="Tahoma" w:cs="Tahoma"/>
                <w:snapToGrid w:val="0"/>
                <w:sz w:val="20"/>
                <w:szCs w:val="20"/>
              </w:rPr>
            </w:pPr>
            <w:r>
              <w:rPr>
                <w:rFonts w:ascii="Tahoma" w:hAnsi="Tahoma" w:cs="Tahoma"/>
                <w:snapToGrid w:val="0"/>
                <w:sz w:val="20"/>
                <w:szCs w:val="20"/>
              </w:rPr>
              <w:t>I</w:t>
            </w:r>
            <w:r w:rsidRPr="00C927E2">
              <w:rPr>
                <w:rFonts w:ascii="Tahoma" w:hAnsi="Tahoma" w:cs="Tahoma"/>
                <w:snapToGrid w:val="0"/>
                <w:sz w:val="20"/>
                <w:szCs w:val="20"/>
              </w:rPr>
              <w:t xml:space="preserve">.-La representante de la Consejería Jurídica, solicita que en el punto 13.2 de las Bases, se adiciones que las dudas y </w:t>
            </w:r>
            <w:r>
              <w:rPr>
                <w:rFonts w:ascii="Tahoma" w:hAnsi="Tahoma" w:cs="Tahoma"/>
                <w:snapToGrid w:val="0"/>
                <w:sz w:val="20"/>
                <w:szCs w:val="20"/>
              </w:rPr>
              <w:t>a</w:t>
            </w:r>
            <w:r w:rsidRPr="00C927E2">
              <w:rPr>
                <w:rFonts w:ascii="Tahoma" w:hAnsi="Tahoma" w:cs="Tahoma"/>
                <w:snapToGrid w:val="0"/>
                <w:sz w:val="20"/>
                <w:szCs w:val="20"/>
              </w:rPr>
              <w:t xml:space="preserve">claraciones podrán ser enviadas por correo electrónico. II.- En el apartado 14.2 de las Bases, solicita se </w:t>
            </w:r>
            <w:r>
              <w:rPr>
                <w:rFonts w:ascii="Tahoma" w:hAnsi="Tahoma" w:cs="Tahoma"/>
                <w:snapToGrid w:val="0"/>
                <w:sz w:val="20"/>
                <w:szCs w:val="20"/>
              </w:rPr>
              <w:t xml:space="preserve">modifique el artículo 49 de la </w:t>
            </w:r>
            <w:r w:rsidRPr="00C927E2">
              <w:rPr>
                <w:rFonts w:ascii="Tahoma" w:hAnsi="Tahoma" w:cs="Tahoma"/>
                <w:snapToGrid w:val="0"/>
                <w:sz w:val="20"/>
                <w:szCs w:val="20"/>
              </w:rPr>
              <w:t xml:space="preserve">Ley sobre Adquisiciones, Enajenaciones, Arrendamientos y Prestación de Servicios del Poder Ejecutivo del Estado Libre y Soberano de Morelos. III.- En el antecedente VI del modelo del contrato solicita se cambie el Área Requirente y Administrador del Contrato.  </w:t>
            </w:r>
          </w:p>
        </w:tc>
        <w:tc>
          <w:tcPr>
            <w:tcW w:w="3019" w:type="dxa"/>
          </w:tcPr>
          <w:p w14:paraId="3E1DFBBB" w14:textId="701B184F" w:rsidR="00DE0107" w:rsidRPr="00FC3820" w:rsidRDefault="00C927E2" w:rsidP="00C927E2">
            <w:pPr>
              <w:tabs>
                <w:tab w:val="left" w:pos="993"/>
                <w:tab w:val="left" w:pos="2520"/>
              </w:tabs>
              <w:jc w:val="both"/>
              <w:rPr>
                <w:rFonts w:ascii="Tahoma" w:hAnsi="Tahoma" w:cs="Tahoma"/>
                <w:snapToGrid w:val="0"/>
                <w:sz w:val="20"/>
                <w:szCs w:val="20"/>
              </w:rPr>
            </w:pPr>
            <w:r w:rsidRPr="00C927E2">
              <w:rPr>
                <w:rFonts w:ascii="Tahoma" w:hAnsi="Tahoma" w:cs="Tahoma"/>
                <w:snapToGrid w:val="0"/>
                <w:sz w:val="20"/>
                <w:szCs w:val="20"/>
              </w:rPr>
              <w:t>I.- Se realizó la adecuación correspondiente en el punto 13.2, en el que se establece que las dudas y aclaraciones podrán ser enviadas al correo licitaciones@morelos.gob.mx II.- Se realizó la adecuación en el apartado 14.2 de las Bases, modificando el artículo 4</w:t>
            </w:r>
            <w:r>
              <w:rPr>
                <w:rFonts w:ascii="Tahoma" w:hAnsi="Tahoma" w:cs="Tahoma"/>
                <w:snapToGrid w:val="0"/>
                <w:sz w:val="20"/>
                <w:szCs w:val="20"/>
              </w:rPr>
              <w:t xml:space="preserve">9 por el 41 de la </w:t>
            </w:r>
            <w:r w:rsidRPr="00C927E2">
              <w:rPr>
                <w:rFonts w:ascii="Tahoma" w:hAnsi="Tahoma" w:cs="Tahoma"/>
                <w:snapToGrid w:val="0"/>
                <w:sz w:val="20"/>
                <w:szCs w:val="20"/>
              </w:rPr>
              <w:t xml:space="preserve">Ley sobre Adquisiciones, Enajenaciones, Arrendamientos y Prestación de Servicios del Poder Ejecutivo del Estado Libre y Soberano de Morelos. III.- Se realizó la adecuación del Área Requirente, </w:t>
            </w:r>
            <w:r w:rsidR="00E266AE" w:rsidRPr="00C927E2">
              <w:rPr>
                <w:rFonts w:ascii="Tahoma" w:hAnsi="Tahoma" w:cs="Tahoma"/>
                <w:snapToGrid w:val="0"/>
                <w:sz w:val="20"/>
                <w:szCs w:val="20"/>
              </w:rPr>
              <w:t>cambiándole</w:t>
            </w:r>
            <w:r w:rsidRPr="00C927E2">
              <w:rPr>
                <w:rFonts w:ascii="Tahoma" w:hAnsi="Tahoma" w:cs="Tahoma"/>
                <w:snapToGrid w:val="0"/>
                <w:sz w:val="20"/>
                <w:szCs w:val="20"/>
              </w:rPr>
              <w:t xml:space="preserve"> por Dirección General de Gestión Administrativa Institucional.</w:t>
            </w:r>
          </w:p>
        </w:tc>
      </w:tr>
    </w:tbl>
    <w:p w14:paraId="3413D4D7" w14:textId="0F764C11" w:rsidR="00DE0107" w:rsidRPr="00200B97" w:rsidRDefault="00DE0107" w:rsidP="00DE0107">
      <w:pPr>
        <w:jc w:val="both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Los integrantes del C</w:t>
      </w:r>
      <w:r w:rsidRPr="000F16C1">
        <w:rPr>
          <w:rFonts w:ascii="Tahoma" w:hAnsi="Tahoma" w:cs="Tahoma"/>
          <w:snapToGrid w:val="0"/>
        </w:rPr>
        <w:t>omité, toman el siguiente acuerdo</w:t>
      </w:r>
      <w:r>
        <w:rPr>
          <w:rFonts w:ascii="Tahoma" w:hAnsi="Tahoma" w:cs="Tahoma"/>
          <w:snapToGrid w:val="0"/>
        </w:rPr>
        <w:t>: ---------------------------------------------</w:t>
      </w:r>
    </w:p>
    <w:p w14:paraId="00E155F4" w14:textId="57047100" w:rsidR="00580C67" w:rsidRDefault="00DE0107" w:rsidP="008050DF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i/>
        </w:rPr>
        <w:t>ACUERDO 03/ORD30/14</w:t>
      </w:r>
      <w:r w:rsidR="006A12E6">
        <w:rPr>
          <w:rFonts w:ascii="Tahoma" w:hAnsi="Tahoma" w:cs="Tahoma"/>
          <w:b/>
          <w:i/>
        </w:rPr>
        <w:t>/</w:t>
      </w:r>
      <w:r>
        <w:rPr>
          <w:rFonts w:ascii="Tahoma" w:hAnsi="Tahoma" w:cs="Tahoma"/>
          <w:b/>
          <w:i/>
        </w:rPr>
        <w:t xml:space="preserve">10/2020.- </w:t>
      </w:r>
      <w:r w:rsidRPr="0091632B">
        <w:rPr>
          <w:rFonts w:ascii="Tahoma" w:hAnsi="Tahoma" w:cs="Tahoma"/>
        </w:rPr>
        <w:t xml:space="preserve">Los integrantes del Comité para el Control de Adquisiciones, Enajenaciones, Arrendamientos y Servicios del Poder Ejecutivo </w:t>
      </w:r>
      <w:r>
        <w:rPr>
          <w:rFonts w:ascii="Tahoma" w:hAnsi="Tahoma" w:cs="Tahoma"/>
        </w:rPr>
        <w:t>del Estado de Morelos, acordaron por unanimidad de los presentes,</w:t>
      </w:r>
      <w:r w:rsidR="00622BFB">
        <w:rPr>
          <w:rFonts w:ascii="Tahoma" w:hAnsi="Tahoma" w:cs="Tahoma"/>
        </w:rPr>
        <w:t xml:space="preserve"> aprobar las </w:t>
      </w:r>
      <w:r w:rsidR="00622BFB" w:rsidRPr="00BF12B1">
        <w:rPr>
          <w:rFonts w:ascii="Tahoma" w:hAnsi="Tahoma" w:cs="Tahoma"/>
          <w:snapToGrid w:val="0"/>
        </w:rPr>
        <w:t>bases de Subasta Pública Nacional, identificada bajo el número DGPAC/SUBASTAMUEBLES/01/2020, referente a la enajenación mediante subasta pública de un Lote de 5770 bienes muebles considerados chatarra propiedad del Poder Ejecutivo del Estado Libre y Soberano de Morelos, solicitado por la Secretaría de Administración</w:t>
      </w:r>
      <w:r w:rsidR="00622BFB">
        <w:rPr>
          <w:rFonts w:ascii="Tahoma" w:hAnsi="Tahoma" w:cs="Tahoma"/>
          <w:snapToGrid w:val="0"/>
        </w:rPr>
        <w:t>.</w:t>
      </w:r>
      <w:r w:rsidR="00580C67">
        <w:rPr>
          <w:rFonts w:ascii="Tahoma" w:hAnsi="Tahoma" w:cs="Tahoma"/>
          <w:snapToGrid w:val="0"/>
        </w:rPr>
        <w:t xml:space="preserve"> </w:t>
      </w:r>
      <w:r w:rsidR="00580C67" w:rsidRPr="00E46C7F">
        <w:rPr>
          <w:rFonts w:ascii="Tahoma" w:hAnsi="Tahoma" w:cs="Tahoma"/>
          <w:snapToGrid w:val="0"/>
        </w:rPr>
        <w:t>L</w:t>
      </w:r>
      <w:r w:rsidR="00580C67" w:rsidRPr="00E46C7F">
        <w:rPr>
          <w:rFonts w:ascii="Tahoma" w:hAnsi="Tahoma" w:cs="Tahoma"/>
        </w:rPr>
        <w:t>o anterior de conformidad con lo dispuesto por</w:t>
      </w:r>
      <w:r w:rsidR="00580C67">
        <w:rPr>
          <w:rFonts w:ascii="Tahoma" w:hAnsi="Tahoma" w:cs="Tahoma"/>
        </w:rPr>
        <w:t xml:space="preserve"> el artículo 28</w:t>
      </w:r>
    </w:p>
    <w:p w14:paraId="587A50C6" w14:textId="0B244208" w:rsidR="00DE0107" w:rsidRPr="00580C67" w:rsidRDefault="00580C67" w:rsidP="008050DF">
      <w:pPr>
        <w:jc w:val="both"/>
        <w:rPr>
          <w:rFonts w:ascii="Tahoma" w:hAnsi="Tahoma" w:cs="Tahoma"/>
          <w:snapToGrid w:val="0"/>
          <w:lang w:val="es-ES"/>
        </w:rPr>
      </w:pPr>
      <w:r w:rsidRPr="00580C67">
        <w:rPr>
          <w:rFonts w:ascii="Tahoma" w:hAnsi="Tahoma" w:cs="Tahoma"/>
          <w:snapToGrid w:val="0"/>
          <w:lang w:val="es-ES"/>
        </w:rPr>
        <w:t>fracciones V y VIII</w:t>
      </w:r>
      <w:r w:rsidR="00DF5ACF">
        <w:rPr>
          <w:rFonts w:ascii="Tahoma" w:hAnsi="Tahoma" w:cs="Tahoma"/>
          <w:snapToGrid w:val="0"/>
          <w:lang w:val="es-ES"/>
        </w:rPr>
        <w:t xml:space="preserve"> y</w:t>
      </w:r>
      <w:r w:rsidR="00DF5ACF" w:rsidRPr="000C244E">
        <w:rPr>
          <w:rFonts w:ascii="Tahoma" w:hAnsi="Tahoma" w:cs="Tahoma"/>
        </w:rPr>
        <w:t xml:space="preserve"> 57</w:t>
      </w:r>
      <w:r w:rsidR="00DF5ACF" w:rsidRPr="00DF5ACF">
        <w:rPr>
          <w:rFonts w:ascii="Tahoma" w:hAnsi="Tahoma" w:cs="Tahoma"/>
          <w:snapToGrid w:val="0"/>
          <w:color w:val="FF0000"/>
          <w:lang w:val="es-ES"/>
        </w:rPr>
        <w:t xml:space="preserve">  </w:t>
      </w:r>
      <w:r w:rsidRPr="00E46C7F">
        <w:rPr>
          <w:rFonts w:ascii="Tahoma" w:hAnsi="Tahoma" w:cs="Tahoma"/>
        </w:rPr>
        <w:t>de la Ley Sobre Adquisiciones, Enajenaciones, Arrendamientos y Prestación de Servicios del Poder Ejecutivo del Estado Libre y Soberano de Morelos</w:t>
      </w:r>
      <w:r>
        <w:rPr>
          <w:rFonts w:ascii="Tahoma" w:hAnsi="Tahoma" w:cs="Tahoma"/>
        </w:rPr>
        <w:t>.-------------</w:t>
      </w:r>
    </w:p>
    <w:p w14:paraId="56AAC718" w14:textId="017D6E29" w:rsidR="00FF50C2" w:rsidRDefault="00FF50C2" w:rsidP="008050DF">
      <w:pPr>
        <w:jc w:val="both"/>
        <w:rPr>
          <w:rFonts w:ascii="Tahoma" w:hAnsi="Tahoma" w:cs="Tahoma"/>
          <w:b/>
          <w:snapToGrid w:val="0"/>
          <w:lang w:val="es-ES"/>
        </w:rPr>
      </w:pPr>
    </w:p>
    <w:p w14:paraId="70A4C01A" w14:textId="47BE134A" w:rsidR="00FF50C2" w:rsidRDefault="004A3ED2" w:rsidP="008050DF">
      <w:pPr>
        <w:jc w:val="both"/>
        <w:rPr>
          <w:rFonts w:ascii="Tahoma" w:hAnsi="Tahoma" w:cs="Tahoma"/>
          <w:b/>
          <w:snapToGrid w:val="0"/>
          <w:lang w:val="es-ES"/>
        </w:rPr>
      </w:pPr>
      <w:r w:rsidRPr="00CD5434"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D4B7E4" wp14:editId="2BE8DBE2">
                <wp:simplePos x="0" y="0"/>
                <wp:positionH relativeFrom="margin">
                  <wp:posOffset>203835</wp:posOffset>
                </wp:positionH>
                <wp:positionV relativeFrom="paragraph">
                  <wp:posOffset>5715</wp:posOffset>
                </wp:positionV>
                <wp:extent cx="6210300" cy="1304925"/>
                <wp:effectExtent l="0" t="0" r="19050" b="28575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0300" cy="1304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86AC7E" id="Conector recto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6.05pt,.45pt" to="505.05pt,1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" strokecolor="#4579b8 [3044]">
                <o:lock v:ext="edit" shapetype="f"/>
                <w10:wrap anchorx="margin"/>
              </v:line>
            </w:pict>
          </mc:Fallback>
        </mc:AlternateContent>
      </w:r>
    </w:p>
    <w:p w14:paraId="25316CF3" w14:textId="28445605" w:rsidR="00FF50C2" w:rsidRDefault="00FF50C2" w:rsidP="008050DF">
      <w:pPr>
        <w:jc w:val="both"/>
        <w:rPr>
          <w:rFonts w:ascii="Tahoma" w:hAnsi="Tahoma" w:cs="Tahoma"/>
          <w:b/>
          <w:snapToGrid w:val="0"/>
          <w:lang w:val="es-ES"/>
        </w:rPr>
      </w:pPr>
    </w:p>
    <w:p w14:paraId="742D6298" w14:textId="661295BA" w:rsidR="00FF50C2" w:rsidRDefault="00FF50C2" w:rsidP="008050DF">
      <w:pPr>
        <w:jc w:val="both"/>
        <w:rPr>
          <w:rFonts w:ascii="Tahoma" w:hAnsi="Tahoma" w:cs="Tahoma"/>
          <w:b/>
          <w:snapToGrid w:val="0"/>
          <w:lang w:val="es-ES"/>
        </w:rPr>
      </w:pPr>
    </w:p>
    <w:p w14:paraId="0C2C5A88" w14:textId="28906D4E" w:rsidR="00FF50C2" w:rsidRDefault="00FF50C2" w:rsidP="008050DF">
      <w:pPr>
        <w:jc w:val="both"/>
        <w:rPr>
          <w:rFonts w:ascii="Tahoma" w:hAnsi="Tahoma" w:cs="Tahoma"/>
          <w:b/>
          <w:snapToGrid w:val="0"/>
          <w:lang w:val="es-ES"/>
        </w:rPr>
      </w:pPr>
    </w:p>
    <w:p w14:paraId="1C99C9E2" w14:textId="110B9EE8" w:rsidR="00FF50C2" w:rsidRDefault="00FF50C2" w:rsidP="008050DF">
      <w:pPr>
        <w:jc w:val="both"/>
        <w:rPr>
          <w:rFonts w:ascii="Tahoma" w:hAnsi="Tahoma" w:cs="Tahoma"/>
          <w:b/>
          <w:snapToGrid w:val="0"/>
          <w:lang w:val="es-ES"/>
        </w:rPr>
      </w:pPr>
    </w:p>
    <w:p w14:paraId="58EFAD57" w14:textId="6365520E" w:rsidR="00B0020F" w:rsidRDefault="00B0020F" w:rsidP="008050DF">
      <w:pPr>
        <w:jc w:val="both"/>
        <w:rPr>
          <w:rFonts w:ascii="Tahoma" w:hAnsi="Tahoma" w:cs="Tahoma"/>
          <w:b/>
          <w:snapToGrid w:val="0"/>
          <w:lang w:val="es-ES"/>
        </w:rPr>
      </w:pPr>
    </w:p>
    <w:p w14:paraId="77D9066E" w14:textId="1E5CF1A8" w:rsidR="00DE0107" w:rsidRPr="00366854" w:rsidRDefault="00FF50C2" w:rsidP="00366854">
      <w:pPr>
        <w:keepNext/>
        <w:jc w:val="both"/>
        <w:outlineLvl w:val="5"/>
        <w:rPr>
          <w:rFonts w:ascii="Tahoma" w:hAnsi="Tahoma" w:cs="Tahoma"/>
        </w:rPr>
      </w:pPr>
      <w:r>
        <w:rPr>
          <w:rFonts w:ascii="Tahoma" w:hAnsi="Tahoma" w:cs="Tahoma"/>
          <w:b/>
          <w:snapToGrid w:val="0"/>
          <w:lang w:val="es-ES"/>
        </w:rPr>
        <w:lastRenderedPageBreak/>
        <w:t xml:space="preserve">Punto Cinco.- </w:t>
      </w:r>
      <w:r w:rsidR="00086381" w:rsidRPr="00082B18">
        <w:rPr>
          <w:rFonts w:ascii="Tahoma" w:hAnsi="Tahoma" w:cs="Tahoma"/>
        </w:rPr>
        <w:t xml:space="preserve">Revisión y en su caso aprobación, a la </w:t>
      </w:r>
      <w:r w:rsidR="00086381">
        <w:rPr>
          <w:rFonts w:ascii="Tahoma" w:hAnsi="Tahoma" w:cs="Tahoma"/>
          <w:snapToGrid w:val="0"/>
        </w:rPr>
        <w:t>solicitud de</w:t>
      </w:r>
      <w:r w:rsidR="00086381" w:rsidRPr="00082B18">
        <w:rPr>
          <w:rFonts w:ascii="Tahoma" w:hAnsi="Tahoma" w:cs="Tahoma"/>
          <w:snapToGrid w:val="0"/>
        </w:rPr>
        <w:t xml:space="preserve"> excepción a la </w:t>
      </w:r>
      <w:r w:rsidR="00086381">
        <w:rPr>
          <w:rFonts w:ascii="Tahoma" w:hAnsi="Tahoma" w:cs="Tahoma"/>
          <w:snapToGrid w:val="0"/>
        </w:rPr>
        <w:t>Licitación Pública,</w:t>
      </w:r>
      <w:r w:rsidR="00086381" w:rsidRPr="00082B18">
        <w:rPr>
          <w:rFonts w:ascii="Tahoma" w:hAnsi="Tahoma" w:cs="Tahoma"/>
          <w:snapToGrid w:val="0"/>
        </w:rPr>
        <w:t xml:space="preserve"> con la finalidad de realizar la adquisición de terminal digital portátil (radio) y terminal digital móvil (radio) para los municipios de Cuautla, Emiliano Zapata, Jiutepec, Temixco, Xochitepec y Yautepec con recurso FORTASEG 2020, solicitada por la Comisión Estatal de Seguridad Pública.</w:t>
      </w:r>
      <w:r w:rsidR="00086381">
        <w:rPr>
          <w:rFonts w:ascii="Tahoma" w:hAnsi="Tahoma" w:cs="Tahoma"/>
          <w:snapToGrid w:val="0"/>
        </w:rPr>
        <w:t xml:space="preserve"> Una vez expuesto el punto por el </w:t>
      </w:r>
      <w:r w:rsidR="00086381">
        <w:rPr>
          <w:rFonts w:ascii="Tahoma" w:hAnsi="Tahoma" w:cs="Tahoma"/>
          <w:color w:val="000000"/>
        </w:rPr>
        <w:t>Licenciado</w:t>
      </w:r>
      <w:r w:rsidR="00086381" w:rsidRPr="00184D4F">
        <w:rPr>
          <w:rFonts w:ascii="Tahoma" w:hAnsi="Tahoma" w:cs="Tahoma"/>
          <w:color w:val="000000"/>
        </w:rPr>
        <w:t xml:space="preserve"> Jo</w:t>
      </w:r>
      <w:r w:rsidR="00086381">
        <w:rPr>
          <w:rFonts w:ascii="Tahoma" w:hAnsi="Tahoma" w:cs="Tahoma"/>
          <w:color w:val="000000"/>
        </w:rPr>
        <w:t>s</w:t>
      </w:r>
      <w:r w:rsidR="00086381" w:rsidRPr="00184D4F">
        <w:rPr>
          <w:rFonts w:ascii="Tahoma" w:hAnsi="Tahoma" w:cs="Tahoma"/>
          <w:color w:val="000000"/>
        </w:rPr>
        <w:t>é Jalil Ahumada Abraham</w:t>
      </w:r>
      <w:r w:rsidR="00086381">
        <w:rPr>
          <w:rFonts w:ascii="Tahoma" w:hAnsi="Tahoma" w:cs="Tahoma"/>
          <w:color w:val="000000"/>
        </w:rPr>
        <w:t xml:space="preserve">, </w:t>
      </w:r>
      <w:r w:rsidR="00086381" w:rsidRPr="00184D4F">
        <w:rPr>
          <w:rFonts w:ascii="Tahoma" w:hAnsi="Tahoma" w:cs="Tahoma"/>
          <w:color w:val="000000"/>
        </w:rPr>
        <w:t xml:space="preserve">Coordinador de Desarrollo y Fortalecimiento Institucional </w:t>
      </w:r>
      <w:r w:rsidR="00086381">
        <w:rPr>
          <w:rFonts w:ascii="Tahoma" w:hAnsi="Tahoma" w:cs="Tahoma"/>
        </w:rPr>
        <w:t xml:space="preserve">y Representante suplente </w:t>
      </w:r>
      <w:r w:rsidR="00086381" w:rsidRPr="00184D4F">
        <w:rPr>
          <w:rFonts w:ascii="Tahoma" w:hAnsi="Tahoma" w:cs="Tahoma"/>
          <w:color w:val="000000"/>
        </w:rPr>
        <w:t>de la Comisión Estatal de Seguridad Pública</w:t>
      </w:r>
      <w:r w:rsidR="00086381">
        <w:rPr>
          <w:rFonts w:ascii="Tahoma" w:hAnsi="Tahoma" w:cs="Tahoma"/>
          <w:color w:val="000000"/>
        </w:rPr>
        <w:t>;</w:t>
      </w:r>
      <w:r w:rsidR="00086381" w:rsidRPr="00086381">
        <w:rPr>
          <w:rFonts w:ascii="Tahoma" w:hAnsi="Tahoma" w:cs="Tahoma"/>
          <w:snapToGrid w:val="0"/>
        </w:rPr>
        <w:t xml:space="preserve"> </w:t>
      </w:r>
      <w:r w:rsidR="00086381">
        <w:rPr>
          <w:rFonts w:ascii="Tahoma" w:hAnsi="Tahoma" w:cs="Tahoma"/>
          <w:snapToGrid w:val="0"/>
        </w:rPr>
        <w:t>manifestó</w:t>
      </w:r>
      <w:r w:rsidR="00086381" w:rsidRPr="00FF7FE3">
        <w:rPr>
          <w:rFonts w:ascii="Tahoma" w:hAnsi="Tahoma" w:cs="Tahoma"/>
          <w:snapToGrid w:val="0"/>
        </w:rPr>
        <w:t xml:space="preserve"> </w:t>
      </w:r>
      <w:r w:rsidR="00086381" w:rsidRPr="00032FE8">
        <w:rPr>
          <w:rFonts w:ascii="Tahoma" w:hAnsi="Tahoma" w:cs="Tahoma"/>
          <w:snapToGrid w:val="0"/>
        </w:rPr>
        <w:t xml:space="preserve">contar con </w:t>
      </w:r>
      <w:r w:rsidR="00086381" w:rsidRPr="00032FE8">
        <w:rPr>
          <w:rFonts w:ascii="Tahoma" w:hAnsi="Tahoma" w:cs="Tahoma"/>
        </w:rPr>
        <w:t>una suficiencia presupuesta</w:t>
      </w:r>
      <w:r w:rsidR="00086381">
        <w:rPr>
          <w:rFonts w:ascii="Tahoma" w:hAnsi="Tahoma" w:cs="Tahoma"/>
        </w:rPr>
        <w:t>l</w:t>
      </w:r>
      <w:r w:rsidR="00366854">
        <w:rPr>
          <w:rFonts w:ascii="Tahoma" w:hAnsi="Tahoma" w:cs="Tahoma"/>
        </w:rPr>
        <w:t xml:space="preserve"> proveniente de recurso Federal </w:t>
      </w:r>
      <w:r w:rsidR="00086381">
        <w:rPr>
          <w:rFonts w:ascii="Tahoma" w:hAnsi="Tahoma" w:cs="Tahoma"/>
        </w:rPr>
        <w:t xml:space="preserve"> </w:t>
      </w:r>
      <w:r w:rsidR="00086381" w:rsidRPr="00032FE8">
        <w:rPr>
          <w:rFonts w:ascii="Tahoma" w:hAnsi="Tahoma" w:cs="Tahoma"/>
        </w:rPr>
        <w:t>por la cantidad de</w:t>
      </w:r>
      <w:r w:rsidR="00366854">
        <w:rPr>
          <w:rFonts w:ascii="Tahoma" w:hAnsi="Tahoma" w:cs="Tahoma"/>
        </w:rPr>
        <w:t xml:space="preserve"> $3,309,005.00 (Tres Millones Trescientos Nueve Mil Cinco Pesos 00/100 M.N.). </w:t>
      </w:r>
      <w:r w:rsidR="00086381" w:rsidRPr="00032FE8">
        <w:rPr>
          <w:rFonts w:ascii="Tahoma" w:hAnsi="Tahoma" w:cs="Tahoma"/>
        </w:rPr>
        <w:t xml:space="preserve">Según consta en el </w:t>
      </w:r>
      <w:r w:rsidR="00086381">
        <w:rPr>
          <w:rFonts w:ascii="Tahoma" w:hAnsi="Tahoma" w:cs="Tahoma"/>
          <w:snapToGrid w:val="0"/>
        </w:rPr>
        <w:t>oficio número CES/</w:t>
      </w:r>
      <w:proofErr w:type="spellStart"/>
      <w:r w:rsidR="00086381">
        <w:rPr>
          <w:rFonts w:ascii="Tahoma" w:hAnsi="Tahoma" w:cs="Tahoma"/>
          <w:snapToGrid w:val="0"/>
        </w:rPr>
        <w:t>CDyFI</w:t>
      </w:r>
      <w:proofErr w:type="spellEnd"/>
      <w:r w:rsidR="00086381">
        <w:rPr>
          <w:rFonts w:ascii="Tahoma" w:hAnsi="Tahoma" w:cs="Tahoma"/>
          <w:snapToGrid w:val="0"/>
        </w:rPr>
        <w:t xml:space="preserve">/ </w:t>
      </w:r>
      <w:r w:rsidR="00366854">
        <w:rPr>
          <w:rFonts w:ascii="Tahoma" w:hAnsi="Tahoma" w:cs="Tahoma"/>
          <w:snapToGrid w:val="0"/>
        </w:rPr>
        <w:t>13</w:t>
      </w:r>
      <w:r w:rsidR="00086381">
        <w:rPr>
          <w:rFonts w:ascii="Tahoma" w:hAnsi="Tahoma" w:cs="Tahoma"/>
          <w:snapToGrid w:val="0"/>
        </w:rPr>
        <w:t xml:space="preserve">00/2020 de fecha </w:t>
      </w:r>
      <w:r w:rsidR="00366854">
        <w:rPr>
          <w:rFonts w:ascii="Tahoma" w:hAnsi="Tahoma" w:cs="Tahoma"/>
          <w:snapToGrid w:val="0"/>
        </w:rPr>
        <w:t xml:space="preserve">28 de septiembre </w:t>
      </w:r>
      <w:r w:rsidR="00086381">
        <w:rPr>
          <w:rFonts w:ascii="Tahoma" w:hAnsi="Tahoma" w:cs="Tahoma"/>
          <w:snapToGrid w:val="0"/>
        </w:rPr>
        <w:t>de 2020</w:t>
      </w:r>
      <w:r w:rsidR="00086381">
        <w:rPr>
          <w:rFonts w:ascii="Tahoma" w:hAnsi="Tahoma" w:cs="Tahoma"/>
          <w:sz w:val="22"/>
          <w:szCs w:val="22"/>
        </w:rPr>
        <w:t xml:space="preserve">, </w:t>
      </w:r>
      <w:r w:rsidR="00086381">
        <w:rPr>
          <w:rFonts w:ascii="Tahoma" w:hAnsi="Tahoma" w:cs="Tahoma"/>
          <w:snapToGrid w:val="0"/>
        </w:rPr>
        <w:t xml:space="preserve">suscrito y firmado por el </w:t>
      </w:r>
      <w:r w:rsidR="00086381">
        <w:rPr>
          <w:rFonts w:ascii="Tahoma" w:hAnsi="Tahoma" w:cs="Tahoma"/>
          <w:color w:val="000000"/>
        </w:rPr>
        <w:t>Licenciado</w:t>
      </w:r>
      <w:r w:rsidR="00086381" w:rsidRPr="00184D4F">
        <w:rPr>
          <w:rFonts w:ascii="Tahoma" w:hAnsi="Tahoma" w:cs="Tahoma"/>
          <w:color w:val="000000"/>
        </w:rPr>
        <w:t xml:space="preserve"> Jo</w:t>
      </w:r>
      <w:r w:rsidR="00086381">
        <w:rPr>
          <w:rFonts w:ascii="Tahoma" w:hAnsi="Tahoma" w:cs="Tahoma"/>
          <w:color w:val="000000"/>
        </w:rPr>
        <w:t>s</w:t>
      </w:r>
      <w:r w:rsidR="00086381" w:rsidRPr="00184D4F">
        <w:rPr>
          <w:rFonts w:ascii="Tahoma" w:hAnsi="Tahoma" w:cs="Tahoma"/>
          <w:color w:val="000000"/>
        </w:rPr>
        <w:t>é Jalil Ahumada Abraham</w:t>
      </w:r>
      <w:r w:rsidR="00086381">
        <w:rPr>
          <w:rFonts w:ascii="Tahoma" w:hAnsi="Tahoma" w:cs="Tahoma"/>
          <w:color w:val="000000"/>
        </w:rPr>
        <w:t xml:space="preserve">, </w:t>
      </w:r>
      <w:r w:rsidR="00086381" w:rsidRPr="00184D4F">
        <w:rPr>
          <w:rFonts w:ascii="Tahoma" w:hAnsi="Tahoma" w:cs="Tahoma"/>
          <w:color w:val="000000"/>
        </w:rPr>
        <w:t>Coordinador de Desarrollo y Fortalecimiento Institucional de la Comisión Estatal de Seguridad Pública</w:t>
      </w:r>
      <w:r w:rsidR="00366854">
        <w:rPr>
          <w:rFonts w:ascii="Tahoma" w:hAnsi="Tahoma" w:cs="Tahoma"/>
          <w:color w:val="000000"/>
        </w:rPr>
        <w:t xml:space="preserve">; así mismo solicita se adjudique </w:t>
      </w:r>
      <w:r w:rsidR="00366854" w:rsidRPr="00366854">
        <w:rPr>
          <w:rFonts w:ascii="Tahoma" w:hAnsi="Tahoma" w:cs="Tahoma"/>
          <w:color w:val="000000"/>
        </w:rPr>
        <w:t>a</w:t>
      </w:r>
      <w:r w:rsidR="00366854" w:rsidRPr="00366854">
        <w:rPr>
          <w:rFonts w:ascii="Tahoma" w:hAnsi="Tahoma" w:cs="Tahoma"/>
        </w:rPr>
        <w:t xml:space="preserve"> la Empresa </w:t>
      </w:r>
      <w:r w:rsidR="00366854">
        <w:rPr>
          <w:rFonts w:ascii="Tahoma" w:hAnsi="Tahoma" w:cs="Tahoma"/>
        </w:rPr>
        <w:t>Airbus SLC, S.A. de C.V.</w:t>
      </w:r>
      <w:r w:rsidR="00DE0107">
        <w:rPr>
          <w:rFonts w:ascii="Tahoma" w:hAnsi="Tahoma" w:cs="Tahoma"/>
        </w:rPr>
        <w:t>;</w:t>
      </w:r>
      <w:r w:rsidR="00DE0107" w:rsidRPr="004F512B">
        <w:rPr>
          <w:rFonts w:ascii="Tahoma" w:hAnsi="Tahoma" w:cs="Tahoma"/>
          <w:snapToGrid w:val="0"/>
          <w:lang w:val="es-ES"/>
        </w:rPr>
        <w:t xml:space="preserve"> </w:t>
      </w:r>
      <w:r w:rsidR="00DE0107">
        <w:rPr>
          <w:rFonts w:ascii="Tahoma" w:hAnsi="Tahoma" w:cs="Tahoma"/>
          <w:snapToGrid w:val="0"/>
          <w:lang w:val="es-ES"/>
        </w:rPr>
        <w:t>de lo antes expuesto,</w:t>
      </w:r>
      <w:r w:rsidR="00DE0107">
        <w:rPr>
          <w:rFonts w:ascii="Tahoma" w:hAnsi="Tahoma" w:cs="Tahoma"/>
          <w:snapToGrid w:val="0"/>
        </w:rPr>
        <w:t xml:space="preserve"> se recomiendan lo siguiente: </w:t>
      </w:r>
      <w:r w:rsidR="00366854">
        <w:rPr>
          <w:rFonts w:ascii="Tahoma" w:hAnsi="Tahoma" w:cs="Tahoma"/>
          <w:snapToGrid w:val="0"/>
        </w:rPr>
        <w:t>----------------------------------------------------------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523"/>
        <w:gridCol w:w="4885"/>
        <w:gridCol w:w="3446"/>
      </w:tblGrid>
      <w:tr w:rsidR="00DE0107" w14:paraId="49DBDBC7" w14:textId="77777777" w:rsidTr="00AB5910">
        <w:tc>
          <w:tcPr>
            <w:tcW w:w="1523" w:type="dxa"/>
          </w:tcPr>
          <w:p w14:paraId="5BD8B15B" w14:textId="77777777" w:rsidR="00DE0107" w:rsidRPr="003E59D3" w:rsidRDefault="00DE0107" w:rsidP="00D04A03">
            <w:pPr>
              <w:tabs>
                <w:tab w:val="left" w:pos="993"/>
                <w:tab w:val="left" w:pos="2520"/>
              </w:tabs>
              <w:jc w:val="center"/>
              <w:rPr>
                <w:rFonts w:ascii="Tahoma" w:hAnsi="Tahoma" w:cs="Tahoma"/>
                <w:b/>
                <w:snapToGrid w:val="0"/>
              </w:rPr>
            </w:pPr>
            <w:r w:rsidRPr="003E59D3">
              <w:rPr>
                <w:rFonts w:ascii="Tahoma" w:hAnsi="Tahoma" w:cs="Tahoma"/>
                <w:b/>
                <w:snapToGrid w:val="0"/>
              </w:rPr>
              <w:t>Integrante</w:t>
            </w:r>
          </w:p>
        </w:tc>
        <w:tc>
          <w:tcPr>
            <w:tcW w:w="4885" w:type="dxa"/>
          </w:tcPr>
          <w:p w14:paraId="2318D297" w14:textId="77777777" w:rsidR="00DE0107" w:rsidRPr="003E59D3" w:rsidRDefault="00DE0107" w:rsidP="00D04A03">
            <w:pPr>
              <w:tabs>
                <w:tab w:val="left" w:pos="993"/>
                <w:tab w:val="left" w:pos="2520"/>
              </w:tabs>
              <w:jc w:val="center"/>
              <w:rPr>
                <w:rFonts w:ascii="Tahoma" w:hAnsi="Tahoma" w:cs="Tahoma"/>
                <w:b/>
                <w:snapToGrid w:val="0"/>
              </w:rPr>
            </w:pPr>
            <w:r w:rsidRPr="003E59D3">
              <w:rPr>
                <w:rFonts w:ascii="Tahoma" w:hAnsi="Tahoma" w:cs="Tahoma"/>
                <w:b/>
                <w:snapToGrid w:val="0"/>
              </w:rPr>
              <w:t>Observación</w:t>
            </w:r>
            <w:r>
              <w:rPr>
                <w:rFonts w:ascii="Tahoma" w:hAnsi="Tahoma" w:cs="Tahoma"/>
                <w:b/>
                <w:snapToGrid w:val="0"/>
              </w:rPr>
              <w:t xml:space="preserve"> y/o Recomendación</w:t>
            </w:r>
          </w:p>
        </w:tc>
        <w:tc>
          <w:tcPr>
            <w:tcW w:w="3446" w:type="dxa"/>
          </w:tcPr>
          <w:p w14:paraId="0A53BF3A" w14:textId="77777777" w:rsidR="00DE0107" w:rsidRPr="003E59D3" w:rsidRDefault="00DE0107" w:rsidP="00D04A03">
            <w:pPr>
              <w:tabs>
                <w:tab w:val="left" w:pos="993"/>
                <w:tab w:val="left" w:pos="2520"/>
              </w:tabs>
              <w:jc w:val="center"/>
              <w:rPr>
                <w:rFonts w:ascii="Tahoma" w:hAnsi="Tahoma" w:cs="Tahoma"/>
                <w:b/>
                <w:snapToGrid w:val="0"/>
              </w:rPr>
            </w:pPr>
            <w:r>
              <w:rPr>
                <w:rFonts w:ascii="Tahoma" w:hAnsi="Tahoma" w:cs="Tahoma"/>
                <w:b/>
                <w:snapToGrid w:val="0"/>
              </w:rPr>
              <w:t>Forma en que se atienden</w:t>
            </w:r>
          </w:p>
        </w:tc>
      </w:tr>
      <w:tr w:rsidR="00DE0107" w14:paraId="2F2EB1A0" w14:textId="77777777" w:rsidTr="00AB5910">
        <w:tc>
          <w:tcPr>
            <w:tcW w:w="1523" w:type="dxa"/>
          </w:tcPr>
          <w:p w14:paraId="128B349E" w14:textId="77777777" w:rsidR="00DE0107" w:rsidRPr="006A745F" w:rsidRDefault="00DE0107" w:rsidP="00D04A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Secretaría de la Contraloría</w:t>
            </w:r>
          </w:p>
        </w:tc>
        <w:tc>
          <w:tcPr>
            <w:tcW w:w="4885" w:type="dxa"/>
          </w:tcPr>
          <w:p w14:paraId="016E4447" w14:textId="7057F4E0" w:rsidR="00DE0107" w:rsidRPr="005C02E9" w:rsidRDefault="001108D0" w:rsidP="00D04A03">
            <w:pPr>
              <w:shd w:val="clear" w:color="auto" w:fill="FFFFFF"/>
              <w:jc w:val="both"/>
              <w:rPr>
                <w:rFonts w:ascii="Tahoma" w:hAnsi="Tahoma" w:cs="Tahoma"/>
                <w:snapToGrid w:val="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1.- </w:t>
            </w:r>
            <w:r w:rsidR="005C02E9" w:rsidRPr="005C02E9">
              <w:rPr>
                <w:rFonts w:ascii="Tahoma" w:hAnsi="Tahoma" w:cs="Tahoma"/>
                <w:sz w:val="20"/>
                <w:szCs w:val="20"/>
              </w:rPr>
              <w:t>Observo el art. 28 fracción VI de la Ley de Adquisiciones, Arrendamientos y Servicios del Sector Público, sin embargo, dicho fundamento es de la Ley sobre Adquisiciones, Enajenaciones, Arrendamientos y Prestación de Servicios del Poder Ejecutivo del Estado Libre y Soberano de Morelos, en el oficio de solicitud número CES/</w:t>
            </w:r>
            <w:proofErr w:type="spellStart"/>
            <w:r w:rsidR="005C02E9" w:rsidRPr="005C02E9">
              <w:rPr>
                <w:rFonts w:ascii="Tahoma" w:hAnsi="Tahoma" w:cs="Tahoma"/>
                <w:sz w:val="20"/>
                <w:szCs w:val="20"/>
              </w:rPr>
              <w:t>CDyFI</w:t>
            </w:r>
            <w:proofErr w:type="spellEnd"/>
            <w:r w:rsidR="005C02E9" w:rsidRPr="005C02E9">
              <w:rPr>
                <w:rFonts w:ascii="Tahoma" w:hAnsi="Tahoma" w:cs="Tahoma"/>
                <w:sz w:val="20"/>
                <w:szCs w:val="20"/>
              </w:rPr>
              <w:t>/1651/2020.</w:t>
            </w:r>
          </w:p>
        </w:tc>
        <w:tc>
          <w:tcPr>
            <w:tcW w:w="3446" w:type="dxa"/>
          </w:tcPr>
          <w:p w14:paraId="2CECE782" w14:textId="77777777" w:rsidR="005C02E9" w:rsidRPr="005C02E9" w:rsidRDefault="005C02E9" w:rsidP="005C02E9">
            <w:pPr>
              <w:pStyle w:val="NormalWeb"/>
              <w:shd w:val="clear" w:color="auto" w:fill="FFFFFF"/>
              <w:spacing w:before="0" w:beforeAutospacing="0" w:after="0" w:afterAutospacing="0"/>
              <w:ind w:left="142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C02E9">
              <w:rPr>
                <w:rFonts w:ascii="Tahoma" w:hAnsi="Tahoma" w:cs="Tahoma"/>
                <w:sz w:val="20"/>
                <w:szCs w:val="20"/>
              </w:rPr>
              <w:t>1.- Se modifica, se hace referencia al artículo al 22 fracción ll, de la Ley de Adquisiciones, Arrendamientos y Servicios del Sector Público</w:t>
            </w:r>
          </w:p>
          <w:p w14:paraId="7E3E1814" w14:textId="7AAC8BFE" w:rsidR="00DE0107" w:rsidRPr="005C02E9" w:rsidRDefault="00DE0107" w:rsidP="00D04A03">
            <w:pPr>
              <w:tabs>
                <w:tab w:val="left" w:pos="993"/>
                <w:tab w:val="left" w:pos="2520"/>
              </w:tabs>
              <w:jc w:val="center"/>
              <w:rPr>
                <w:rFonts w:ascii="Tahoma" w:hAnsi="Tahoma" w:cs="Tahoma"/>
                <w:snapToGrid w:val="0"/>
                <w:sz w:val="20"/>
                <w:szCs w:val="20"/>
                <w:lang w:val="es-MX"/>
              </w:rPr>
            </w:pPr>
          </w:p>
        </w:tc>
      </w:tr>
      <w:tr w:rsidR="006D20A2" w14:paraId="567C5051" w14:textId="77777777" w:rsidTr="00AB5910">
        <w:tc>
          <w:tcPr>
            <w:tcW w:w="1523" w:type="dxa"/>
          </w:tcPr>
          <w:p w14:paraId="2D611DF8" w14:textId="77777777" w:rsidR="006D20A2" w:rsidRDefault="006D20A2" w:rsidP="006D20A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Secretaría de Hacienda</w:t>
            </w:r>
          </w:p>
        </w:tc>
        <w:tc>
          <w:tcPr>
            <w:tcW w:w="4885" w:type="dxa"/>
          </w:tcPr>
          <w:p w14:paraId="01C77A94" w14:textId="6E5E884D" w:rsidR="006D20A2" w:rsidRPr="006D20A2" w:rsidRDefault="006D20A2" w:rsidP="006D20A2">
            <w:pPr>
              <w:rPr>
                <w:rFonts w:ascii="Tahoma" w:hAnsi="Tahoma" w:cs="Tahoma"/>
                <w:sz w:val="20"/>
                <w:szCs w:val="20"/>
              </w:rPr>
            </w:pPr>
            <w:r w:rsidRPr="006D20A2">
              <w:rPr>
                <w:rFonts w:ascii="Tahoma" w:hAnsi="Tahoma" w:cs="Tahoma"/>
                <w:sz w:val="20"/>
                <w:szCs w:val="20"/>
              </w:rPr>
              <w:t xml:space="preserve">En el punto II.2 del modelo de contrato se observa que tiene otro número el poder notarial. </w:t>
            </w:r>
          </w:p>
        </w:tc>
        <w:tc>
          <w:tcPr>
            <w:tcW w:w="3446" w:type="dxa"/>
          </w:tcPr>
          <w:p w14:paraId="5CB63E2E" w14:textId="3BAE29BA" w:rsidR="006D20A2" w:rsidRPr="006D20A2" w:rsidRDefault="006D20A2" w:rsidP="006D20A2">
            <w:pPr>
              <w:tabs>
                <w:tab w:val="left" w:pos="993"/>
                <w:tab w:val="left" w:pos="2520"/>
              </w:tabs>
              <w:jc w:val="both"/>
              <w:rPr>
                <w:rFonts w:ascii="Tahoma" w:hAnsi="Tahoma" w:cs="Tahoma"/>
                <w:snapToGrid w:val="0"/>
                <w:sz w:val="20"/>
                <w:szCs w:val="20"/>
              </w:rPr>
            </w:pPr>
            <w:r w:rsidRPr="006D20A2">
              <w:rPr>
                <w:rFonts w:ascii="Tahoma" w:hAnsi="Tahoma" w:cs="Tahoma"/>
                <w:sz w:val="20"/>
                <w:szCs w:val="20"/>
              </w:rPr>
              <w:t>Se modifica el número de la escritura a la 121223</w:t>
            </w:r>
          </w:p>
        </w:tc>
      </w:tr>
      <w:tr w:rsidR="006D20A2" w14:paraId="50A823DD" w14:textId="77777777" w:rsidTr="00AB5910">
        <w:tc>
          <w:tcPr>
            <w:tcW w:w="1523" w:type="dxa"/>
          </w:tcPr>
          <w:p w14:paraId="7A220997" w14:textId="77777777" w:rsidR="006D20A2" w:rsidRDefault="006D20A2" w:rsidP="006D20A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Secretaría de Administración</w:t>
            </w:r>
          </w:p>
        </w:tc>
        <w:tc>
          <w:tcPr>
            <w:tcW w:w="4885" w:type="dxa"/>
          </w:tcPr>
          <w:p w14:paraId="57967BE0" w14:textId="77777777" w:rsidR="006D20A2" w:rsidRPr="00AB5910" w:rsidRDefault="006D20A2" w:rsidP="006D20A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B5910">
              <w:rPr>
                <w:rFonts w:ascii="Tahoma" w:hAnsi="Tahoma" w:cs="Tahoma"/>
                <w:sz w:val="20"/>
                <w:szCs w:val="20"/>
              </w:rPr>
              <w:t>1.- En el oficio de solicitud número CES/</w:t>
            </w:r>
            <w:proofErr w:type="spellStart"/>
            <w:r w:rsidRPr="00AB5910">
              <w:rPr>
                <w:rFonts w:ascii="Tahoma" w:hAnsi="Tahoma" w:cs="Tahoma"/>
                <w:sz w:val="20"/>
                <w:szCs w:val="20"/>
              </w:rPr>
              <w:t>CDyFI</w:t>
            </w:r>
            <w:proofErr w:type="spellEnd"/>
            <w:r w:rsidRPr="00AB5910">
              <w:rPr>
                <w:rFonts w:ascii="Tahoma" w:hAnsi="Tahoma" w:cs="Tahoma"/>
                <w:sz w:val="20"/>
                <w:szCs w:val="20"/>
              </w:rPr>
              <w:t>/1651/2020, se hace referencia al art. 28 fracción VI de la Ley de Adquisiciones, Arrendamientos y Servicios del Sector Público, sin embargo, dicho fundamento es de la Ley sobre Adquisiciones, Enajenaciones, Arrendamientos y Prestación de Servicios del Poder Ejecutivo del Estado Libre y Soberano de Morelos.</w:t>
            </w:r>
          </w:p>
          <w:p w14:paraId="431B28C0" w14:textId="77777777" w:rsidR="006D20A2" w:rsidRPr="00AB5910" w:rsidRDefault="006D20A2" w:rsidP="006D20A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B5910">
              <w:rPr>
                <w:rFonts w:ascii="Tahoma" w:hAnsi="Tahoma" w:cs="Tahoma"/>
                <w:sz w:val="20"/>
                <w:szCs w:val="20"/>
              </w:rPr>
              <w:t>2.- Se solicita se homologue el nombre de la Dirección General del Centro de Coordinación, Comando, Control, Comunicación y Cómputo, ya que en algunos documentos se menciona solo como Centro de Coordinación, Comando, Control, Comunicación y Cómputo. </w:t>
            </w:r>
          </w:p>
          <w:p w14:paraId="03F72891" w14:textId="77777777" w:rsidR="006D20A2" w:rsidRPr="00AB5910" w:rsidRDefault="006D20A2" w:rsidP="006D20A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B5910">
              <w:rPr>
                <w:rFonts w:ascii="Tahoma" w:hAnsi="Tahoma" w:cs="Tahoma"/>
                <w:sz w:val="20"/>
                <w:szCs w:val="20"/>
              </w:rPr>
              <w:t>3.- En el numeral 3 de la ficha técnica referente al carácter de la excepción, se refiere si es nacional o internacional, se solicita se corrija dicho numeral.</w:t>
            </w:r>
          </w:p>
          <w:p w14:paraId="3BDBFBD9" w14:textId="77777777" w:rsidR="006D20A2" w:rsidRPr="00AB5910" w:rsidRDefault="006D20A2" w:rsidP="006D20A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B5910">
              <w:rPr>
                <w:rFonts w:ascii="Tahoma" w:hAnsi="Tahoma" w:cs="Tahoma"/>
                <w:sz w:val="20"/>
                <w:szCs w:val="20"/>
              </w:rPr>
              <w:t>4.- En la página uno del oficio de solicitud de excepción de licitación pública, se menciona que se solicita la revisión del </w:t>
            </w:r>
            <w:r w:rsidRPr="00AB5910">
              <w:rPr>
                <w:rFonts w:ascii="Tahoma" w:hAnsi="Tahoma" w:cs="Tahoma"/>
                <w:b/>
                <w:bCs/>
                <w:sz w:val="20"/>
                <w:szCs w:val="20"/>
              </w:rPr>
              <w:t>Subcomité de la Administración Pública Central</w:t>
            </w:r>
            <w:r w:rsidRPr="00AB5910">
              <w:rPr>
                <w:rFonts w:ascii="Tahoma" w:hAnsi="Tahoma" w:cs="Tahoma"/>
                <w:sz w:val="20"/>
                <w:szCs w:val="20"/>
              </w:rPr>
              <w:t>, sin embargo, deben de referirse al </w:t>
            </w:r>
            <w:r w:rsidRPr="00AB5910">
              <w:rPr>
                <w:rFonts w:ascii="Tahoma" w:hAnsi="Tahoma" w:cs="Tahoma"/>
                <w:b/>
                <w:bCs/>
                <w:sz w:val="20"/>
                <w:szCs w:val="20"/>
              </w:rPr>
              <w:t>Comité.</w:t>
            </w:r>
          </w:p>
          <w:p w14:paraId="01597E04" w14:textId="77777777" w:rsidR="006D20A2" w:rsidRPr="00AB5910" w:rsidRDefault="006D20A2" w:rsidP="006D20A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B5910">
              <w:rPr>
                <w:rFonts w:ascii="Tahoma" w:hAnsi="Tahoma" w:cs="Tahoma"/>
                <w:sz w:val="20"/>
                <w:szCs w:val="20"/>
              </w:rPr>
              <w:t>5.- En la página dos del oficio de solicitud de excepción de licitación pública, en el apartado de procedimiento de contratación propuesto, se solicita se mencione que el procedimiento propuesto es la </w:t>
            </w:r>
            <w:r w:rsidRPr="00AB5910">
              <w:rPr>
                <w:rFonts w:ascii="Tahoma" w:hAnsi="Tahoma" w:cs="Tahoma"/>
                <w:b/>
                <w:bCs/>
                <w:sz w:val="20"/>
                <w:szCs w:val="20"/>
              </w:rPr>
              <w:t>adjudicación directa.</w:t>
            </w:r>
          </w:p>
          <w:p w14:paraId="61440C2F" w14:textId="795A2670" w:rsidR="006D20A2" w:rsidRPr="00AB5910" w:rsidRDefault="006D20A2" w:rsidP="006D20A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B5910">
              <w:rPr>
                <w:rFonts w:ascii="Tahoma" w:hAnsi="Tahoma" w:cs="Tahoma"/>
                <w:color w:val="000000"/>
                <w:sz w:val="20"/>
                <w:szCs w:val="20"/>
              </w:rPr>
              <w:t>6.- En </w:t>
            </w:r>
            <w:r w:rsidRPr="00AB5910">
              <w:rPr>
                <w:rFonts w:ascii="Tahoma" w:hAnsi="Tahoma" w:cs="Tahoma"/>
                <w:sz w:val="20"/>
                <w:szCs w:val="20"/>
              </w:rPr>
              <w:t xml:space="preserve">algunas partes del oficio de solicitud de excepción de licitación pública, se refieren a la Ley de </w:t>
            </w:r>
            <w:r w:rsidRPr="00AB5910">
              <w:rPr>
                <w:rFonts w:ascii="Tahoma" w:hAnsi="Tahoma" w:cs="Tahoma"/>
                <w:sz w:val="20"/>
                <w:szCs w:val="20"/>
              </w:rPr>
              <w:lastRenderedPageBreak/>
              <w:t>Adquisiciones, Arrendamientos y Servicios del Sector Público, como la </w:t>
            </w:r>
            <w:r w:rsidRPr="00AB5910">
              <w:rPr>
                <w:rFonts w:ascii="Tahoma" w:hAnsi="Tahoma" w:cs="Tahoma"/>
                <w:b/>
                <w:bCs/>
                <w:sz w:val="20"/>
                <w:szCs w:val="20"/>
              </w:rPr>
              <w:t>LAASSP</w:t>
            </w:r>
            <w:r w:rsidRPr="00AB5910">
              <w:rPr>
                <w:rFonts w:ascii="Tahoma" w:hAnsi="Tahoma" w:cs="Tahoma"/>
                <w:sz w:val="20"/>
                <w:szCs w:val="20"/>
              </w:rPr>
              <w:t> y en otras como </w:t>
            </w:r>
            <w:r w:rsidRPr="00AB5910">
              <w:rPr>
                <w:rFonts w:ascii="Tahoma" w:hAnsi="Tahoma" w:cs="Tahoma"/>
                <w:b/>
                <w:bCs/>
                <w:sz w:val="20"/>
                <w:szCs w:val="20"/>
              </w:rPr>
              <w:t>Ley</w:t>
            </w:r>
            <w:r w:rsidRPr="00AB5910">
              <w:rPr>
                <w:rFonts w:ascii="Tahoma" w:hAnsi="Tahoma" w:cs="Tahoma"/>
                <w:sz w:val="20"/>
                <w:szCs w:val="20"/>
              </w:rPr>
              <w:t>, se solicita se homologue. (Lo correcto debería ser Ley de acuerdo a la página número uno)</w:t>
            </w:r>
          </w:p>
          <w:p w14:paraId="06D6E1B7" w14:textId="45B475CA" w:rsidR="00BC3F83" w:rsidRPr="00BC3F83" w:rsidRDefault="006D20A2" w:rsidP="00BC3F83">
            <w:pPr>
              <w:shd w:val="clear" w:color="auto" w:fill="FFFFFF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C3F83">
              <w:rPr>
                <w:rFonts w:ascii="Tahoma" w:hAnsi="Tahoma" w:cs="Tahoma"/>
                <w:color w:val="000000"/>
                <w:sz w:val="20"/>
                <w:szCs w:val="20"/>
              </w:rPr>
              <w:t xml:space="preserve">7.- </w:t>
            </w:r>
            <w:r w:rsidR="00BC3F83" w:rsidRPr="00BC3F83">
              <w:rPr>
                <w:rFonts w:ascii="Tahoma" w:hAnsi="Tahoma" w:cs="Tahoma"/>
                <w:iCs/>
                <w:sz w:val="20"/>
                <w:szCs w:val="20"/>
                <w:shd w:val="clear" w:color="auto" w:fill="FFFFFF"/>
              </w:rPr>
              <w:t>Referente al estudio de mercado presentado se observa que la cotización de la empresa </w:t>
            </w:r>
            <w:r w:rsidR="00BC3F83" w:rsidRPr="00BC3F83">
              <w:rPr>
                <w:rFonts w:ascii="Tahoma" w:hAnsi="Tahoma" w:cs="Tahoma"/>
                <w:iCs/>
                <w:color w:val="000000"/>
                <w:sz w:val="20"/>
                <w:szCs w:val="20"/>
                <w:shd w:val="clear" w:color="auto" w:fill="FFFFFF"/>
              </w:rPr>
              <w:t>Airbus SLC, S.A. de C.V. tiene una vigencia de 30 días naturales y dicha cotización fue expedida el 10 de septiembre de 2020, por lo tanto se solicita se actualice dicha cotización, asimismo se recomienda se actualicen las dos cartas de declinación. </w:t>
            </w:r>
          </w:p>
        </w:tc>
        <w:tc>
          <w:tcPr>
            <w:tcW w:w="3446" w:type="dxa"/>
          </w:tcPr>
          <w:p w14:paraId="75F0614C" w14:textId="214FDBEB" w:rsidR="006D20A2" w:rsidRPr="00AB5910" w:rsidRDefault="006D20A2" w:rsidP="006D20A2">
            <w:pPr>
              <w:pStyle w:val="NormalWeb"/>
              <w:shd w:val="clear" w:color="auto" w:fill="FFFFFF"/>
              <w:spacing w:before="0" w:beforeAutospacing="0" w:after="0" w:afterAutospacing="0"/>
              <w:ind w:left="142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B5910">
              <w:rPr>
                <w:rFonts w:ascii="Tahoma" w:hAnsi="Tahoma" w:cs="Tahoma"/>
                <w:sz w:val="20"/>
                <w:szCs w:val="20"/>
              </w:rPr>
              <w:lastRenderedPageBreak/>
              <w:t>1.- En el oficio de solicitud número CES/</w:t>
            </w:r>
            <w:proofErr w:type="spellStart"/>
            <w:r w:rsidRPr="00AB5910">
              <w:rPr>
                <w:rFonts w:ascii="Tahoma" w:hAnsi="Tahoma" w:cs="Tahoma"/>
                <w:sz w:val="20"/>
                <w:szCs w:val="20"/>
              </w:rPr>
              <w:t>CDyFI</w:t>
            </w:r>
            <w:proofErr w:type="spellEnd"/>
            <w:r w:rsidRPr="00AB5910">
              <w:rPr>
                <w:rFonts w:ascii="Tahoma" w:hAnsi="Tahoma" w:cs="Tahoma"/>
                <w:sz w:val="20"/>
                <w:szCs w:val="20"/>
              </w:rPr>
              <w:t>/1651/2020 se modifica, se hace referencia al artículo el artículo al 22 fracción ll, de la Ley de Adquisiciones, Arrendamientos y Servicios del Sector Público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  <w:p w14:paraId="21D19C3E" w14:textId="77777777" w:rsidR="006D20A2" w:rsidRPr="00AB5910" w:rsidRDefault="006D20A2" w:rsidP="006D20A2">
            <w:pPr>
              <w:pStyle w:val="NormalWeb"/>
              <w:shd w:val="clear" w:color="auto" w:fill="FFFFFF"/>
              <w:spacing w:before="0" w:beforeAutospacing="0" w:after="0" w:afterAutospacing="0"/>
              <w:ind w:left="142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B5910">
              <w:rPr>
                <w:rFonts w:ascii="Tahoma" w:hAnsi="Tahoma" w:cs="Tahoma"/>
                <w:sz w:val="20"/>
                <w:szCs w:val="20"/>
              </w:rPr>
              <w:t>2.- Se agrega Dirección General para homologar el nombre de la Dirección General del Centro de Coordinación, Comando, Control, Comunicación y Cómputo, ya que en algunos documentos se menciona solo como Centro de Coordinación, Comando, Control, Comunicación y Cómputo. </w:t>
            </w:r>
          </w:p>
          <w:p w14:paraId="0163C547" w14:textId="20DA1E32" w:rsidR="006D20A2" w:rsidRPr="00AB5910" w:rsidRDefault="006D20A2" w:rsidP="006D20A2">
            <w:pPr>
              <w:pStyle w:val="NormalWeb"/>
              <w:shd w:val="clear" w:color="auto" w:fill="FFFFFF"/>
              <w:spacing w:before="0" w:beforeAutospacing="0" w:after="0" w:afterAutospacing="0"/>
              <w:ind w:left="142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B5910">
              <w:rPr>
                <w:rFonts w:ascii="Tahoma" w:hAnsi="Tahoma" w:cs="Tahoma"/>
                <w:sz w:val="20"/>
                <w:szCs w:val="20"/>
              </w:rPr>
              <w:t>3.- En el numeral 3 de la ficha técnica se especifica que es intern</w:t>
            </w:r>
            <w:r w:rsidR="003C3AAF">
              <w:rPr>
                <w:rFonts w:ascii="Tahoma" w:hAnsi="Tahoma" w:cs="Tahoma"/>
                <w:sz w:val="20"/>
                <w:szCs w:val="20"/>
              </w:rPr>
              <w:t>acional.</w:t>
            </w:r>
          </w:p>
          <w:p w14:paraId="6B93E498" w14:textId="1BC433B6" w:rsidR="006D20A2" w:rsidRPr="00AB5910" w:rsidRDefault="006D20A2" w:rsidP="006D20A2">
            <w:pPr>
              <w:pStyle w:val="NormalWeb"/>
              <w:shd w:val="clear" w:color="auto" w:fill="FFFFFF"/>
              <w:spacing w:before="0" w:beforeAutospacing="0" w:after="0" w:afterAutospacing="0"/>
              <w:ind w:left="142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B5910">
              <w:rPr>
                <w:rFonts w:ascii="Tahoma" w:hAnsi="Tahoma" w:cs="Tahoma"/>
                <w:sz w:val="20"/>
                <w:szCs w:val="20"/>
              </w:rPr>
              <w:t xml:space="preserve">4.- En la página uno del oficio de solicitud de excepción de licitación pública, se modifica la atención al </w:t>
            </w:r>
            <w:r w:rsidRPr="00AB5910">
              <w:rPr>
                <w:rFonts w:ascii="Tahoma" w:hAnsi="Tahoma" w:cs="Tahoma"/>
                <w:bCs/>
                <w:sz w:val="20"/>
                <w:szCs w:val="20"/>
              </w:rPr>
              <w:t>Comité para el Control de Adquisiciones,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Enajenaciones, Arrendamientos </w:t>
            </w:r>
            <w:r w:rsidRPr="00AB5910">
              <w:rPr>
                <w:rFonts w:ascii="Tahoma" w:hAnsi="Tahoma" w:cs="Tahoma"/>
                <w:bCs/>
                <w:sz w:val="20"/>
                <w:szCs w:val="20"/>
              </w:rPr>
              <w:t>y Servicios del Poder Ejecutivo del Estado de Morelos.</w:t>
            </w:r>
          </w:p>
          <w:p w14:paraId="23B59714" w14:textId="77777777" w:rsidR="006D20A2" w:rsidRPr="00AB5910" w:rsidRDefault="006D20A2" w:rsidP="006D20A2">
            <w:pPr>
              <w:pStyle w:val="NormalWeb"/>
              <w:shd w:val="clear" w:color="auto" w:fill="FFFFFF"/>
              <w:spacing w:before="0" w:beforeAutospacing="0" w:after="0" w:afterAutospacing="0"/>
              <w:ind w:left="142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B5910">
              <w:rPr>
                <w:rFonts w:ascii="Tahoma" w:hAnsi="Tahoma" w:cs="Tahoma"/>
                <w:sz w:val="20"/>
                <w:szCs w:val="20"/>
              </w:rPr>
              <w:t xml:space="preserve">5.- En la página dos del oficio de solicitud de excepción de licitación pública, se agregó que el </w:t>
            </w:r>
            <w:r w:rsidRPr="00AB5910">
              <w:rPr>
                <w:rFonts w:ascii="Tahoma" w:hAnsi="Tahoma" w:cs="Tahoma"/>
                <w:sz w:val="20"/>
                <w:szCs w:val="20"/>
              </w:rPr>
              <w:lastRenderedPageBreak/>
              <w:t xml:space="preserve">procedimiento propuesto es por </w:t>
            </w:r>
            <w:r w:rsidRPr="00AB5910">
              <w:rPr>
                <w:rFonts w:ascii="Tahoma" w:hAnsi="Tahoma" w:cs="Tahoma"/>
                <w:bCs/>
                <w:sz w:val="20"/>
                <w:szCs w:val="20"/>
              </w:rPr>
              <w:t>adjudicación directa</w:t>
            </w:r>
            <w:r w:rsidRPr="00AB5910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  <w:p w14:paraId="0871A306" w14:textId="77777777" w:rsidR="006D20A2" w:rsidRPr="00AB5910" w:rsidRDefault="006D20A2" w:rsidP="006D20A2">
            <w:pPr>
              <w:ind w:left="122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B5910">
              <w:rPr>
                <w:rFonts w:ascii="Tahoma" w:hAnsi="Tahoma" w:cs="Tahoma"/>
                <w:color w:val="000000"/>
                <w:sz w:val="20"/>
                <w:szCs w:val="20"/>
              </w:rPr>
              <w:t>6. Se modifica de acuerdo a la página número uno como Ley.</w:t>
            </w:r>
          </w:p>
          <w:p w14:paraId="0A87DEF8" w14:textId="390DB61D" w:rsidR="006D20A2" w:rsidRPr="00AB5910" w:rsidRDefault="006D20A2" w:rsidP="006D20A2">
            <w:pPr>
              <w:pStyle w:val="NormalWeb"/>
              <w:shd w:val="clear" w:color="auto" w:fill="FFFFFF"/>
              <w:spacing w:before="0" w:beforeAutospacing="0" w:after="0" w:afterAutospacing="0"/>
              <w:ind w:left="142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B5910">
              <w:rPr>
                <w:rFonts w:ascii="Tahoma" w:hAnsi="Tahoma" w:cs="Tahoma"/>
                <w:color w:val="000000"/>
                <w:sz w:val="20"/>
                <w:szCs w:val="20"/>
              </w:rPr>
              <w:t xml:space="preserve">7.- </w:t>
            </w:r>
            <w:r w:rsidR="003977DB">
              <w:rPr>
                <w:rFonts w:ascii="Tahoma" w:hAnsi="Tahoma" w:cs="Tahoma"/>
                <w:color w:val="000000"/>
                <w:sz w:val="20"/>
                <w:szCs w:val="20"/>
              </w:rPr>
              <w:t>Se actualizan.</w:t>
            </w:r>
            <w:bookmarkStart w:id="0" w:name="_GoBack"/>
            <w:bookmarkEnd w:id="0"/>
          </w:p>
          <w:p w14:paraId="7C9DE6B2" w14:textId="4555B0FE" w:rsidR="006D20A2" w:rsidRPr="00AB5910" w:rsidRDefault="006D20A2" w:rsidP="006D20A2">
            <w:pPr>
              <w:tabs>
                <w:tab w:val="left" w:pos="993"/>
                <w:tab w:val="left" w:pos="2520"/>
              </w:tabs>
              <w:jc w:val="both"/>
              <w:rPr>
                <w:rFonts w:ascii="Tahoma" w:hAnsi="Tahoma" w:cs="Tahoma"/>
                <w:snapToGrid w:val="0"/>
                <w:sz w:val="20"/>
                <w:szCs w:val="20"/>
              </w:rPr>
            </w:pPr>
          </w:p>
        </w:tc>
      </w:tr>
      <w:tr w:rsidR="006D20A2" w14:paraId="513969A8" w14:textId="77777777" w:rsidTr="00AB5910">
        <w:tc>
          <w:tcPr>
            <w:tcW w:w="1523" w:type="dxa"/>
          </w:tcPr>
          <w:p w14:paraId="5D74B006" w14:textId="61DE33DE" w:rsidR="006D20A2" w:rsidRDefault="006D20A2" w:rsidP="006D20A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Consejería Jurídica</w:t>
            </w:r>
          </w:p>
        </w:tc>
        <w:tc>
          <w:tcPr>
            <w:tcW w:w="4885" w:type="dxa"/>
          </w:tcPr>
          <w:p w14:paraId="6091AEBE" w14:textId="666E7FE2" w:rsidR="006D20A2" w:rsidRPr="00FC16F1" w:rsidRDefault="006D20A2" w:rsidP="003C3AA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C16F1">
              <w:rPr>
                <w:rFonts w:ascii="Tahoma" w:hAnsi="Tahoma" w:cs="Tahoma"/>
                <w:sz w:val="20"/>
                <w:szCs w:val="20"/>
              </w:rPr>
              <w:t>Recomienda que el oficio de justificación de excepción sea firmada por el Comisionado.</w:t>
            </w:r>
          </w:p>
        </w:tc>
        <w:tc>
          <w:tcPr>
            <w:tcW w:w="3446" w:type="dxa"/>
          </w:tcPr>
          <w:p w14:paraId="4FE9A3B0" w14:textId="1D752306" w:rsidR="006D20A2" w:rsidRPr="003E6DA1" w:rsidRDefault="00051CED" w:rsidP="003C3AA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 modifica la firma </w:t>
            </w:r>
            <w:r w:rsidR="00B67A58">
              <w:rPr>
                <w:rFonts w:ascii="Tahoma" w:hAnsi="Tahoma" w:cs="Tahoma"/>
                <w:sz w:val="20"/>
                <w:szCs w:val="20"/>
              </w:rPr>
              <w:t>del</w:t>
            </w:r>
            <w:r w:rsidR="006D20A2" w:rsidRPr="00FC16F1">
              <w:rPr>
                <w:rFonts w:ascii="Tahoma" w:hAnsi="Tahoma" w:cs="Tahoma"/>
                <w:sz w:val="20"/>
                <w:szCs w:val="20"/>
              </w:rPr>
              <w:t xml:space="preserve"> Comisionado</w:t>
            </w:r>
          </w:p>
        </w:tc>
      </w:tr>
      <w:tr w:rsidR="00051CED" w14:paraId="1B3D977B" w14:textId="77777777" w:rsidTr="00AB5910">
        <w:tc>
          <w:tcPr>
            <w:tcW w:w="1523" w:type="dxa"/>
          </w:tcPr>
          <w:p w14:paraId="404CCA6C" w14:textId="77777777" w:rsidR="00051CED" w:rsidRPr="00051CED" w:rsidRDefault="00051CED" w:rsidP="00051C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51CED">
              <w:rPr>
                <w:rFonts w:ascii="Tahoma" w:hAnsi="Tahoma" w:cs="Tahoma"/>
                <w:sz w:val="20"/>
                <w:szCs w:val="20"/>
              </w:rPr>
              <w:t>Dgpac</w:t>
            </w:r>
            <w:proofErr w:type="spellEnd"/>
          </w:p>
          <w:p w14:paraId="7CFF2D1C" w14:textId="77777777" w:rsidR="00051CED" w:rsidRDefault="00051CED" w:rsidP="00051C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85" w:type="dxa"/>
          </w:tcPr>
          <w:p w14:paraId="647291E4" w14:textId="5CFE586A" w:rsidR="00051CED" w:rsidRPr="00051CED" w:rsidRDefault="00051CED" w:rsidP="003C3AA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51CED">
              <w:rPr>
                <w:rFonts w:ascii="Tahoma" w:hAnsi="Tahoma" w:cs="Tahoma"/>
                <w:sz w:val="20"/>
                <w:szCs w:val="20"/>
              </w:rPr>
              <w:t>En el oficio de justificación de excepción en el apartado I), inciso IV, se menciona que hace referencia a la Ley sobre Adquisiciones, Enajenaciones, Arrendamientos y Prestación de Servicios del Poder Ejecutivo del Estado Libre y Soberano de Morelos.</w:t>
            </w:r>
          </w:p>
        </w:tc>
        <w:tc>
          <w:tcPr>
            <w:tcW w:w="3446" w:type="dxa"/>
          </w:tcPr>
          <w:p w14:paraId="6A88AB5A" w14:textId="31CD7140" w:rsidR="00051CED" w:rsidRPr="00051CED" w:rsidRDefault="00051CED" w:rsidP="003C3AA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51CED">
              <w:rPr>
                <w:rFonts w:ascii="Tahoma" w:hAnsi="Tahoma" w:cs="Tahoma"/>
                <w:sz w:val="20"/>
                <w:szCs w:val="20"/>
              </w:rPr>
              <w:t>Se cambia el fundamento al artículo 40 de la Ley de Adquisiciones, Arrendamientos y Servicios del Sector Público</w:t>
            </w:r>
            <w:r w:rsidR="00B67A58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1A53C873" w14:textId="77777777" w:rsidR="00051CED" w:rsidRPr="00051CED" w:rsidRDefault="00051CED" w:rsidP="003C3AA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E370879" w14:textId="1F88B882" w:rsidR="00FF50C2" w:rsidRPr="00DE0107" w:rsidRDefault="00DE0107" w:rsidP="008050DF">
      <w:pPr>
        <w:jc w:val="both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Los integrantes del C</w:t>
      </w:r>
      <w:r w:rsidRPr="000F16C1">
        <w:rPr>
          <w:rFonts w:ascii="Tahoma" w:hAnsi="Tahoma" w:cs="Tahoma"/>
          <w:snapToGrid w:val="0"/>
        </w:rPr>
        <w:t>omité, toman el siguiente acuerdo</w:t>
      </w:r>
      <w:r>
        <w:rPr>
          <w:rFonts w:ascii="Tahoma" w:hAnsi="Tahoma" w:cs="Tahoma"/>
          <w:snapToGrid w:val="0"/>
        </w:rPr>
        <w:t>: ---------------------------------------------</w:t>
      </w:r>
    </w:p>
    <w:p w14:paraId="534FD4C1" w14:textId="0B715049" w:rsidR="004D014A" w:rsidRPr="00E77196" w:rsidRDefault="00DE0107" w:rsidP="008050DF">
      <w:pPr>
        <w:jc w:val="both"/>
        <w:rPr>
          <w:rFonts w:ascii="Tahoma" w:hAnsi="Tahoma" w:cs="Tahoma"/>
          <w:b/>
          <w:snapToGrid w:val="0"/>
        </w:rPr>
      </w:pPr>
      <w:r>
        <w:rPr>
          <w:rFonts w:ascii="Tahoma" w:hAnsi="Tahoma" w:cs="Tahoma"/>
          <w:b/>
          <w:i/>
        </w:rPr>
        <w:t>ACUERDO 04/ORD30/14</w:t>
      </w:r>
      <w:r w:rsidR="006A12E6">
        <w:rPr>
          <w:rFonts w:ascii="Tahoma" w:hAnsi="Tahoma" w:cs="Tahoma"/>
          <w:b/>
          <w:i/>
        </w:rPr>
        <w:t>/</w:t>
      </w:r>
      <w:r>
        <w:rPr>
          <w:rFonts w:ascii="Tahoma" w:hAnsi="Tahoma" w:cs="Tahoma"/>
          <w:b/>
          <w:i/>
        </w:rPr>
        <w:t xml:space="preserve">10/2020.- </w:t>
      </w:r>
      <w:r w:rsidRPr="0091632B">
        <w:rPr>
          <w:rFonts w:ascii="Tahoma" w:hAnsi="Tahoma" w:cs="Tahoma"/>
        </w:rPr>
        <w:t xml:space="preserve">Los integrantes del Comité para el Control de Adquisiciones, Enajenaciones, Arrendamientos y Servicios del Poder Ejecutivo </w:t>
      </w:r>
      <w:r>
        <w:rPr>
          <w:rFonts w:ascii="Tahoma" w:hAnsi="Tahoma" w:cs="Tahoma"/>
        </w:rPr>
        <w:t>del Estado de Morelos, acordaron por unanimidad de los presentes,</w:t>
      </w:r>
      <w:r w:rsidR="00366854">
        <w:rPr>
          <w:rFonts w:ascii="Tahoma" w:hAnsi="Tahoma" w:cs="Tahoma"/>
        </w:rPr>
        <w:t xml:space="preserve"> aprobar </w:t>
      </w:r>
      <w:r w:rsidR="00366854" w:rsidRPr="00082B18">
        <w:rPr>
          <w:rFonts w:ascii="Tahoma" w:hAnsi="Tahoma" w:cs="Tahoma"/>
        </w:rPr>
        <w:t xml:space="preserve">la </w:t>
      </w:r>
      <w:r w:rsidR="00366854">
        <w:rPr>
          <w:rFonts w:ascii="Tahoma" w:hAnsi="Tahoma" w:cs="Tahoma"/>
          <w:snapToGrid w:val="0"/>
        </w:rPr>
        <w:t>solicitud de</w:t>
      </w:r>
      <w:r w:rsidR="00366854" w:rsidRPr="00082B18">
        <w:rPr>
          <w:rFonts w:ascii="Tahoma" w:hAnsi="Tahoma" w:cs="Tahoma"/>
          <w:snapToGrid w:val="0"/>
        </w:rPr>
        <w:t xml:space="preserve"> excepción a la </w:t>
      </w:r>
      <w:r w:rsidR="00366854">
        <w:rPr>
          <w:rFonts w:ascii="Tahoma" w:hAnsi="Tahoma" w:cs="Tahoma"/>
          <w:snapToGrid w:val="0"/>
        </w:rPr>
        <w:t>Licitación Pública,</w:t>
      </w:r>
      <w:r w:rsidR="00366854" w:rsidRPr="00082B18">
        <w:rPr>
          <w:rFonts w:ascii="Tahoma" w:hAnsi="Tahoma" w:cs="Tahoma"/>
          <w:snapToGrid w:val="0"/>
        </w:rPr>
        <w:t xml:space="preserve"> con la finalidad de realizar la adquisición de terminal digital portátil (radio) y terminal digital móvil (radio) para los municipios de Cuautla, Emiliano Zapata, Jiutepec, Temixco, Xochitepec y Yautepec con recurso FORTASEG 2020, solicitada por la Comisión Estatal de Seguridad Pública</w:t>
      </w:r>
      <w:r w:rsidR="00366854">
        <w:rPr>
          <w:rFonts w:ascii="Tahoma" w:hAnsi="Tahoma" w:cs="Tahoma"/>
          <w:snapToGrid w:val="0"/>
        </w:rPr>
        <w:t xml:space="preserve">. Adjudicándole a la </w:t>
      </w:r>
      <w:r w:rsidR="00366854" w:rsidRPr="00366854">
        <w:rPr>
          <w:rFonts w:ascii="Tahoma" w:hAnsi="Tahoma" w:cs="Tahoma"/>
        </w:rPr>
        <w:t>Empresa</w:t>
      </w:r>
      <w:r w:rsidR="00366854">
        <w:rPr>
          <w:rFonts w:ascii="Tahoma" w:hAnsi="Tahoma" w:cs="Tahoma"/>
        </w:rPr>
        <w:t xml:space="preserve"> Airbus SLC, S.A. de C.V., por la cantidad de </w:t>
      </w:r>
      <w:r w:rsidR="00366854" w:rsidRPr="00366854">
        <w:rPr>
          <w:rFonts w:ascii="Tahoma" w:hAnsi="Tahoma" w:cs="Tahoma"/>
        </w:rPr>
        <w:t>$3</w:t>
      </w:r>
      <w:proofErr w:type="gramStart"/>
      <w:r w:rsidR="00366854" w:rsidRPr="00366854">
        <w:rPr>
          <w:rFonts w:ascii="Tahoma" w:hAnsi="Tahoma" w:cs="Tahoma"/>
        </w:rPr>
        <w:t>,308,996.31</w:t>
      </w:r>
      <w:proofErr w:type="gramEnd"/>
      <w:r w:rsidR="00366854">
        <w:rPr>
          <w:rFonts w:ascii="Tahoma" w:hAnsi="Tahoma" w:cs="Tahoma"/>
        </w:rPr>
        <w:t xml:space="preserve"> (Tres Millones Trescientos Ocho Mil Novecientos  Noventa y Seis Pesos 31/100 M.N.)</w:t>
      </w:r>
      <w:r w:rsidR="00366854" w:rsidRPr="00366854">
        <w:rPr>
          <w:rFonts w:ascii="Tahoma" w:hAnsi="Tahoma" w:cs="Tahoma"/>
          <w:snapToGrid w:val="0"/>
        </w:rPr>
        <w:t>.</w:t>
      </w:r>
      <w:r w:rsidR="00366854">
        <w:rPr>
          <w:rFonts w:ascii="Tahoma" w:hAnsi="Tahoma" w:cs="Tahoma"/>
          <w:b/>
          <w:snapToGrid w:val="0"/>
        </w:rPr>
        <w:t xml:space="preserve"> </w:t>
      </w:r>
      <w:r w:rsidR="00366854">
        <w:rPr>
          <w:rFonts w:ascii="Tahoma" w:hAnsi="Tahoma" w:cs="Tahoma"/>
          <w:snapToGrid w:val="0"/>
        </w:rPr>
        <w:t xml:space="preserve">Dependencia </w:t>
      </w:r>
      <w:r w:rsidR="00366854" w:rsidRPr="007F36F0">
        <w:rPr>
          <w:rFonts w:ascii="Tahoma" w:hAnsi="Tahoma" w:cs="Tahoma"/>
        </w:rPr>
        <w:t>que es responsable de</w:t>
      </w:r>
      <w:r w:rsidR="00366854">
        <w:rPr>
          <w:rFonts w:ascii="Tahoma" w:hAnsi="Tahoma" w:cs="Tahoma"/>
        </w:rPr>
        <w:t xml:space="preserve">l contenido y veracidad de </w:t>
      </w:r>
      <w:r w:rsidR="00366854" w:rsidRPr="007F36F0">
        <w:rPr>
          <w:rFonts w:ascii="Tahoma" w:hAnsi="Tahoma" w:cs="Tahoma"/>
        </w:rPr>
        <w:t xml:space="preserve">los documentos e información que es presentada ante este Comité, así </w:t>
      </w:r>
      <w:r w:rsidR="00366854">
        <w:rPr>
          <w:rFonts w:ascii="Tahoma" w:hAnsi="Tahoma" w:cs="Tahoma"/>
        </w:rPr>
        <w:t>como el dictamen</w:t>
      </w:r>
      <w:r w:rsidR="00366854" w:rsidRPr="0078372D">
        <w:rPr>
          <w:rFonts w:ascii="Tahoma" w:hAnsi="Tahoma" w:cs="Tahoma"/>
        </w:rPr>
        <w:t xml:space="preserve"> técnico</w:t>
      </w:r>
      <w:r w:rsidR="00366854" w:rsidRPr="007F36F0">
        <w:rPr>
          <w:rFonts w:ascii="Tahoma" w:hAnsi="Tahoma" w:cs="Tahoma"/>
        </w:rPr>
        <w:t xml:space="preserve"> realizado, que es fundamental para la </w:t>
      </w:r>
      <w:r w:rsidR="00366854">
        <w:rPr>
          <w:rFonts w:ascii="Tahoma" w:hAnsi="Tahoma" w:cs="Tahoma"/>
        </w:rPr>
        <w:t xml:space="preserve">autorización correspondiente. </w:t>
      </w:r>
      <w:r w:rsidR="00366854" w:rsidRPr="007F36F0">
        <w:rPr>
          <w:rFonts w:ascii="Tahoma" w:hAnsi="Tahoma" w:cs="Tahoma"/>
          <w:snapToGrid w:val="0"/>
        </w:rPr>
        <w:t>Se solicita que al momento de fincar los pedidos o contratos correspondientes los cuales se deberán de firmar en el</w:t>
      </w:r>
      <w:r w:rsidR="00366854">
        <w:rPr>
          <w:rFonts w:ascii="Tahoma" w:hAnsi="Tahoma" w:cs="Tahoma"/>
          <w:snapToGrid w:val="0"/>
        </w:rPr>
        <w:t xml:space="preserve"> término estipulado, </w:t>
      </w:r>
      <w:r w:rsidR="00366854" w:rsidRPr="007F36F0">
        <w:rPr>
          <w:rFonts w:ascii="Tahoma" w:hAnsi="Tahoma" w:cs="Tahoma"/>
          <w:snapToGrid w:val="0"/>
        </w:rPr>
        <w:t>se verifique lo siguiente. 1.- Que</w:t>
      </w:r>
      <w:r w:rsidR="00366854">
        <w:rPr>
          <w:rFonts w:ascii="Tahoma" w:hAnsi="Tahoma" w:cs="Tahoma"/>
          <w:snapToGrid w:val="0"/>
        </w:rPr>
        <w:t xml:space="preserve"> se cuente con la </w:t>
      </w:r>
      <w:r w:rsidR="00366854" w:rsidRPr="007F36F0">
        <w:rPr>
          <w:rFonts w:ascii="Tahoma" w:hAnsi="Tahoma" w:cs="Tahoma"/>
          <w:snapToGrid w:val="0"/>
        </w:rPr>
        <w:t>suficiencia presupuestal</w:t>
      </w:r>
      <w:r w:rsidR="00366854">
        <w:rPr>
          <w:rFonts w:ascii="Tahoma" w:hAnsi="Tahoma" w:cs="Tahoma"/>
          <w:snapToGrid w:val="0"/>
        </w:rPr>
        <w:t xml:space="preserve"> y NO</w:t>
      </w:r>
      <w:r w:rsidR="00366854" w:rsidRPr="007F36F0">
        <w:rPr>
          <w:rFonts w:ascii="Tahoma" w:hAnsi="Tahoma" w:cs="Tahoma"/>
          <w:snapToGrid w:val="0"/>
        </w:rPr>
        <w:t xml:space="preserve"> rebase la</w:t>
      </w:r>
      <w:r w:rsidR="00366854">
        <w:rPr>
          <w:rFonts w:ascii="Tahoma" w:hAnsi="Tahoma" w:cs="Tahoma"/>
          <w:snapToGrid w:val="0"/>
        </w:rPr>
        <w:t xml:space="preserve"> suficiencia</w:t>
      </w:r>
      <w:r w:rsidR="00366854" w:rsidRPr="007F36F0">
        <w:rPr>
          <w:rFonts w:ascii="Tahoma" w:hAnsi="Tahoma" w:cs="Tahoma"/>
          <w:snapToGrid w:val="0"/>
        </w:rPr>
        <w:t xml:space="preserve"> asign</w:t>
      </w:r>
      <w:r w:rsidR="00366854">
        <w:rPr>
          <w:rFonts w:ascii="Tahoma" w:hAnsi="Tahoma" w:cs="Tahoma"/>
          <w:snapToGrid w:val="0"/>
        </w:rPr>
        <w:t>ada.</w:t>
      </w:r>
      <w:r w:rsidR="00366854" w:rsidRPr="00E15ACC">
        <w:rPr>
          <w:rFonts w:ascii="Tahoma" w:hAnsi="Tahoma" w:cs="Tahoma"/>
          <w:snapToGrid w:val="0"/>
        </w:rPr>
        <w:t xml:space="preserve"> </w:t>
      </w:r>
      <w:r w:rsidR="00366854">
        <w:rPr>
          <w:rFonts w:ascii="Tahoma" w:hAnsi="Tahoma" w:cs="Tahoma"/>
          <w:snapToGrid w:val="0"/>
        </w:rPr>
        <w:t>2.- Que la contratación sea acorde con el programa presupuestal o partida presupuestal correspondiente. 3.- Que el</w:t>
      </w:r>
      <w:r w:rsidR="00366854" w:rsidRPr="007F36F0">
        <w:rPr>
          <w:rFonts w:ascii="Tahoma" w:hAnsi="Tahoma" w:cs="Tahoma"/>
          <w:snapToGrid w:val="0"/>
        </w:rPr>
        <w:t xml:space="preserve"> proveedor no se encuentre inhabilitado</w:t>
      </w:r>
      <w:r w:rsidR="00366854">
        <w:rPr>
          <w:rFonts w:ascii="Tahoma" w:hAnsi="Tahoma" w:cs="Tahoma"/>
          <w:snapToGrid w:val="0"/>
          <w:color w:val="000000"/>
        </w:rPr>
        <w:t>.</w:t>
      </w:r>
      <w:r w:rsidR="00366854" w:rsidRPr="007F36F0">
        <w:rPr>
          <w:rFonts w:ascii="Tahoma" w:hAnsi="Tahoma" w:cs="Tahoma"/>
          <w:snapToGrid w:val="0"/>
          <w:color w:val="000000"/>
        </w:rPr>
        <w:t xml:space="preserve"> </w:t>
      </w:r>
      <w:r w:rsidR="00366854">
        <w:rPr>
          <w:rFonts w:ascii="Tahoma" w:hAnsi="Tahoma" w:cs="Tahoma"/>
          <w:snapToGrid w:val="0"/>
          <w:color w:val="000000"/>
        </w:rPr>
        <w:t>4.- En caso de que exista saldo, realizar el procedimiento que por ley de la materia corresponda</w:t>
      </w:r>
      <w:r w:rsidR="00366854">
        <w:rPr>
          <w:rFonts w:ascii="Tahoma" w:hAnsi="Tahoma" w:cs="Tahoma"/>
          <w:snapToGrid w:val="0"/>
        </w:rPr>
        <w:t xml:space="preserve">. Una vez formalizado el contrato deberá remitir la siguiente información. 1.- Contrato. 2.- Garantía de cumplimiento de contrato. 3.- Fianza de anticipo (en caso de ser aplicable). 4.- Carta de conformidad de recepción de bienes y/o servicios. 5.- Notas al almacén debidamente </w:t>
      </w:r>
      <w:proofErr w:type="spellStart"/>
      <w:r w:rsidR="00366854">
        <w:rPr>
          <w:rFonts w:ascii="Tahoma" w:hAnsi="Tahoma" w:cs="Tahoma"/>
          <w:snapToGrid w:val="0"/>
        </w:rPr>
        <w:t>requisitadas</w:t>
      </w:r>
      <w:proofErr w:type="spellEnd"/>
      <w:r w:rsidR="00366854">
        <w:rPr>
          <w:rFonts w:ascii="Tahoma" w:hAnsi="Tahoma" w:cs="Tahoma"/>
          <w:snapToGrid w:val="0"/>
        </w:rPr>
        <w:t>. 6.- Evidencia de la devolución de fianza al proveedor</w:t>
      </w:r>
      <w:r w:rsidR="00E77196">
        <w:rPr>
          <w:rFonts w:ascii="Tahoma" w:hAnsi="Tahoma" w:cs="Tahoma"/>
          <w:snapToGrid w:val="0"/>
        </w:rPr>
        <w:t xml:space="preserve">. </w:t>
      </w:r>
      <w:r w:rsidR="00E77196" w:rsidRPr="00E46C7F">
        <w:rPr>
          <w:rFonts w:ascii="Tahoma" w:hAnsi="Tahoma" w:cs="Tahoma"/>
          <w:snapToGrid w:val="0"/>
        </w:rPr>
        <w:t>L</w:t>
      </w:r>
      <w:r w:rsidR="00E77196" w:rsidRPr="00E46C7F">
        <w:rPr>
          <w:rFonts w:ascii="Tahoma" w:hAnsi="Tahoma" w:cs="Tahoma"/>
        </w:rPr>
        <w:t>o anterior de conformidad con lo dispuesto por</w:t>
      </w:r>
      <w:r w:rsidR="00E77196">
        <w:rPr>
          <w:rFonts w:ascii="Tahoma" w:hAnsi="Tahoma" w:cs="Tahoma"/>
        </w:rPr>
        <w:t xml:space="preserve"> los artículos 40, 41 fracción I de la Ley</w:t>
      </w:r>
      <w:r w:rsidR="00E77196" w:rsidRPr="00E46C7F">
        <w:rPr>
          <w:rFonts w:ascii="Tahoma" w:hAnsi="Tahoma" w:cs="Tahoma"/>
        </w:rPr>
        <w:t xml:space="preserve"> Adquisiciones</w:t>
      </w:r>
      <w:r w:rsidR="00E77196">
        <w:rPr>
          <w:rFonts w:ascii="Tahoma" w:hAnsi="Tahoma" w:cs="Tahoma"/>
        </w:rPr>
        <w:t xml:space="preserve">, </w:t>
      </w:r>
      <w:r w:rsidR="00E77196" w:rsidRPr="00E46C7F">
        <w:rPr>
          <w:rFonts w:ascii="Tahoma" w:hAnsi="Tahoma" w:cs="Tahoma"/>
        </w:rPr>
        <w:t xml:space="preserve">Arrendamientos y Servicios del </w:t>
      </w:r>
      <w:r w:rsidR="00E77196">
        <w:rPr>
          <w:rFonts w:ascii="Tahoma" w:hAnsi="Tahoma" w:cs="Tahoma"/>
        </w:rPr>
        <w:t>Sector Publico.--------------------------------------------------------------------------------</w:t>
      </w:r>
    </w:p>
    <w:p w14:paraId="4E10B77F" w14:textId="1850EB49" w:rsidR="00261D00" w:rsidRDefault="00286926" w:rsidP="008050DF">
      <w:pPr>
        <w:jc w:val="both"/>
        <w:rPr>
          <w:rFonts w:ascii="Tahoma" w:hAnsi="Tahoma" w:cs="Tahoma"/>
          <w:b/>
          <w:snapToGrid w:val="0"/>
          <w:lang w:val="es-ES"/>
        </w:rPr>
      </w:pPr>
      <w:r w:rsidRPr="00CD5434"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5F2097" wp14:editId="51ADB2E8">
                <wp:simplePos x="0" y="0"/>
                <wp:positionH relativeFrom="margin">
                  <wp:align>right</wp:align>
                </wp:positionH>
                <wp:positionV relativeFrom="paragraph">
                  <wp:posOffset>-635</wp:posOffset>
                </wp:positionV>
                <wp:extent cx="6296025" cy="1419225"/>
                <wp:effectExtent l="0" t="0" r="28575" b="28575"/>
                <wp:wrapNone/>
                <wp:docPr id="6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96025" cy="1419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40D695" id="Conector recto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44.55pt,-.05pt" to="940.3pt,1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" strokecolor="#4579b8 [3044]">
                <o:lock v:ext="edit" shapetype="f"/>
                <w10:wrap anchorx="margin"/>
              </v:line>
            </w:pict>
          </mc:Fallback>
        </mc:AlternateContent>
      </w:r>
    </w:p>
    <w:p w14:paraId="725C6BCF" w14:textId="4E764C1E" w:rsidR="00261D00" w:rsidRDefault="00261D00" w:rsidP="008050DF">
      <w:pPr>
        <w:jc w:val="both"/>
        <w:rPr>
          <w:rFonts w:ascii="Tahoma" w:hAnsi="Tahoma" w:cs="Tahoma"/>
          <w:b/>
          <w:snapToGrid w:val="0"/>
          <w:lang w:val="es-ES"/>
        </w:rPr>
      </w:pPr>
    </w:p>
    <w:p w14:paraId="4CAA6FA7" w14:textId="11DF4E20" w:rsidR="000C244E" w:rsidRDefault="000C244E" w:rsidP="008050DF">
      <w:pPr>
        <w:jc w:val="both"/>
        <w:rPr>
          <w:rFonts w:ascii="Tahoma" w:hAnsi="Tahoma" w:cs="Tahoma"/>
          <w:b/>
          <w:snapToGrid w:val="0"/>
          <w:lang w:val="es-ES"/>
        </w:rPr>
      </w:pPr>
    </w:p>
    <w:p w14:paraId="418A3561" w14:textId="0168D742" w:rsidR="000C244E" w:rsidRDefault="000C244E" w:rsidP="008050DF">
      <w:pPr>
        <w:jc w:val="both"/>
        <w:rPr>
          <w:rFonts w:ascii="Tahoma" w:hAnsi="Tahoma" w:cs="Tahoma"/>
          <w:b/>
          <w:snapToGrid w:val="0"/>
          <w:lang w:val="es-ES"/>
        </w:rPr>
      </w:pPr>
    </w:p>
    <w:p w14:paraId="6E2EB0AA" w14:textId="77777777" w:rsidR="000C244E" w:rsidRDefault="000C244E" w:rsidP="008050DF">
      <w:pPr>
        <w:jc w:val="both"/>
        <w:rPr>
          <w:rFonts w:ascii="Tahoma" w:hAnsi="Tahoma" w:cs="Tahoma"/>
          <w:b/>
          <w:snapToGrid w:val="0"/>
          <w:lang w:val="es-ES"/>
        </w:rPr>
      </w:pPr>
    </w:p>
    <w:p w14:paraId="103C4F37" w14:textId="77777777" w:rsidR="000C244E" w:rsidRDefault="000C244E" w:rsidP="008050DF">
      <w:pPr>
        <w:jc w:val="both"/>
        <w:rPr>
          <w:rFonts w:ascii="Tahoma" w:hAnsi="Tahoma" w:cs="Tahoma"/>
          <w:b/>
          <w:snapToGrid w:val="0"/>
          <w:lang w:val="es-ES"/>
        </w:rPr>
      </w:pPr>
    </w:p>
    <w:p w14:paraId="0A8032B0" w14:textId="77777777" w:rsidR="000C244E" w:rsidRDefault="000C244E" w:rsidP="008050DF">
      <w:pPr>
        <w:jc w:val="both"/>
        <w:rPr>
          <w:rFonts w:ascii="Tahoma" w:hAnsi="Tahoma" w:cs="Tahoma"/>
          <w:b/>
          <w:snapToGrid w:val="0"/>
          <w:lang w:val="es-ES"/>
        </w:rPr>
      </w:pPr>
    </w:p>
    <w:p w14:paraId="43F29C75" w14:textId="587452AD" w:rsidR="007E1A90" w:rsidRPr="007E1A90" w:rsidRDefault="005C6F85" w:rsidP="008050DF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snapToGrid w:val="0"/>
          <w:lang w:val="es-ES"/>
        </w:rPr>
        <w:t xml:space="preserve">Punto Seis.- </w:t>
      </w:r>
      <w:r w:rsidR="008050DF" w:rsidRPr="00E903A4">
        <w:rPr>
          <w:rFonts w:ascii="Tahoma" w:hAnsi="Tahoma" w:cs="Tahoma"/>
          <w:snapToGrid w:val="0"/>
          <w:lang w:val="es-ES"/>
        </w:rPr>
        <w:t>Asuntos Genera</w:t>
      </w:r>
      <w:r w:rsidR="003C6529">
        <w:rPr>
          <w:rFonts w:ascii="Tahoma" w:hAnsi="Tahoma" w:cs="Tahoma"/>
          <w:snapToGrid w:val="0"/>
          <w:lang w:val="es-ES"/>
        </w:rPr>
        <w:t>les</w:t>
      </w:r>
      <w:r w:rsidR="00B01989">
        <w:rPr>
          <w:rFonts w:ascii="Tahoma" w:hAnsi="Tahoma" w:cs="Tahoma"/>
          <w:snapToGrid w:val="0"/>
        </w:rPr>
        <w:t>.---------------------------------------</w:t>
      </w:r>
      <w:r w:rsidR="00AA3598">
        <w:rPr>
          <w:rFonts w:ascii="Tahoma" w:hAnsi="Tahoma" w:cs="Tahoma"/>
          <w:snapToGrid w:val="0"/>
        </w:rPr>
        <w:t>-------------------------------</w:t>
      </w:r>
    </w:p>
    <w:p w14:paraId="4D752843" w14:textId="2C49F8CB" w:rsidR="008050DF" w:rsidRPr="00A02969" w:rsidRDefault="005719E9" w:rsidP="008050DF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snapToGrid w:val="0"/>
          <w:lang w:val="es-ES"/>
        </w:rPr>
        <w:t xml:space="preserve">Punto </w:t>
      </w:r>
      <w:r w:rsidR="005C6F85">
        <w:rPr>
          <w:rFonts w:ascii="Tahoma" w:hAnsi="Tahoma" w:cs="Tahoma"/>
          <w:b/>
          <w:snapToGrid w:val="0"/>
          <w:lang w:val="es-ES"/>
        </w:rPr>
        <w:t>Siete</w:t>
      </w:r>
      <w:r w:rsidR="00D66D0B">
        <w:rPr>
          <w:rFonts w:ascii="Tahoma" w:hAnsi="Tahoma" w:cs="Tahoma"/>
          <w:b/>
          <w:snapToGrid w:val="0"/>
          <w:lang w:val="es-ES"/>
        </w:rPr>
        <w:t>.</w:t>
      </w:r>
      <w:r w:rsidR="00811FB8">
        <w:rPr>
          <w:rFonts w:ascii="Tahoma" w:hAnsi="Tahoma" w:cs="Tahoma"/>
          <w:b/>
          <w:snapToGrid w:val="0"/>
          <w:lang w:val="es-ES"/>
        </w:rPr>
        <w:t>-</w:t>
      </w:r>
      <w:r w:rsidR="008050DF" w:rsidRPr="00633FBB">
        <w:rPr>
          <w:rFonts w:ascii="Tahoma" w:hAnsi="Tahoma" w:cs="Tahoma"/>
          <w:b/>
          <w:snapToGrid w:val="0"/>
          <w:lang w:val="es-ES"/>
        </w:rPr>
        <w:t xml:space="preserve"> </w:t>
      </w:r>
      <w:r w:rsidR="008050DF">
        <w:rPr>
          <w:rFonts w:ascii="Tahoma" w:hAnsi="Tahoma" w:cs="Tahoma"/>
          <w:snapToGrid w:val="0"/>
        </w:rPr>
        <w:t>Clausura de la s</w:t>
      </w:r>
      <w:r w:rsidR="008050DF" w:rsidRPr="00FF469E">
        <w:rPr>
          <w:rFonts w:ascii="Tahoma" w:hAnsi="Tahoma" w:cs="Tahoma"/>
          <w:snapToGrid w:val="0"/>
        </w:rPr>
        <w:t>esión.</w:t>
      </w:r>
      <w:r w:rsidR="000D546D">
        <w:rPr>
          <w:rFonts w:ascii="Tahoma" w:hAnsi="Tahoma" w:cs="Tahoma"/>
        </w:rPr>
        <w:t xml:space="preserve"> Siendo las </w:t>
      </w:r>
      <w:r w:rsidR="00CD2999">
        <w:rPr>
          <w:rFonts w:ascii="Tahoma" w:hAnsi="Tahoma" w:cs="Tahoma"/>
        </w:rPr>
        <w:t>trece c</w:t>
      </w:r>
      <w:r w:rsidR="00E47E0C">
        <w:rPr>
          <w:rFonts w:ascii="Tahoma" w:hAnsi="Tahoma" w:cs="Tahoma"/>
        </w:rPr>
        <w:t>horas con</w:t>
      </w:r>
      <w:r w:rsidR="007874BE">
        <w:rPr>
          <w:rFonts w:ascii="Tahoma" w:hAnsi="Tahoma" w:cs="Tahoma"/>
        </w:rPr>
        <w:t xml:space="preserve"> </w:t>
      </w:r>
      <w:r w:rsidR="00CD2999">
        <w:rPr>
          <w:rFonts w:ascii="Tahoma" w:hAnsi="Tahoma" w:cs="Tahoma"/>
        </w:rPr>
        <w:t xml:space="preserve">cincuenta y nueve </w:t>
      </w:r>
      <w:r w:rsidR="00E12CDE">
        <w:rPr>
          <w:rFonts w:ascii="Tahoma" w:hAnsi="Tahoma" w:cs="Tahoma"/>
        </w:rPr>
        <w:t>minuto</w:t>
      </w:r>
      <w:r w:rsidR="00EA7FE4">
        <w:rPr>
          <w:rFonts w:ascii="Tahoma" w:hAnsi="Tahoma" w:cs="Tahoma"/>
        </w:rPr>
        <w:t>s</w:t>
      </w:r>
      <w:r w:rsidR="00A02969">
        <w:rPr>
          <w:rFonts w:ascii="Tahoma" w:hAnsi="Tahoma" w:cs="Tahoma"/>
        </w:rPr>
        <w:t xml:space="preserve"> </w:t>
      </w:r>
      <w:r w:rsidR="008050DF" w:rsidRPr="00FF469E">
        <w:rPr>
          <w:rFonts w:ascii="Tahoma" w:hAnsi="Tahoma" w:cs="Tahoma"/>
        </w:rPr>
        <w:t xml:space="preserve">del día </w:t>
      </w:r>
      <w:r w:rsidR="005C6F85">
        <w:rPr>
          <w:rFonts w:ascii="Tahoma" w:hAnsi="Tahoma" w:cs="Tahoma"/>
        </w:rPr>
        <w:t>miércoles catorce</w:t>
      </w:r>
      <w:r w:rsidR="00FE57DF">
        <w:rPr>
          <w:rFonts w:ascii="Tahoma" w:hAnsi="Tahoma" w:cs="Tahoma"/>
        </w:rPr>
        <w:t xml:space="preserve"> </w:t>
      </w:r>
      <w:r w:rsidR="007F37DA">
        <w:rPr>
          <w:rFonts w:ascii="Tahoma" w:hAnsi="Tahoma" w:cs="Tahoma"/>
        </w:rPr>
        <w:t>de octubre</w:t>
      </w:r>
      <w:r w:rsidR="00AB5C77">
        <w:rPr>
          <w:rFonts w:ascii="Tahoma" w:hAnsi="Tahoma" w:cs="Tahoma"/>
        </w:rPr>
        <w:t xml:space="preserve"> </w:t>
      </w:r>
      <w:r w:rsidR="008050DF" w:rsidRPr="00FF469E">
        <w:rPr>
          <w:rFonts w:ascii="Tahoma" w:hAnsi="Tahoma" w:cs="Tahoma"/>
        </w:rPr>
        <w:t>del añ</w:t>
      </w:r>
      <w:r w:rsidR="006E5FC4">
        <w:rPr>
          <w:rFonts w:ascii="Tahoma" w:hAnsi="Tahoma" w:cs="Tahoma"/>
        </w:rPr>
        <w:t xml:space="preserve">o </w:t>
      </w:r>
      <w:r w:rsidR="00105E77">
        <w:rPr>
          <w:rFonts w:ascii="Tahoma" w:hAnsi="Tahoma" w:cs="Tahoma"/>
        </w:rPr>
        <w:t>2020</w:t>
      </w:r>
      <w:r w:rsidR="00B571A2">
        <w:rPr>
          <w:rFonts w:ascii="Tahoma" w:hAnsi="Tahoma" w:cs="Tahoma"/>
        </w:rPr>
        <w:t xml:space="preserve">, se clausura la </w:t>
      </w:r>
      <w:r w:rsidR="005C6F85">
        <w:rPr>
          <w:rFonts w:ascii="Tahoma" w:hAnsi="Tahoma" w:cs="Tahoma"/>
        </w:rPr>
        <w:t>Trigésima</w:t>
      </w:r>
      <w:r w:rsidR="00FE57DF">
        <w:rPr>
          <w:rFonts w:ascii="Tahoma" w:hAnsi="Tahoma" w:cs="Tahoma"/>
        </w:rPr>
        <w:t xml:space="preserve"> </w:t>
      </w:r>
      <w:r w:rsidR="008050DF">
        <w:rPr>
          <w:rFonts w:ascii="Tahoma" w:hAnsi="Tahoma" w:cs="Tahoma"/>
        </w:rPr>
        <w:t>Sesión O</w:t>
      </w:r>
      <w:r w:rsidR="008050DF" w:rsidRPr="00FF469E">
        <w:rPr>
          <w:rFonts w:ascii="Tahoma" w:hAnsi="Tahoma" w:cs="Tahoma"/>
        </w:rPr>
        <w:t>rdinaria del año</w:t>
      </w:r>
      <w:r w:rsidR="00105E77">
        <w:rPr>
          <w:rFonts w:ascii="Tahoma" w:hAnsi="Tahoma" w:cs="Tahoma"/>
        </w:rPr>
        <w:t xml:space="preserve"> 2020</w:t>
      </w:r>
      <w:r w:rsidR="008050DF">
        <w:rPr>
          <w:rFonts w:ascii="Tahoma" w:hAnsi="Tahoma" w:cs="Tahoma"/>
        </w:rPr>
        <w:t>.</w:t>
      </w:r>
      <w:r w:rsidR="008050DF">
        <w:rPr>
          <w:rFonts w:ascii="Tahoma" w:hAnsi="Tahoma" w:cs="Tahoma"/>
          <w:snapToGrid w:val="0"/>
        </w:rPr>
        <w:t xml:space="preserve"> </w:t>
      </w:r>
      <w:r w:rsidR="0029574F">
        <w:rPr>
          <w:rFonts w:ascii="Tahoma" w:hAnsi="Tahoma" w:cs="Tahoma"/>
          <w:snapToGrid w:val="0"/>
        </w:rPr>
        <w:t>Se levanta la presente acta</w:t>
      </w:r>
      <w:r w:rsidR="006C70AD">
        <w:rPr>
          <w:rFonts w:ascii="Tahoma" w:hAnsi="Tahoma" w:cs="Tahoma"/>
          <w:snapToGrid w:val="0"/>
        </w:rPr>
        <w:t>, firmando al margen y al calce, para debida constancia legal de todos</w:t>
      </w:r>
      <w:r w:rsidR="00617343">
        <w:rPr>
          <w:rFonts w:ascii="Tahoma" w:hAnsi="Tahoma" w:cs="Tahoma"/>
          <w:snapToGrid w:val="0"/>
        </w:rPr>
        <w:t xml:space="preserve"> los que en ella intervinieron. </w:t>
      </w:r>
      <w:r w:rsidR="008050DF">
        <w:rPr>
          <w:rFonts w:ascii="Tahoma" w:hAnsi="Tahoma"/>
        </w:rPr>
        <w:t>De conformidad</w:t>
      </w:r>
      <w:r w:rsidR="00D04C4B">
        <w:rPr>
          <w:rFonts w:ascii="Tahoma" w:hAnsi="Tahoma"/>
        </w:rPr>
        <w:t xml:space="preserve"> por lo dispuesto en</w:t>
      </w:r>
      <w:r w:rsidR="008050DF">
        <w:rPr>
          <w:rFonts w:ascii="Tahoma" w:hAnsi="Tahoma"/>
        </w:rPr>
        <w:t xml:space="preserve"> el artículo 17 inciso H</w:t>
      </w:r>
      <w:r w:rsidR="00584DC7">
        <w:rPr>
          <w:rFonts w:ascii="Tahoma" w:hAnsi="Tahoma"/>
        </w:rPr>
        <w:t>)</w:t>
      </w:r>
      <w:r w:rsidR="008050DF">
        <w:rPr>
          <w:rFonts w:ascii="Tahoma" w:hAnsi="Tahoma"/>
        </w:rPr>
        <w:t xml:space="preserve"> del </w:t>
      </w:r>
      <w:r w:rsidR="00800E64">
        <w:rPr>
          <w:rFonts w:ascii="Tahoma" w:hAnsi="Tahoma"/>
        </w:rPr>
        <w:t xml:space="preserve">Reglamento </w:t>
      </w:r>
      <w:r w:rsidR="006E5FC4">
        <w:rPr>
          <w:rFonts w:ascii="Tahoma" w:hAnsi="Tahoma"/>
        </w:rPr>
        <w:t>de la Ley s</w:t>
      </w:r>
      <w:r w:rsidR="008050DF">
        <w:rPr>
          <w:rFonts w:ascii="Tahoma" w:hAnsi="Tahoma"/>
        </w:rPr>
        <w:t>obre Adquisiciones, Enajenaciones, Arrendamientos y Prestación de S</w:t>
      </w:r>
      <w:r w:rsidR="008050DF" w:rsidRPr="007600F7">
        <w:rPr>
          <w:rFonts w:ascii="Tahoma" w:hAnsi="Tahoma"/>
        </w:rPr>
        <w:t xml:space="preserve">ervicios </w:t>
      </w:r>
      <w:r w:rsidR="008050DF">
        <w:rPr>
          <w:rFonts w:ascii="Tahoma" w:hAnsi="Tahoma"/>
        </w:rPr>
        <w:t>del Poder Ejecutivo del Estado Libre y S</w:t>
      </w:r>
      <w:r w:rsidR="008050DF" w:rsidRPr="007600F7">
        <w:rPr>
          <w:rFonts w:ascii="Tahoma" w:hAnsi="Tahoma"/>
        </w:rPr>
        <w:t xml:space="preserve">oberano de Morelos, </w:t>
      </w:r>
      <w:r w:rsidR="008050DF">
        <w:rPr>
          <w:rFonts w:ascii="Tahoma" w:hAnsi="Tahoma"/>
        </w:rPr>
        <w:t xml:space="preserve">se agregan al </w:t>
      </w:r>
      <w:r w:rsidR="008050DF" w:rsidRPr="0063568C">
        <w:rPr>
          <w:rFonts w:ascii="Tahoma" w:hAnsi="Tahoma"/>
        </w:rPr>
        <w:t>apéndice del acta</w:t>
      </w:r>
      <w:r w:rsidR="008050DF" w:rsidRPr="007600F7">
        <w:rPr>
          <w:rFonts w:ascii="Tahoma" w:hAnsi="Tahoma"/>
        </w:rPr>
        <w:t xml:space="preserve"> y forman</w:t>
      </w:r>
      <w:r w:rsidR="008050DF">
        <w:rPr>
          <w:rFonts w:ascii="Tahoma" w:hAnsi="Tahoma"/>
        </w:rPr>
        <w:t xml:space="preserve"> parte de la presente minuta lo siguiente</w:t>
      </w:r>
      <w:r w:rsidR="008050DF" w:rsidRPr="007600F7">
        <w:rPr>
          <w:rFonts w:ascii="Tahoma" w:hAnsi="Tahoma"/>
        </w:rPr>
        <w:t>:</w:t>
      </w:r>
      <w:r w:rsidR="008050DF">
        <w:rPr>
          <w:rFonts w:ascii="Tahoma" w:hAnsi="Tahoma"/>
        </w:rPr>
        <w:t xml:space="preserve"> --</w:t>
      </w:r>
      <w:r w:rsidR="00FE57DF">
        <w:rPr>
          <w:rFonts w:ascii="Tahoma" w:hAnsi="Tahoma"/>
        </w:rPr>
        <w:t>-------------------------</w:t>
      </w:r>
    </w:p>
    <w:p w14:paraId="20E5C6B0" w14:textId="3564CFBE" w:rsidR="005906F3" w:rsidRPr="005906F3" w:rsidRDefault="00BC2738" w:rsidP="005906F3">
      <w:pPr>
        <w:keepNext/>
        <w:jc w:val="both"/>
        <w:outlineLvl w:val="5"/>
        <w:rPr>
          <w:rFonts w:ascii="Tahoma" w:hAnsi="Tahoma" w:cs="Tahoma"/>
          <w:snapToGrid w:val="0"/>
          <w:szCs w:val="22"/>
        </w:rPr>
      </w:pPr>
      <w:r w:rsidRPr="00A0323F">
        <w:rPr>
          <w:rFonts w:ascii="Tahoma" w:eastAsia="Times New Roman" w:hAnsi="Tahoma" w:cs="Tahoma"/>
          <w:b/>
          <w:snapToGrid w:val="0"/>
        </w:rPr>
        <w:t xml:space="preserve">Integración: </w:t>
      </w:r>
      <w:r w:rsidR="00A0323F">
        <w:rPr>
          <w:rFonts w:ascii="Tahoma" w:hAnsi="Tahoma" w:cs="Tahoma"/>
          <w:snapToGrid w:val="0"/>
        </w:rPr>
        <w:t xml:space="preserve"> </w:t>
      </w:r>
      <w:r w:rsidR="005906F3" w:rsidRPr="00CB5F3E">
        <w:rPr>
          <w:rFonts w:ascii="Tahoma" w:eastAsia="Times New Roman" w:hAnsi="Tahoma" w:cs="Tahoma"/>
          <w:snapToGrid w:val="0"/>
        </w:rPr>
        <w:t>1.-</w:t>
      </w:r>
      <w:r w:rsidR="005906F3">
        <w:rPr>
          <w:rFonts w:ascii="Tahoma" w:eastAsia="Times New Roman" w:hAnsi="Tahoma" w:cs="Tahoma"/>
          <w:b/>
          <w:snapToGrid w:val="0"/>
        </w:rPr>
        <w:t xml:space="preserve"> </w:t>
      </w:r>
      <w:r w:rsidR="005906F3" w:rsidRPr="003B50E6">
        <w:rPr>
          <w:rFonts w:ascii="Tahoma" w:hAnsi="Tahoma" w:cs="Tahoma"/>
          <w:snapToGrid w:val="0"/>
        </w:rPr>
        <w:t>Acta correspondiente a la Vigési</w:t>
      </w:r>
      <w:r w:rsidR="005906F3">
        <w:rPr>
          <w:rFonts w:ascii="Tahoma" w:hAnsi="Tahoma" w:cs="Tahoma"/>
          <w:snapToGrid w:val="0"/>
        </w:rPr>
        <w:t>ma Novena</w:t>
      </w:r>
      <w:r w:rsidR="005906F3" w:rsidRPr="003B50E6">
        <w:rPr>
          <w:rFonts w:ascii="Tahoma" w:hAnsi="Tahoma" w:cs="Tahoma"/>
          <w:snapToGrid w:val="0"/>
        </w:rPr>
        <w:t xml:space="preserve"> Sesión Ordinaria del Comité para el Control de Adquisiciones, Enajenaciones, Arrendamientos y Servicios del Poder Ejecutivo del Estado de Morelos del año 2020.</w:t>
      </w:r>
      <w:r w:rsidR="005906F3">
        <w:rPr>
          <w:rFonts w:ascii="Tahoma" w:hAnsi="Tahoma" w:cs="Tahoma"/>
          <w:snapToGrid w:val="0"/>
        </w:rPr>
        <w:t>--------------------------------------------------------------------------</w:t>
      </w:r>
    </w:p>
    <w:p w14:paraId="6B8EDA14" w14:textId="3B08B2F2" w:rsidR="005906F3" w:rsidRPr="00F059E0" w:rsidRDefault="005906F3" w:rsidP="005906F3">
      <w:pPr>
        <w:keepNext/>
        <w:jc w:val="both"/>
        <w:outlineLvl w:val="5"/>
        <w:rPr>
          <w:rFonts w:ascii="Tahoma" w:hAnsi="Tahoma" w:cs="Tahoma"/>
          <w:snapToGrid w:val="0"/>
        </w:rPr>
      </w:pPr>
      <w:r w:rsidRPr="00894649">
        <w:rPr>
          <w:rFonts w:ascii="Tahoma" w:eastAsia="Times New Roman" w:hAnsi="Tahoma" w:cs="Tahoma"/>
          <w:b/>
          <w:snapToGrid w:val="0"/>
        </w:rPr>
        <w:t xml:space="preserve"> Integración</w:t>
      </w:r>
      <w:proofErr w:type="gramStart"/>
      <w:r w:rsidRPr="00894649">
        <w:rPr>
          <w:rFonts w:ascii="Tahoma" w:eastAsia="Times New Roman" w:hAnsi="Tahoma" w:cs="Tahoma"/>
          <w:b/>
          <w:snapToGrid w:val="0"/>
        </w:rPr>
        <w:t xml:space="preserve">: </w:t>
      </w:r>
      <w:r>
        <w:rPr>
          <w:rFonts w:ascii="Tahoma" w:eastAsia="Times New Roman" w:hAnsi="Tahoma" w:cs="Tahoma"/>
          <w:b/>
          <w:snapToGrid w:val="0"/>
        </w:rPr>
        <w:t xml:space="preserve"> SA</w:t>
      </w:r>
      <w:proofErr w:type="gramEnd"/>
      <w:r>
        <w:rPr>
          <w:rFonts w:ascii="Tahoma" w:eastAsia="Times New Roman" w:hAnsi="Tahoma" w:cs="Tahoma"/>
          <w:b/>
          <w:snapToGrid w:val="0"/>
        </w:rPr>
        <w:t xml:space="preserve"> </w:t>
      </w:r>
      <w:r w:rsidRPr="00816E67">
        <w:rPr>
          <w:rFonts w:ascii="Tahoma" w:eastAsia="Times New Roman" w:hAnsi="Tahoma" w:cs="Tahoma"/>
          <w:b/>
          <w:snapToGrid w:val="0"/>
          <w:sz w:val="22"/>
          <w:szCs w:val="22"/>
        </w:rPr>
        <w:t>(Archivo electrónico CD)</w:t>
      </w:r>
      <w:r w:rsidRPr="00816E67">
        <w:rPr>
          <w:rFonts w:ascii="Tahoma" w:eastAsia="Times New Roman" w:hAnsi="Tahoma" w:cs="Tahoma"/>
          <w:snapToGrid w:val="0"/>
          <w:sz w:val="22"/>
          <w:szCs w:val="22"/>
        </w:rPr>
        <w:t xml:space="preserve">  </w:t>
      </w:r>
      <w:r w:rsidRPr="00F059E0">
        <w:rPr>
          <w:rFonts w:ascii="Tahoma" w:hAnsi="Tahoma" w:cs="Tahoma"/>
          <w:snapToGrid w:val="0"/>
        </w:rPr>
        <w:t>1.- Oficio número SA/DGGAI/1253/2020 de fecha 01 de octubre de 2020. 2.- Oficio número SA/DGP/1643/2020 de fecha 01 de septiembre de 2020. 3.- Proyecto de subasta. 4.- Modelo de contrato. 5.- Anexo técnico. 6.- Ficha técnica. 7.- Oficio número SA/DGP/1152/2020 de fecha 10 de julio de 2020 (Dictamen pericial) 8.- Relación de bienes.</w:t>
      </w:r>
      <w:r>
        <w:rPr>
          <w:rFonts w:ascii="Tahoma" w:hAnsi="Tahoma" w:cs="Tahoma"/>
          <w:snapToGrid w:val="0"/>
        </w:rPr>
        <w:t>-----------------------------------------------------------------------------------------------------</w:t>
      </w:r>
    </w:p>
    <w:p w14:paraId="5FEF19D2" w14:textId="57C5D40A" w:rsidR="005906F3" w:rsidRPr="005906F3" w:rsidRDefault="005906F3" w:rsidP="005906F3">
      <w:pPr>
        <w:tabs>
          <w:tab w:val="left" w:pos="993"/>
        </w:tabs>
        <w:jc w:val="both"/>
        <w:rPr>
          <w:rFonts w:ascii="Tahoma" w:hAnsi="Tahoma" w:cs="Tahoma"/>
          <w:b/>
          <w:i/>
          <w:sz w:val="14"/>
          <w:szCs w:val="14"/>
        </w:rPr>
      </w:pPr>
      <w:r w:rsidRPr="00894649">
        <w:rPr>
          <w:rFonts w:ascii="Tahoma" w:eastAsia="Times New Roman" w:hAnsi="Tahoma" w:cs="Tahoma"/>
          <w:b/>
          <w:snapToGrid w:val="0"/>
        </w:rPr>
        <w:t>Integración</w:t>
      </w:r>
      <w:proofErr w:type="gramStart"/>
      <w:r w:rsidRPr="00894649">
        <w:rPr>
          <w:rFonts w:ascii="Tahoma" w:eastAsia="Times New Roman" w:hAnsi="Tahoma" w:cs="Tahoma"/>
          <w:b/>
          <w:snapToGrid w:val="0"/>
        </w:rPr>
        <w:t xml:space="preserve">: </w:t>
      </w:r>
      <w:r>
        <w:rPr>
          <w:rFonts w:ascii="Tahoma" w:eastAsia="Times New Roman" w:hAnsi="Tahoma" w:cs="Tahoma"/>
          <w:b/>
          <w:snapToGrid w:val="0"/>
        </w:rPr>
        <w:t xml:space="preserve"> CESP</w:t>
      </w:r>
      <w:proofErr w:type="gramEnd"/>
      <w:r>
        <w:rPr>
          <w:rFonts w:ascii="Tahoma" w:eastAsia="Times New Roman" w:hAnsi="Tahoma" w:cs="Tahoma"/>
          <w:b/>
          <w:snapToGrid w:val="0"/>
        </w:rPr>
        <w:t xml:space="preserve"> </w:t>
      </w:r>
      <w:r w:rsidRPr="00816E67">
        <w:rPr>
          <w:rFonts w:ascii="Tahoma" w:eastAsia="Times New Roman" w:hAnsi="Tahoma" w:cs="Tahoma"/>
          <w:b/>
          <w:snapToGrid w:val="0"/>
          <w:sz w:val="22"/>
          <w:szCs w:val="22"/>
        </w:rPr>
        <w:t>(Archivo electrónico CD)</w:t>
      </w:r>
      <w:r w:rsidRPr="00816E67">
        <w:rPr>
          <w:rFonts w:ascii="Tahoma" w:eastAsia="Times New Roman" w:hAnsi="Tahoma" w:cs="Tahoma"/>
          <w:snapToGrid w:val="0"/>
          <w:sz w:val="22"/>
          <w:szCs w:val="22"/>
        </w:rPr>
        <w:t xml:space="preserve">  </w:t>
      </w:r>
      <w:r>
        <w:rPr>
          <w:rFonts w:ascii="Tahoma" w:hAnsi="Tahoma" w:cs="Tahoma"/>
          <w:snapToGrid w:val="0"/>
        </w:rPr>
        <w:t xml:space="preserve">1.- </w:t>
      </w:r>
      <w:r w:rsidRPr="00FA4096">
        <w:rPr>
          <w:rFonts w:ascii="Tahoma" w:hAnsi="Tahoma" w:cs="Tahoma"/>
          <w:snapToGrid w:val="0"/>
        </w:rPr>
        <w:t>Oficio número CES/</w:t>
      </w:r>
      <w:proofErr w:type="spellStart"/>
      <w:r w:rsidRPr="00FA4096">
        <w:rPr>
          <w:rFonts w:ascii="Tahoma" w:hAnsi="Tahoma" w:cs="Tahoma"/>
          <w:snapToGrid w:val="0"/>
        </w:rPr>
        <w:t>CDy</w:t>
      </w:r>
      <w:proofErr w:type="spellEnd"/>
      <w:r>
        <w:rPr>
          <w:rFonts w:ascii="Tahoma" w:hAnsi="Tahoma" w:cs="Tahoma"/>
          <w:snapToGrid w:val="0"/>
        </w:rPr>
        <w:t xml:space="preserve"> FI/ 1651 /2020 de fecha de  06 octubre</w:t>
      </w:r>
      <w:r w:rsidRPr="00FA4096">
        <w:rPr>
          <w:rFonts w:ascii="Tahoma" w:hAnsi="Tahoma" w:cs="Tahoma"/>
          <w:snapToGrid w:val="0"/>
        </w:rPr>
        <w:t xml:space="preserve"> de 2020. 2.- Oficio número SH/0666/2020 de fecha 22 de abril de 2020.  3.- Oficio número CES/</w:t>
      </w:r>
      <w:proofErr w:type="spellStart"/>
      <w:r w:rsidRPr="00FA4096">
        <w:rPr>
          <w:rFonts w:ascii="Tahoma" w:hAnsi="Tahoma" w:cs="Tahoma"/>
          <w:snapToGrid w:val="0"/>
        </w:rPr>
        <w:t>CDyFI</w:t>
      </w:r>
      <w:proofErr w:type="spellEnd"/>
      <w:r w:rsidRPr="00FA4096">
        <w:rPr>
          <w:rFonts w:ascii="Tahoma" w:hAnsi="Tahoma" w:cs="Tahoma"/>
          <w:snapToGrid w:val="0"/>
        </w:rPr>
        <w:t>/1300/2020 de fech</w:t>
      </w:r>
      <w:r>
        <w:rPr>
          <w:rFonts w:ascii="Tahoma" w:hAnsi="Tahoma" w:cs="Tahoma"/>
          <w:snapToGrid w:val="0"/>
        </w:rPr>
        <w:t xml:space="preserve">a 28 de septiembre de 2020. 4.- </w:t>
      </w:r>
      <w:r w:rsidRPr="00FA4096">
        <w:rPr>
          <w:rFonts w:ascii="Tahoma" w:hAnsi="Tahoma" w:cs="Tahoma"/>
          <w:snapToGrid w:val="0"/>
        </w:rPr>
        <w:t>Oficio de so</w:t>
      </w:r>
      <w:r>
        <w:rPr>
          <w:rFonts w:ascii="Tahoma" w:hAnsi="Tahoma" w:cs="Tahoma"/>
          <w:snapToGrid w:val="0"/>
        </w:rPr>
        <w:t xml:space="preserve">licitud de excepción de fecha 06 de octubre </w:t>
      </w:r>
      <w:r w:rsidRPr="00FA4096">
        <w:rPr>
          <w:rFonts w:ascii="Tahoma" w:hAnsi="Tahoma" w:cs="Tahoma"/>
          <w:snapToGrid w:val="0"/>
        </w:rPr>
        <w:t xml:space="preserve">de 2020. 5.- Modelo de contrato. 6.- Anexo técnico. 7.- Ficha técnica. 8.- Dictamen. 9.- Oficio número CES/DGC5/OF/1342/2020 de fecha </w:t>
      </w:r>
      <w:r>
        <w:rPr>
          <w:rFonts w:ascii="Tahoma" w:hAnsi="Tahoma" w:cs="Tahoma"/>
          <w:snapToGrid w:val="0"/>
        </w:rPr>
        <w:t>06 de octubre</w:t>
      </w:r>
      <w:r w:rsidRPr="00FA4096">
        <w:rPr>
          <w:rFonts w:ascii="Tahoma" w:hAnsi="Tahoma" w:cs="Tahoma"/>
          <w:snapToGrid w:val="0"/>
        </w:rPr>
        <w:t xml:space="preserve"> de 2020.   10.- estudio de mercado. 11.- Cotizaciones. 12.- información de la Empresa</w:t>
      </w:r>
      <w:r>
        <w:rPr>
          <w:rFonts w:ascii="Tahoma" w:hAnsi="Tahoma" w:cs="Tahoma"/>
          <w:snapToGrid w:val="0"/>
          <w:sz w:val="20"/>
          <w:szCs w:val="20"/>
        </w:rPr>
        <w:t>.---------------------------------------------------------------------------------------------------------------------------</w:t>
      </w:r>
    </w:p>
    <w:p w14:paraId="0C6F8C71" w14:textId="50CDA84E" w:rsidR="002A335D" w:rsidRPr="00894649" w:rsidRDefault="002A335D" w:rsidP="002A335D">
      <w:pPr>
        <w:keepNext/>
        <w:jc w:val="both"/>
        <w:outlineLvl w:val="5"/>
        <w:rPr>
          <w:rFonts w:ascii="Tahoma" w:hAnsi="Tahoma" w:cs="Tahoma"/>
          <w:snapToGrid w:val="0"/>
        </w:rPr>
      </w:pPr>
    </w:p>
    <w:p w14:paraId="629BEE16" w14:textId="14707716" w:rsidR="005824BA" w:rsidRDefault="005824BA" w:rsidP="00FE57DF">
      <w:pPr>
        <w:keepNext/>
        <w:jc w:val="both"/>
        <w:outlineLvl w:val="5"/>
        <w:rPr>
          <w:rFonts w:ascii="Tahoma" w:eastAsia="Times New Roman" w:hAnsi="Tahoma" w:cs="Tahoma"/>
          <w:b/>
          <w:snapToGrid w:val="0"/>
        </w:rPr>
      </w:pPr>
    </w:p>
    <w:p w14:paraId="4418DAB0" w14:textId="77777777" w:rsidR="00EA5F1E" w:rsidRDefault="00EA5F1E" w:rsidP="00FE57DF">
      <w:pPr>
        <w:keepNext/>
        <w:jc w:val="both"/>
        <w:outlineLvl w:val="5"/>
        <w:rPr>
          <w:rFonts w:ascii="Tahoma" w:eastAsia="Times New Roman" w:hAnsi="Tahoma" w:cs="Tahoma"/>
          <w:b/>
          <w:snapToGrid w:val="0"/>
        </w:rPr>
      </w:pPr>
    </w:p>
    <w:p w14:paraId="088A7080" w14:textId="77777777" w:rsidR="00EA5F1E" w:rsidRPr="00A0323F" w:rsidRDefault="00EA5F1E" w:rsidP="00FE57DF">
      <w:pPr>
        <w:keepNext/>
        <w:jc w:val="both"/>
        <w:outlineLvl w:val="5"/>
        <w:rPr>
          <w:rFonts w:ascii="Tahoma" w:eastAsia="Times New Roman" w:hAnsi="Tahoma" w:cs="Tahoma"/>
          <w:b/>
          <w:snapToGrid w:val="0"/>
        </w:rPr>
      </w:pPr>
    </w:p>
    <w:p w14:paraId="4F1AFCC8" w14:textId="77777777" w:rsidR="0058528C" w:rsidRDefault="0058528C" w:rsidP="00975D79">
      <w:pPr>
        <w:tabs>
          <w:tab w:val="left" w:pos="3240"/>
        </w:tabs>
        <w:jc w:val="both"/>
        <w:rPr>
          <w:rFonts w:ascii="Tahoma" w:eastAsia="Times New Roman" w:hAnsi="Tahoma" w:cs="Tahoma"/>
          <w:b/>
          <w:snapToGrid w:val="0"/>
        </w:rPr>
      </w:pPr>
    </w:p>
    <w:p w14:paraId="5AF5EB66" w14:textId="77777777" w:rsidR="001B0DF5" w:rsidRPr="00975D79" w:rsidRDefault="001B0DF5" w:rsidP="00975D79">
      <w:pPr>
        <w:tabs>
          <w:tab w:val="left" w:pos="3240"/>
        </w:tabs>
        <w:jc w:val="both"/>
        <w:rPr>
          <w:rFonts w:ascii="Tahoma" w:eastAsia="Times New Roman" w:hAnsi="Tahoma" w:cs="Tahoma"/>
          <w:b/>
          <w:snapToGrid w:val="0"/>
        </w:rPr>
      </w:pPr>
    </w:p>
    <w:p w14:paraId="7F0142BC" w14:textId="6B86F1A2" w:rsidR="008050DF" w:rsidRPr="00887C77" w:rsidRDefault="008050DF" w:rsidP="006D6A67">
      <w:pPr>
        <w:jc w:val="center"/>
        <w:rPr>
          <w:rFonts w:ascii="Tahoma" w:hAnsi="Tahoma" w:cs="Tahoma"/>
          <w:snapToGrid w:val="0"/>
          <w:lang w:val="es-MX"/>
        </w:rPr>
      </w:pPr>
      <w:r w:rsidRPr="00887C77">
        <w:rPr>
          <w:rFonts w:ascii="Tahoma" w:hAnsi="Tahoma" w:cs="Tahoma"/>
          <w:snapToGrid w:val="0"/>
          <w:lang w:val="es-MX"/>
        </w:rPr>
        <w:t>________________________________</w:t>
      </w:r>
      <w:r w:rsidR="009C2D37">
        <w:rPr>
          <w:rFonts w:ascii="Tahoma" w:hAnsi="Tahoma" w:cs="Tahoma"/>
          <w:snapToGrid w:val="0"/>
          <w:lang w:val="es-MX"/>
        </w:rPr>
        <w:t>__</w:t>
      </w:r>
    </w:p>
    <w:p w14:paraId="3B95830F" w14:textId="77777777" w:rsidR="00C52C7F" w:rsidRDefault="00C52C7F" w:rsidP="004C0568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Lic. Alejandra Obregón Barajas, </w:t>
      </w:r>
    </w:p>
    <w:p w14:paraId="32F0C465" w14:textId="54D67B42" w:rsidR="009C2D37" w:rsidRDefault="00C52C7F" w:rsidP="004C0568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Directora General de Relaciones Pública</w:t>
      </w:r>
      <w:r w:rsidR="00E36E14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 de la Oficina de la</w:t>
      </w:r>
    </w:p>
    <w:p w14:paraId="6E6A1D81" w14:textId="672579CE" w:rsidR="004C0568" w:rsidRPr="009C2D37" w:rsidRDefault="00C52C7F" w:rsidP="009C2D37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Gubernatura</w:t>
      </w:r>
      <w:r w:rsidR="009C2D37">
        <w:rPr>
          <w:rFonts w:ascii="Tahoma" w:hAnsi="Tahoma" w:cs="Tahoma"/>
        </w:rPr>
        <w:t xml:space="preserve"> </w:t>
      </w:r>
      <w:r w:rsidRPr="00C63FC9">
        <w:rPr>
          <w:rFonts w:ascii="Tahoma" w:hAnsi="Tahoma" w:cs="Tahoma"/>
          <w:lang w:val="es-ES"/>
        </w:rPr>
        <w:t xml:space="preserve">y </w:t>
      </w:r>
      <w:r w:rsidRPr="00C63FC9">
        <w:rPr>
          <w:rFonts w:ascii="Tahoma" w:hAnsi="Tahoma"/>
        </w:rPr>
        <w:t xml:space="preserve">Representante </w:t>
      </w:r>
      <w:r w:rsidRPr="00C63FC9">
        <w:rPr>
          <w:rFonts w:ascii="Tahoma" w:hAnsi="Tahoma" w:cs="Tahoma"/>
        </w:rPr>
        <w:t>del Gobernador del Estado de Morelos</w:t>
      </w:r>
      <w:r>
        <w:rPr>
          <w:rFonts w:ascii="Tahoma" w:hAnsi="Tahoma" w:cs="Tahoma"/>
        </w:rPr>
        <w:t xml:space="preserve"> y Presidenta</w:t>
      </w:r>
      <w:r w:rsidR="0024130A">
        <w:rPr>
          <w:rFonts w:ascii="Tahoma" w:hAnsi="Tahoma" w:cs="Tahoma"/>
        </w:rPr>
        <w:t xml:space="preserve"> del</w:t>
      </w:r>
      <w:r w:rsidRPr="00C63FC9">
        <w:rPr>
          <w:rFonts w:ascii="Tahoma" w:hAnsi="Tahoma" w:cs="Tahoma"/>
        </w:rPr>
        <w:t xml:space="preserve"> Comité; mediante oficio número </w:t>
      </w:r>
      <w:r>
        <w:rPr>
          <w:rFonts w:ascii="Tahoma" w:hAnsi="Tahoma" w:cs="Tahoma"/>
        </w:rPr>
        <w:t>GOG/0050</w:t>
      </w:r>
      <w:r w:rsidRPr="00C63FC9">
        <w:rPr>
          <w:rFonts w:ascii="Tahoma" w:hAnsi="Tahoma" w:cs="Tahoma"/>
        </w:rPr>
        <w:t xml:space="preserve">/2020 de fecha </w:t>
      </w:r>
      <w:r>
        <w:rPr>
          <w:rFonts w:ascii="Tahoma" w:hAnsi="Tahoma" w:cs="Tahoma"/>
        </w:rPr>
        <w:t>19 de Junio</w:t>
      </w:r>
      <w:r w:rsidRPr="00C63FC9">
        <w:rPr>
          <w:rFonts w:ascii="Tahoma" w:hAnsi="Tahoma" w:cs="Tahoma"/>
        </w:rPr>
        <w:t xml:space="preserve"> del año en curso</w:t>
      </w:r>
      <w:r>
        <w:rPr>
          <w:rFonts w:ascii="Tahoma" w:hAnsi="Tahoma" w:cs="Tahoma"/>
        </w:rPr>
        <w:t>.</w:t>
      </w:r>
    </w:p>
    <w:p w14:paraId="1C6BA089" w14:textId="77777777" w:rsidR="00544EF6" w:rsidRDefault="00544EF6" w:rsidP="008050DF">
      <w:pPr>
        <w:jc w:val="both"/>
        <w:rPr>
          <w:rFonts w:ascii="Tahoma" w:hAnsi="Tahoma" w:cs="Tahoma"/>
          <w:snapToGrid w:val="0"/>
          <w:color w:val="FFFFFF"/>
        </w:rPr>
      </w:pPr>
    </w:p>
    <w:p w14:paraId="1C90AAF1" w14:textId="77777777" w:rsidR="003B6B59" w:rsidRDefault="003B6B59" w:rsidP="008050DF">
      <w:pPr>
        <w:jc w:val="both"/>
        <w:rPr>
          <w:rFonts w:ascii="Tahoma" w:hAnsi="Tahoma" w:cs="Tahoma"/>
          <w:snapToGrid w:val="0"/>
          <w:color w:val="FFFFFF"/>
        </w:rPr>
      </w:pPr>
    </w:p>
    <w:p w14:paraId="7853A22C" w14:textId="77777777" w:rsidR="006807D2" w:rsidRDefault="006807D2" w:rsidP="008050DF">
      <w:pPr>
        <w:jc w:val="both"/>
        <w:rPr>
          <w:rFonts w:ascii="Tahoma" w:hAnsi="Tahoma" w:cs="Tahoma"/>
          <w:snapToGrid w:val="0"/>
          <w:color w:val="FFFFFF"/>
        </w:rPr>
      </w:pPr>
    </w:p>
    <w:p w14:paraId="3D4DC4E2" w14:textId="77777777" w:rsidR="009C2D37" w:rsidRDefault="009C2D37" w:rsidP="008050DF">
      <w:pPr>
        <w:jc w:val="both"/>
        <w:rPr>
          <w:rFonts w:ascii="Tahoma" w:hAnsi="Tahoma" w:cs="Tahoma"/>
          <w:snapToGrid w:val="0"/>
          <w:color w:val="FFFFFF"/>
        </w:rPr>
      </w:pPr>
    </w:p>
    <w:p w14:paraId="7E270318" w14:textId="77777777" w:rsidR="00591388" w:rsidRDefault="00591388" w:rsidP="008050DF">
      <w:pPr>
        <w:jc w:val="both"/>
        <w:rPr>
          <w:rFonts w:ascii="Tahoma" w:hAnsi="Tahoma" w:cs="Tahoma"/>
          <w:snapToGrid w:val="0"/>
          <w:color w:val="FFFFFF"/>
        </w:rPr>
      </w:pPr>
    </w:p>
    <w:p w14:paraId="7EEF9D59" w14:textId="77777777" w:rsidR="00286926" w:rsidRDefault="00286926" w:rsidP="008050DF">
      <w:pPr>
        <w:jc w:val="both"/>
        <w:rPr>
          <w:rFonts w:ascii="Tahoma" w:hAnsi="Tahoma" w:cs="Tahoma"/>
          <w:snapToGrid w:val="0"/>
          <w:color w:val="FFFFFF"/>
        </w:rPr>
      </w:pPr>
    </w:p>
    <w:p w14:paraId="497451BF" w14:textId="77777777" w:rsidR="00286926" w:rsidRDefault="00286926" w:rsidP="008050DF">
      <w:pPr>
        <w:jc w:val="both"/>
        <w:rPr>
          <w:rFonts w:ascii="Tahoma" w:hAnsi="Tahoma" w:cs="Tahoma"/>
          <w:snapToGrid w:val="0"/>
          <w:color w:val="FFFFFF"/>
        </w:rPr>
      </w:pPr>
    </w:p>
    <w:p w14:paraId="1E59786E" w14:textId="77777777" w:rsidR="00286926" w:rsidRDefault="00286926" w:rsidP="008050DF">
      <w:pPr>
        <w:jc w:val="both"/>
        <w:rPr>
          <w:rFonts w:ascii="Tahoma" w:hAnsi="Tahoma" w:cs="Tahoma"/>
          <w:snapToGrid w:val="0"/>
          <w:color w:val="FFFFFF"/>
        </w:rPr>
      </w:pPr>
    </w:p>
    <w:p w14:paraId="696DE5DB" w14:textId="77777777" w:rsidR="00286926" w:rsidRDefault="00286926" w:rsidP="008050DF">
      <w:pPr>
        <w:jc w:val="both"/>
        <w:rPr>
          <w:rFonts w:ascii="Tahoma" w:hAnsi="Tahoma" w:cs="Tahoma"/>
          <w:snapToGrid w:val="0"/>
          <w:color w:val="FFFFFF"/>
        </w:rPr>
      </w:pPr>
    </w:p>
    <w:p w14:paraId="3817F0DB" w14:textId="77777777" w:rsidR="00286926" w:rsidRDefault="00286926" w:rsidP="008050DF">
      <w:pPr>
        <w:jc w:val="both"/>
        <w:rPr>
          <w:rFonts w:ascii="Tahoma" w:hAnsi="Tahoma" w:cs="Tahoma"/>
          <w:snapToGrid w:val="0"/>
          <w:color w:val="FFFFFF"/>
        </w:rPr>
      </w:pPr>
    </w:p>
    <w:p w14:paraId="0578D31D" w14:textId="77777777" w:rsidR="00286926" w:rsidRDefault="00286926" w:rsidP="008050DF">
      <w:pPr>
        <w:jc w:val="both"/>
        <w:rPr>
          <w:rFonts w:ascii="Tahoma" w:hAnsi="Tahoma" w:cs="Tahoma"/>
          <w:snapToGrid w:val="0"/>
          <w:color w:val="FFFFFF"/>
        </w:rPr>
      </w:pPr>
    </w:p>
    <w:p w14:paraId="0747C0F4" w14:textId="77777777" w:rsidR="00286926" w:rsidRDefault="00286926" w:rsidP="008050DF">
      <w:pPr>
        <w:jc w:val="both"/>
        <w:rPr>
          <w:rFonts w:ascii="Tahoma" w:hAnsi="Tahoma" w:cs="Tahoma"/>
          <w:snapToGrid w:val="0"/>
          <w:color w:val="FFFFFF"/>
        </w:rPr>
      </w:pP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4395"/>
        <w:gridCol w:w="24"/>
        <w:gridCol w:w="259"/>
        <w:gridCol w:w="4820"/>
      </w:tblGrid>
      <w:tr w:rsidR="008050DF" w14:paraId="4FEACBDA" w14:textId="77777777" w:rsidTr="00503BA1">
        <w:trPr>
          <w:gridBefore w:val="1"/>
          <w:wBefore w:w="142" w:type="dxa"/>
          <w:trHeight w:val="5238"/>
        </w:trPr>
        <w:tc>
          <w:tcPr>
            <w:tcW w:w="4419" w:type="dxa"/>
            <w:gridSpan w:val="2"/>
          </w:tcPr>
          <w:p w14:paraId="621C19DE" w14:textId="77777777" w:rsidR="008050DF" w:rsidRPr="006F3A7D" w:rsidRDefault="008050DF" w:rsidP="006D6A67">
            <w:pPr>
              <w:jc w:val="center"/>
              <w:rPr>
                <w:rFonts w:ascii="Tahoma" w:hAnsi="Tahoma"/>
              </w:rPr>
            </w:pPr>
            <w:r w:rsidRPr="006F3A7D">
              <w:rPr>
                <w:rFonts w:ascii="Tahoma" w:hAnsi="Tahoma"/>
              </w:rPr>
              <w:t>_____________________________</w:t>
            </w:r>
          </w:p>
          <w:p w14:paraId="04B8A450" w14:textId="0BD502C8" w:rsidR="008E5967" w:rsidRDefault="005906F3" w:rsidP="00155C05">
            <w:pPr>
              <w:jc w:val="center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</w:rPr>
              <w:t xml:space="preserve">C. </w:t>
            </w:r>
            <w:r w:rsidRPr="00C52E3B">
              <w:rPr>
                <w:rFonts w:ascii="Tahoma" w:hAnsi="Tahoma" w:cs="Tahoma"/>
              </w:rPr>
              <w:t>Efrén Hernández Mondragón</w:t>
            </w:r>
            <w:r>
              <w:rPr>
                <w:rFonts w:ascii="Tahoma" w:hAnsi="Tahoma" w:cs="Tahoma"/>
              </w:rPr>
              <w:t xml:space="preserve">, </w:t>
            </w:r>
            <w:r w:rsidRPr="00C63FC9">
              <w:rPr>
                <w:rFonts w:ascii="Tahoma" w:hAnsi="Tahoma" w:cs="Tahoma"/>
                <w:lang w:val="es-ES"/>
              </w:rPr>
              <w:t>Director General  de Procesos para la Adjudicación de</w:t>
            </w:r>
            <w:r w:rsidRPr="00C63FC9">
              <w:rPr>
                <w:rFonts w:ascii="Tahoma" w:hAnsi="Tahoma" w:cs="Tahoma"/>
              </w:rPr>
              <w:t xml:space="preserve"> </w:t>
            </w:r>
            <w:r w:rsidRPr="00C63FC9">
              <w:rPr>
                <w:rFonts w:ascii="Tahoma" w:hAnsi="Tahoma" w:cs="Tahoma"/>
                <w:lang w:val="es-ES"/>
              </w:rPr>
              <w:t>Contratos y Secretario Ejecutivo del Comité</w:t>
            </w:r>
          </w:p>
          <w:p w14:paraId="3A8451F3" w14:textId="77777777" w:rsidR="008E5967" w:rsidRDefault="008E5967" w:rsidP="00155C05">
            <w:pPr>
              <w:jc w:val="center"/>
              <w:rPr>
                <w:rFonts w:ascii="Tahoma" w:hAnsi="Tahoma" w:cs="Tahoma"/>
                <w:lang w:val="es-ES"/>
              </w:rPr>
            </w:pPr>
          </w:p>
          <w:p w14:paraId="0148BCA9" w14:textId="77777777" w:rsidR="008E5967" w:rsidRDefault="008E5967" w:rsidP="00155C05">
            <w:pPr>
              <w:jc w:val="center"/>
              <w:rPr>
                <w:rFonts w:ascii="Tahoma" w:hAnsi="Tahoma" w:cs="Tahoma"/>
                <w:lang w:val="es-ES"/>
              </w:rPr>
            </w:pPr>
          </w:p>
          <w:p w14:paraId="130DE648" w14:textId="77777777" w:rsidR="00EA5F1E" w:rsidRDefault="00EA5F1E" w:rsidP="00155C05">
            <w:pPr>
              <w:jc w:val="center"/>
              <w:rPr>
                <w:rFonts w:ascii="Tahoma" w:hAnsi="Tahoma" w:cs="Tahoma"/>
                <w:lang w:val="es-ES"/>
              </w:rPr>
            </w:pPr>
          </w:p>
          <w:p w14:paraId="069A6BE1" w14:textId="77777777" w:rsidR="008E5967" w:rsidRDefault="008E5967" w:rsidP="00B0020F">
            <w:pPr>
              <w:rPr>
                <w:rFonts w:ascii="Tahoma" w:hAnsi="Tahoma" w:cs="Tahoma"/>
                <w:lang w:val="es-ES"/>
              </w:rPr>
            </w:pPr>
          </w:p>
          <w:p w14:paraId="668B22FD" w14:textId="77777777" w:rsidR="00C355F8" w:rsidRDefault="00C355F8" w:rsidP="00C355F8">
            <w:pPr>
              <w:jc w:val="center"/>
              <w:rPr>
                <w:rFonts w:ascii="Tahoma" w:hAnsi="Tahoma"/>
              </w:rPr>
            </w:pPr>
            <w:r w:rsidRPr="006F3A7D">
              <w:rPr>
                <w:rFonts w:ascii="Tahoma" w:hAnsi="Tahoma"/>
              </w:rPr>
              <w:t>_____________________________</w:t>
            </w:r>
          </w:p>
          <w:p w14:paraId="02CA3FC5" w14:textId="77777777" w:rsidR="00C355F8" w:rsidRDefault="00C355F8" w:rsidP="00C355F8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 w:cs="Tahoma"/>
              </w:rPr>
              <w:t xml:space="preserve">C. P. Antonio Hernández Marín, </w:t>
            </w:r>
          </w:p>
          <w:p w14:paraId="23FD25B6" w14:textId="6A2358CF" w:rsidR="00C355F8" w:rsidRDefault="00C355F8" w:rsidP="00C355F8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 w:cs="Tahoma"/>
              </w:rPr>
              <w:t xml:space="preserve">Titular de la Unidad de Enlace Financiero Administrativo y Representante suplente del </w:t>
            </w:r>
            <w:r>
              <w:rPr>
                <w:rFonts w:ascii="Tahoma" w:hAnsi="Tahoma"/>
              </w:rPr>
              <w:t>Secretario de Hacienda.</w:t>
            </w:r>
          </w:p>
          <w:p w14:paraId="15313881" w14:textId="0D5DE4E3" w:rsidR="008E5967" w:rsidRPr="005067B1" w:rsidRDefault="00C355F8" w:rsidP="005067B1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Vocal.</w:t>
            </w:r>
          </w:p>
        </w:tc>
        <w:tc>
          <w:tcPr>
            <w:tcW w:w="5079" w:type="dxa"/>
            <w:gridSpan w:val="2"/>
          </w:tcPr>
          <w:p w14:paraId="1C517672" w14:textId="77777777" w:rsidR="008050DF" w:rsidRDefault="008050DF" w:rsidP="006D6A67">
            <w:pPr>
              <w:jc w:val="center"/>
              <w:rPr>
                <w:rFonts w:ascii="Tahoma" w:hAnsi="Tahoma"/>
              </w:rPr>
            </w:pPr>
            <w:r w:rsidRPr="006F3A7D">
              <w:rPr>
                <w:rFonts w:ascii="Tahoma" w:hAnsi="Tahoma"/>
              </w:rPr>
              <w:t>_____________________________</w:t>
            </w:r>
          </w:p>
          <w:p w14:paraId="7C9E23B5" w14:textId="77777777" w:rsidR="00C355F8" w:rsidRDefault="00C355F8" w:rsidP="00C355F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Lic.</w:t>
            </w:r>
            <w:r w:rsidRPr="00C63FC9">
              <w:rPr>
                <w:rFonts w:ascii="Tahoma" w:hAnsi="Tahoma" w:cs="Tahoma"/>
              </w:rPr>
              <w:t xml:space="preserve"> Saúl </w:t>
            </w:r>
            <w:proofErr w:type="spellStart"/>
            <w:r w:rsidRPr="00C63FC9">
              <w:rPr>
                <w:rFonts w:ascii="Tahoma" w:hAnsi="Tahoma" w:cs="Tahoma"/>
              </w:rPr>
              <w:t>Chavelas</w:t>
            </w:r>
            <w:proofErr w:type="spellEnd"/>
            <w:r w:rsidRPr="00C63FC9">
              <w:rPr>
                <w:rFonts w:ascii="Tahoma" w:hAnsi="Tahoma" w:cs="Tahoma"/>
              </w:rPr>
              <w:t xml:space="preserve"> Bahena,</w:t>
            </w:r>
          </w:p>
          <w:p w14:paraId="59CCE45E" w14:textId="77777777" w:rsidR="00C355F8" w:rsidRDefault="00C355F8" w:rsidP="00C355F8">
            <w:pPr>
              <w:jc w:val="center"/>
              <w:rPr>
                <w:rFonts w:ascii="Tahoma" w:hAnsi="Tahoma" w:cs="Tahoma"/>
                <w:color w:val="000000"/>
              </w:rPr>
            </w:pPr>
            <w:r w:rsidRPr="00C63FC9">
              <w:rPr>
                <w:rFonts w:ascii="Tahoma" w:hAnsi="Tahoma" w:cs="Tahoma"/>
              </w:rPr>
              <w:t xml:space="preserve"> Secretario Técnico y Repres</w:t>
            </w:r>
            <w:r>
              <w:rPr>
                <w:rFonts w:ascii="Tahoma" w:hAnsi="Tahoma" w:cs="Tahoma"/>
              </w:rPr>
              <w:t>entante suplente de la Secretarí</w:t>
            </w:r>
            <w:r w:rsidRPr="00C63FC9">
              <w:rPr>
                <w:rFonts w:ascii="Tahoma" w:hAnsi="Tahoma" w:cs="Tahoma"/>
              </w:rPr>
              <w:t>a de Administración</w:t>
            </w:r>
            <w:r>
              <w:rPr>
                <w:rFonts w:ascii="Tahoma" w:hAnsi="Tahoma" w:cs="Tahoma"/>
              </w:rPr>
              <w:t>.</w:t>
            </w:r>
          </w:p>
          <w:p w14:paraId="5A8880A5" w14:textId="77777777" w:rsidR="00823CA1" w:rsidRPr="008E5967" w:rsidRDefault="00823CA1" w:rsidP="00823CA1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8E5967">
              <w:rPr>
                <w:rFonts w:ascii="Tahoma" w:hAnsi="Tahoma" w:cs="Tahoma"/>
                <w:color w:val="000000" w:themeColor="text1"/>
              </w:rPr>
              <w:t>Vocal.</w:t>
            </w:r>
          </w:p>
          <w:p w14:paraId="7E3F2493" w14:textId="77777777" w:rsidR="00651230" w:rsidRDefault="00651230" w:rsidP="00AF61B2">
            <w:pPr>
              <w:jc w:val="center"/>
              <w:rPr>
                <w:rFonts w:ascii="Tahoma" w:hAnsi="Tahoma" w:cs="Tahoma"/>
                <w:color w:val="000000"/>
              </w:rPr>
            </w:pPr>
          </w:p>
          <w:p w14:paraId="576B22F2" w14:textId="77777777" w:rsidR="00AF61B2" w:rsidRDefault="00AF61B2" w:rsidP="00AF61B2">
            <w:pPr>
              <w:jc w:val="center"/>
              <w:rPr>
                <w:rFonts w:ascii="Tahoma" w:hAnsi="Tahoma" w:cs="Tahoma"/>
                <w:color w:val="000000"/>
              </w:rPr>
            </w:pPr>
          </w:p>
          <w:p w14:paraId="67F3B6AB" w14:textId="77777777" w:rsidR="0024130A" w:rsidRDefault="0024130A" w:rsidP="00E26D5F">
            <w:pPr>
              <w:jc w:val="both"/>
              <w:rPr>
                <w:rFonts w:ascii="Tahoma" w:hAnsi="Tahoma" w:cs="Tahoma"/>
              </w:rPr>
            </w:pPr>
          </w:p>
          <w:p w14:paraId="1AE8A0CA" w14:textId="77777777" w:rsidR="00591388" w:rsidRDefault="00591388" w:rsidP="00E26D5F">
            <w:pPr>
              <w:jc w:val="both"/>
              <w:rPr>
                <w:rFonts w:ascii="Tahoma" w:hAnsi="Tahoma" w:cs="Tahoma"/>
              </w:rPr>
            </w:pPr>
          </w:p>
          <w:p w14:paraId="1A538408" w14:textId="77777777" w:rsidR="00C355F8" w:rsidRDefault="00C355F8" w:rsidP="00C355F8">
            <w:pPr>
              <w:jc w:val="center"/>
              <w:rPr>
                <w:rFonts w:ascii="Tahoma" w:hAnsi="Tahoma"/>
              </w:rPr>
            </w:pPr>
            <w:r w:rsidRPr="006F3A7D">
              <w:rPr>
                <w:rFonts w:ascii="Tahoma" w:hAnsi="Tahoma"/>
              </w:rPr>
              <w:t>_____________________________</w:t>
            </w:r>
          </w:p>
          <w:p w14:paraId="4D418C2D" w14:textId="77777777" w:rsidR="00C355F8" w:rsidRPr="00917157" w:rsidRDefault="00C355F8" w:rsidP="00C355F8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917157">
              <w:rPr>
                <w:rFonts w:ascii="Tahoma" w:hAnsi="Tahoma" w:cs="Tahoma"/>
                <w:color w:val="000000" w:themeColor="text1"/>
              </w:rPr>
              <w:t xml:space="preserve">Lic. Sergio Chávez Cárdenas, </w:t>
            </w:r>
          </w:p>
          <w:p w14:paraId="66AB6619" w14:textId="77777777" w:rsidR="00C355F8" w:rsidRPr="00917157" w:rsidRDefault="00C355F8" w:rsidP="00C355F8">
            <w:pPr>
              <w:jc w:val="center"/>
              <w:rPr>
                <w:rFonts w:ascii="Tahoma" w:hAnsi="Tahoma"/>
                <w:color w:val="000000" w:themeColor="text1"/>
              </w:rPr>
            </w:pPr>
            <w:r w:rsidRPr="00917157">
              <w:rPr>
                <w:rFonts w:ascii="Tahoma" w:hAnsi="Tahoma" w:cs="Tahoma"/>
                <w:color w:val="000000" w:themeColor="text1"/>
              </w:rPr>
              <w:t xml:space="preserve">Director General de Responsabilidades y Sanciones Administrativas y </w:t>
            </w:r>
            <w:r w:rsidRPr="00917157">
              <w:rPr>
                <w:rFonts w:ascii="Tahoma" w:hAnsi="Tahoma"/>
                <w:color w:val="000000" w:themeColor="text1"/>
              </w:rPr>
              <w:t>Representante suplente de la Secretaría de la Contraloría.</w:t>
            </w:r>
          </w:p>
          <w:p w14:paraId="5878BF6C" w14:textId="77777777" w:rsidR="00C355F8" w:rsidRDefault="00C355F8" w:rsidP="00C355F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Vocal.</w:t>
            </w:r>
          </w:p>
          <w:p w14:paraId="6C9FF79A" w14:textId="5768FE68" w:rsidR="003A5B8F" w:rsidRPr="001E5FB1" w:rsidRDefault="003A5B8F" w:rsidP="00C355F8">
            <w:pPr>
              <w:jc w:val="both"/>
              <w:rPr>
                <w:rFonts w:ascii="Tahoma" w:hAnsi="Tahoma" w:cs="Tahoma"/>
              </w:rPr>
            </w:pPr>
          </w:p>
        </w:tc>
      </w:tr>
      <w:tr w:rsidR="005906F3" w14:paraId="3252D85C" w14:textId="77777777" w:rsidTr="003856D7">
        <w:trPr>
          <w:trHeight w:val="2610"/>
        </w:trPr>
        <w:tc>
          <w:tcPr>
            <w:tcW w:w="4820" w:type="dxa"/>
            <w:gridSpan w:val="4"/>
          </w:tcPr>
          <w:p w14:paraId="0A92EB0E" w14:textId="77777777" w:rsidR="005906F3" w:rsidRDefault="005906F3" w:rsidP="005906F3">
            <w:pPr>
              <w:pStyle w:val="Piedepgina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C</w:t>
            </w:r>
            <w:r w:rsidRPr="003C17CD">
              <w:rPr>
                <w:rFonts w:ascii="Tahoma" w:hAnsi="Tahoma"/>
                <w:b/>
              </w:rPr>
              <w:t>on Voz</w:t>
            </w:r>
            <w:r>
              <w:rPr>
                <w:rFonts w:ascii="Tahoma" w:hAnsi="Tahoma"/>
                <w:b/>
              </w:rPr>
              <w:t>:</w:t>
            </w:r>
          </w:p>
          <w:p w14:paraId="41503694" w14:textId="77777777" w:rsidR="005906F3" w:rsidRDefault="005906F3" w:rsidP="005906F3">
            <w:pPr>
              <w:pStyle w:val="Piedepgina"/>
              <w:jc w:val="both"/>
              <w:rPr>
                <w:rFonts w:ascii="Tahoma" w:hAnsi="Tahoma"/>
                <w:b/>
              </w:rPr>
            </w:pPr>
          </w:p>
          <w:p w14:paraId="3D4A91F9" w14:textId="77777777" w:rsidR="005906F3" w:rsidRDefault="005906F3" w:rsidP="005906F3">
            <w:pPr>
              <w:pStyle w:val="Piedepgina"/>
              <w:jc w:val="both"/>
              <w:rPr>
                <w:rFonts w:ascii="Tahoma" w:hAnsi="Tahoma"/>
                <w:b/>
              </w:rPr>
            </w:pPr>
          </w:p>
          <w:p w14:paraId="70CEDEDC" w14:textId="77777777" w:rsidR="005906F3" w:rsidRDefault="005906F3" w:rsidP="005906F3">
            <w:pPr>
              <w:pStyle w:val="Piedepgina"/>
              <w:jc w:val="both"/>
              <w:rPr>
                <w:rFonts w:ascii="Tahoma" w:hAnsi="Tahoma"/>
                <w:b/>
              </w:rPr>
            </w:pPr>
          </w:p>
          <w:p w14:paraId="4B48A338" w14:textId="77777777" w:rsidR="005906F3" w:rsidRDefault="005906F3" w:rsidP="005906F3">
            <w:pPr>
              <w:pStyle w:val="Piedepgina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___________________________</w:t>
            </w:r>
          </w:p>
          <w:p w14:paraId="3CAA7A94" w14:textId="77777777" w:rsidR="005906F3" w:rsidRDefault="005906F3" w:rsidP="005906F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Lic. Georgina Esther Tenorio Menéndez,</w:t>
            </w:r>
          </w:p>
          <w:p w14:paraId="732D546F" w14:textId="77777777" w:rsidR="005906F3" w:rsidRPr="00AE0EB4" w:rsidRDefault="005906F3" w:rsidP="005906F3">
            <w:pPr>
              <w:jc w:val="center"/>
              <w:rPr>
                <w:rFonts w:ascii="Tahoma" w:hAnsi="Tahoma" w:cs="Tahoma"/>
                <w:color w:val="000000"/>
              </w:rPr>
            </w:pPr>
            <w:r w:rsidRPr="002F055A">
              <w:rPr>
                <w:rFonts w:ascii="Tahoma" w:hAnsi="Tahoma" w:cs="Tahoma"/>
                <w:color w:val="000000"/>
              </w:rPr>
              <w:t>Director</w:t>
            </w:r>
            <w:r>
              <w:rPr>
                <w:rFonts w:ascii="Tahoma" w:hAnsi="Tahoma" w:cs="Tahoma"/>
                <w:color w:val="000000"/>
              </w:rPr>
              <w:t>a General de Consultoría de</w:t>
            </w:r>
            <w:r w:rsidRPr="002F055A">
              <w:rPr>
                <w:rFonts w:ascii="Tahoma" w:hAnsi="Tahoma" w:cs="Tahoma"/>
                <w:color w:val="000000"/>
              </w:rPr>
              <w:t xml:space="preserve"> Asuntos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r w:rsidRPr="002F055A">
              <w:rPr>
                <w:rFonts w:ascii="Tahoma" w:hAnsi="Tahoma" w:cs="Tahoma"/>
                <w:color w:val="000000"/>
              </w:rPr>
              <w:t>Administrativos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</w:rPr>
              <w:t xml:space="preserve">y </w:t>
            </w:r>
            <w:r w:rsidRPr="0091632B">
              <w:rPr>
                <w:rFonts w:ascii="Tahoma" w:hAnsi="Tahoma" w:cs="Tahoma"/>
                <w:color w:val="000000" w:themeColor="text1"/>
              </w:rPr>
              <w:t xml:space="preserve">Representante suplente </w:t>
            </w:r>
            <w:r>
              <w:rPr>
                <w:rFonts w:ascii="Tahoma" w:hAnsi="Tahoma" w:cs="Tahoma"/>
                <w:color w:val="000000" w:themeColor="text1"/>
              </w:rPr>
              <w:t>del Consejero Jurídico.</w:t>
            </w:r>
          </w:p>
          <w:p w14:paraId="2D0D09E8" w14:textId="77777777" w:rsidR="005906F3" w:rsidRDefault="005906F3" w:rsidP="005906F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Invitada Permanente.</w:t>
            </w:r>
          </w:p>
          <w:p w14:paraId="6841CC31" w14:textId="77777777" w:rsidR="005906F3" w:rsidRDefault="005906F3" w:rsidP="005906F3">
            <w:pPr>
              <w:rPr>
                <w:rFonts w:ascii="Tahoma" w:hAnsi="Tahoma" w:cs="Tahoma"/>
                <w:color w:val="000000"/>
              </w:rPr>
            </w:pPr>
          </w:p>
          <w:p w14:paraId="01017674" w14:textId="0BB3B2F0" w:rsidR="005906F3" w:rsidRPr="001C4A95" w:rsidRDefault="005906F3" w:rsidP="005067B1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4820" w:type="dxa"/>
          </w:tcPr>
          <w:p w14:paraId="7718B702" w14:textId="77777777" w:rsidR="005906F3" w:rsidRDefault="005906F3" w:rsidP="000135AC">
            <w:pPr>
              <w:rPr>
                <w:rFonts w:ascii="Tahoma" w:hAnsi="Tahoma"/>
              </w:rPr>
            </w:pPr>
          </w:p>
          <w:p w14:paraId="0A31AD8F" w14:textId="77777777" w:rsidR="005906F3" w:rsidRDefault="005906F3" w:rsidP="005906F3">
            <w:pPr>
              <w:jc w:val="center"/>
              <w:rPr>
                <w:rFonts w:ascii="Tahoma" w:hAnsi="Tahoma"/>
              </w:rPr>
            </w:pPr>
          </w:p>
          <w:p w14:paraId="2EDBF4BB" w14:textId="77777777" w:rsidR="005906F3" w:rsidRDefault="005906F3" w:rsidP="005906F3">
            <w:pPr>
              <w:jc w:val="center"/>
              <w:rPr>
                <w:rFonts w:ascii="Tahoma" w:hAnsi="Tahoma"/>
              </w:rPr>
            </w:pPr>
          </w:p>
          <w:p w14:paraId="47488319" w14:textId="77777777" w:rsidR="005906F3" w:rsidRDefault="005906F3" w:rsidP="005906F3">
            <w:pPr>
              <w:jc w:val="both"/>
              <w:rPr>
                <w:rFonts w:ascii="Tahoma" w:hAnsi="Tahoma"/>
              </w:rPr>
            </w:pPr>
          </w:p>
          <w:p w14:paraId="33111B58" w14:textId="77777777" w:rsidR="005906F3" w:rsidRPr="0034677B" w:rsidRDefault="005906F3" w:rsidP="005906F3">
            <w:pPr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5906F3" w14:paraId="3F54725F" w14:textId="77777777" w:rsidTr="0008126C">
        <w:trPr>
          <w:gridBefore w:val="1"/>
          <w:wBefore w:w="142" w:type="dxa"/>
          <w:trHeight w:val="100"/>
        </w:trPr>
        <w:tc>
          <w:tcPr>
            <w:tcW w:w="4395" w:type="dxa"/>
          </w:tcPr>
          <w:p w14:paraId="43DA35C4" w14:textId="77777777" w:rsidR="005906F3" w:rsidRDefault="005906F3" w:rsidP="005906F3">
            <w:pPr>
              <w:ind w:right="-422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Con voz y voto de las áreas</w:t>
            </w:r>
          </w:p>
          <w:p w14:paraId="254D7852" w14:textId="77777777" w:rsidR="005906F3" w:rsidRDefault="005906F3" w:rsidP="005906F3">
            <w:pPr>
              <w:ind w:right="-422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solicitantes:</w:t>
            </w:r>
          </w:p>
          <w:p w14:paraId="280DACA5" w14:textId="77777777" w:rsidR="005906F3" w:rsidRDefault="005906F3" w:rsidP="005906F3">
            <w:pPr>
              <w:rPr>
                <w:rFonts w:ascii="Tahoma" w:hAnsi="Tahoma" w:cs="Tahoma"/>
                <w:color w:val="000000"/>
              </w:rPr>
            </w:pPr>
          </w:p>
          <w:p w14:paraId="2FA4FB07" w14:textId="77777777" w:rsidR="005906F3" w:rsidRDefault="005906F3" w:rsidP="005906F3">
            <w:pPr>
              <w:jc w:val="both"/>
              <w:rPr>
                <w:rFonts w:ascii="Tahoma" w:hAnsi="Tahoma" w:cs="Tahoma"/>
                <w:color w:val="000000"/>
              </w:rPr>
            </w:pPr>
          </w:p>
          <w:p w14:paraId="673F0126" w14:textId="77777777" w:rsidR="005906F3" w:rsidRDefault="005906F3" w:rsidP="005906F3">
            <w:pPr>
              <w:jc w:val="both"/>
              <w:rPr>
                <w:rFonts w:ascii="Tahoma" w:hAnsi="Tahoma" w:cs="Tahoma"/>
                <w:color w:val="000000"/>
              </w:rPr>
            </w:pPr>
          </w:p>
          <w:p w14:paraId="771C0530" w14:textId="77777777" w:rsidR="005906F3" w:rsidRDefault="005906F3" w:rsidP="005906F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 </w:t>
            </w:r>
            <w:r w:rsidRPr="006F3A7D">
              <w:rPr>
                <w:rFonts w:ascii="Tahoma" w:hAnsi="Tahoma"/>
              </w:rPr>
              <w:t>_____________________________</w:t>
            </w:r>
          </w:p>
          <w:p w14:paraId="3B9F65FE" w14:textId="77777777" w:rsidR="005906F3" w:rsidRDefault="005906F3" w:rsidP="005906F3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C. Rosa Bahena Juárez, </w:t>
            </w:r>
          </w:p>
          <w:p w14:paraId="27713E7E" w14:textId="6085816D" w:rsidR="005906F3" w:rsidRDefault="005906F3" w:rsidP="005906F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/>
              </w:rPr>
              <w:t>Directora General de Gestión Administrativa Institucional de la Secretaría de Administración</w:t>
            </w:r>
          </w:p>
          <w:p w14:paraId="77270DED" w14:textId="75F40001" w:rsidR="005906F3" w:rsidRPr="00B0020F" w:rsidRDefault="00B0020F" w:rsidP="00B0020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Invitada</w:t>
            </w:r>
          </w:p>
        </w:tc>
        <w:tc>
          <w:tcPr>
            <w:tcW w:w="5103" w:type="dxa"/>
            <w:gridSpan w:val="3"/>
          </w:tcPr>
          <w:p w14:paraId="39AD9299" w14:textId="77777777" w:rsidR="005906F3" w:rsidRDefault="005906F3" w:rsidP="005906F3">
            <w:pPr>
              <w:rPr>
                <w:rFonts w:ascii="Tahoma" w:hAnsi="Tahoma" w:cs="Tahoma"/>
                <w:color w:val="000000"/>
              </w:rPr>
            </w:pPr>
          </w:p>
          <w:p w14:paraId="52DDBE50" w14:textId="77777777" w:rsidR="005906F3" w:rsidRDefault="005906F3" w:rsidP="005906F3">
            <w:pPr>
              <w:rPr>
                <w:rFonts w:ascii="Tahoma" w:hAnsi="Tahoma" w:cs="Tahoma"/>
                <w:color w:val="000000"/>
              </w:rPr>
            </w:pPr>
          </w:p>
          <w:p w14:paraId="1FDAEEE3" w14:textId="77777777" w:rsidR="005906F3" w:rsidRDefault="005906F3" w:rsidP="005906F3">
            <w:pPr>
              <w:rPr>
                <w:rFonts w:ascii="Tahoma" w:hAnsi="Tahoma" w:cs="Tahoma"/>
                <w:color w:val="000000"/>
              </w:rPr>
            </w:pPr>
          </w:p>
          <w:p w14:paraId="2D0B3C8E" w14:textId="77777777" w:rsidR="005906F3" w:rsidRDefault="005906F3" w:rsidP="005906F3">
            <w:pPr>
              <w:jc w:val="both"/>
              <w:rPr>
                <w:rFonts w:ascii="Tahoma" w:hAnsi="Tahoma" w:cs="Tahoma"/>
                <w:color w:val="000000"/>
              </w:rPr>
            </w:pPr>
          </w:p>
          <w:p w14:paraId="231ECF02" w14:textId="77777777" w:rsidR="005906F3" w:rsidRDefault="005906F3" w:rsidP="005906F3">
            <w:pPr>
              <w:jc w:val="both"/>
              <w:rPr>
                <w:rFonts w:ascii="Tahoma" w:hAnsi="Tahoma" w:cs="Tahoma"/>
                <w:color w:val="000000"/>
              </w:rPr>
            </w:pPr>
          </w:p>
          <w:p w14:paraId="6FF834C6" w14:textId="77777777" w:rsidR="005906F3" w:rsidRDefault="005906F3" w:rsidP="005906F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 </w:t>
            </w:r>
            <w:r w:rsidRPr="006F3A7D">
              <w:rPr>
                <w:rFonts w:ascii="Tahoma" w:hAnsi="Tahoma"/>
              </w:rPr>
              <w:t>_____________________________</w:t>
            </w:r>
            <w:r>
              <w:rPr>
                <w:rFonts w:ascii="Tahoma" w:hAnsi="Tahoma"/>
              </w:rPr>
              <w:t>___</w:t>
            </w:r>
          </w:p>
          <w:p w14:paraId="78D5C8E3" w14:textId="3777E376" w:rsidR="00085209" w:rsidRDefault="005067B1" w:rsidP="005067B1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          </w:t>
            </w:r>
            <w:r w:rsidR="005906F3">
              <w:rPr>
                <w:rFonts w:ascii="Tahoma" w:hAnsi="Tahoma" w:cs="Tahoma"/>
                <w:color w:val="000000"/>
              </w:rPr>
              <w:t>Lic.</w:t>
            </w:r>
            <w:r w:rsidR="005906F3" w:rsidRPr="00184D4F">
              <w:rPr>
                <w:rFonts w:ascii="Tahoma" w:hAnsi="Tahoma" w:cs="Tahoma"/>
                <w:color w:val="000000"/>
              </w:rPr>
              <w:t xml:space="preserve"> Jo</w:t>
            </w:r>
            <w:r w:rsidR="005906F3">
              <w:rPr>
                <w:rFonts w:ascii="Tahoma" w:hAnsi="Tahoma" w:cs="Tahoma"/>
                <w:color w:val="000000"/>
              </w:rPr>
              <w:t>s</w:t>
            </w:r>
            <w:r w:rsidR="005906F3" w:rsidRPr="00184D4F">
              <w:rPr>
                <w:rFonts w:ascii="Tahoma" w:hAnsi="Tahoma" w:cs="Tahoma"/>
                <w:color w:val="000000"/>
              </w:rPr>
              <w:t>é Jalil Ahumada Abraham</w:t>
            </w:r>
            <w:r w:rsidR="005906F3">
              <w:rPr>
                <w:rFonts w:ascii="Tahoma" w:hAnsi="Tahoma" w:cs="Tahoma"/>
                <w:color w:val="000000"/>
              </w:rPr>
              <w:t xml:space="preserve">, </w:t>
            </w:r>
          </w:p>
          <w:p w14:paraId="615A2B63" w14:textId="3C88B31D" w:rsidR="005906F3" w:rsidRDefault="005906F3" w:rsidP="005906F3">
            <w:pPr>
              <w:jc w:val="center"/>
              <w:rPr>
                <w:rFonts w:ascii="Tahoma" w:hAnsi="Tahoma" w:cs="Tahoma"/>
                <w:color w:val="000000"/>
              </w:rPr>
            </w:pPr>
            <w:r w:rsidRPr="00184D4F">
              <w:rPr>
                <w:rFonts w:ascii="Tahoma" w:hAnsi="Tahoma" w:cs="Tahoma"/>
                <w:color w:val="000000"/>
              </w:rPr>
              <w:t xml:space="preserve">Coordinador de Desarrollo y Fortalecimiento Institucional </w:t>
            </w:r>
            <w:r>
              <w:rPr>
                <w:rFonts w:ascii="Tahoma" w:hAnsi="Tahoma" w:cs="Tahoma"/>
              </w:rPr>
              <w:t xml:space="preserve">y Representante suplente </w:t>
            </w:r>
            <w:r w:rsidRPr="00184D4F">
              <w:rPr>
                <w:rFonts w:ascii="Tahoma" w:hAnsi="Tahoma" w:cs="Tahoma"/>
                <w:color w:val="000000"/>
              </w:rPr>
              <w:t>de la Comisión Estatal de Seguridad Pública</w:t>
            </w:r>
          </w:p>
          <w:p w14:paraId="40C55962" w14:textId="66C1F3B4" w:rsidR="005906F3" w:rsidRPr="00286926" w:rsidRDefault="005906F3" w:rsidP="00286926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Invitado.</w:t>
            </w:r>
          </w:p>
          <w:p w14:paraId="0E5DCB7F" w14:textId="21639197" w:rsidR="005906F3" w:rsidRPr="00D46AC4" w:rsidRDefault="005906F3" w:rsidP="005906F3">
            <w:pPr>
              <w:jc w:val="both"/>
              <w:rPr>
                <w:rFonts w:ascii="Tahoma" w:hAnsi="Tahoma"/>
              </w:rPr>
            </w:pPr>
          </w:p>
        </w:tc>
      </w:tr>
    </w:tbl>
    <w:p w14:paraId="5E9C0C12" w14:textId="501114B8" w:rsidR="008050DF" w:rsidRPr="00B4615B" w:rsidRDefault="00EF3C68" w:rsidP="008050DF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Hoja de firmas del</w:t>
      </w:r>
      <w:r w:rsidR="005A145F">
        <w:rPr>
          <w:rFonts w:ascii="Tahoma" w:hAnsi="Tahoma"/>
          <w:sz w:val="18"/>
          <w:szCs w:val="18"/>
        </w:rPr>
        <w:t xml:space="preserve"> Acta </w:t>
      </w:r>
      <w:r w:rsidR="00173E4D">
        <w:rPr>
          <w:rFonts w:ascii="Tahoma" w:hAnsi="Tahoma"/>
          <w:sz w:val="18"/>
          <w:szCs w:val="18"/>
        </w:rPr>
        <w:t xml:space="preserve">de la </w:t>
      </w:r>
      <w:r w:rsidR="005906F3">
        <w:rPr>
          <w:rFonts w:ascii="Tahoma" w:hAnsi="Tahoma"/>
          <w:sz w:val="18"/>
          <w:szCs w:val="18"/>
        </w:rPr>
        <w:t>Trigésima</w:t>
      </w:r>
      <w:r w:rsidR="005F655B">
        <w:rPr>
          <w:rFonts w:ascii="Tahoma" w:hAnsi="Tahoma"/>
          <w:sz w:val="18"/>
          <w:szCs w:val="18"/>
        </w:rPr>
        <w:t xml:space="preserve"> </w:t>
      </w:r>
      <w:r w:rsidR="008050DF" w:rsidRPr="00B4615B">
        <w:rPr>
          <w:rFonts w:ascii="Tahoma" w:hAnsi="Tahoma"/>
          <w:sz w:val="18"/>
          <w:szCs w:val="18"/>
        </w:rPr>
        <w:t xml:space="preserve">Sesión Ordinaria de fecha </w:t>
      </w:r>
      <w:r w:rsidR="005906F3">
        <w:rPr>
          <w:rFonts w:ascii="Tahoma" w:hAnsi="Tahoma"/>
          <w:sz w:val="18"/>
          <w:szCs w:val="18"/>
        </w:rPr>
        <w:t>14</w:t>
      </w:r>
      <w:r w:rsidR="009A3B06">
        <w:rPr>
          <w:rFonts w:ascii="Tahoma" w:hAnsi="Tahoma"/>
          <w:sz w:val="18"/>
          <w:szCs w:val="18"/>
        </w:rPr>
        <w:t xml:space="preserve"> de octubre</w:t>
      </w:r>
      <w:r w:rsidR="008050DF" w:rsidRPr="00B4615B">
        <w:rPr>
          <w:rFonts w:ascii="Tahoma" w:hAnsi="Tahoma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de</w:t>
      </w:r>
      <w:r w:rsidR="00916A59">
        <w:rPr>
          <w:rFonts w:ascii="Tahoma" w:hAnsi="Tahoma"/>
          <w:sz w:val="18"/>
          <w:szCs w:val="18"/>
        </w:rPr>
        <w:t xml:space="preserve"> 2020</w:t>
      </w:r>
      <w:r w:rsidR="008050DF" w:rsidRPr="00B4615B">
        <w:rPr>
          <w:rFonts w:ascii="Tahoma" w:hAnsi="Tahoma"/>
          <w:sz w:val="18"/>
          <w:szCs w:val="18"/>
        </w:rPr>
        <w:t>, del Comité para el Control de Adquisiciones, Enajenaciones, Arrendamientos y Servicios del Poder Ejecutivo del Estado de Morelos.</w:t>
      </w:r>
    </w:p>
    <w:sectPr w:rsidR="008050DF" w:rsidRPr="00B4615B" w:rsidSect="00E20A47">
      <w:footerReference w:type="default" r:id="rId9"/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8632EB" w14:textId="77777777" w:rsidR="009C32D6" w:rsidRDefault="009C32D6" w:rsidP="00D07938">
      <w:r>
        <w:separator/>
      </w:r>
    </w:p>
  </w:endnote>
  <w:endnote w:type="continuationSeparator" w:id="0">
    <w:p w14:paraId="026485D1" w14:textId="77777777" w:rsidR="009C32D6" w:rsidRDefault="009C32D6" w:rsidP="00D07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lo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9C10" w14:textId="7148B01F" w:rsidR="009A011B" w:rsidRPr="00B40F70" w:rsidRDefault="00DE4E33" w:rsidP="000F3B02">
    <w:pPr>
      <w:pStyle w:val="Piedepgina"/>
      <w:ind w:right="360"/>
      <w:jc w:val="center"/>
      <w:rPr>
        <w:rFonts w:ascii="Tahoma" w:hAnsi="Tahoma" w:cs="Tahoma"/>
        <w:i/>
        <w:color w:val="000000"/>
        <w:sz w:val="16"/>
        <w:szCs w:val="16"/>
      </w:rPr>
    </w:pPr>
    <w:r>
      <w:rPr>
        <w:rFonts w:ascii="Tahoma" w:hAnsi="Tahoma" w:cs="Tahoma"/>
        <w:i/>
        <w:color w:val="000000"/>
        <w:sz w:val="16"/>
        <w:szCs w:val="16"/>
      </w:rPr>
      <w:t>Trigésima</w:t>
    </w:r>
    <w:r w:rsidR="00CD7209">
      <w:rPr>
        <w:rFonts w:ascii="Tahoma" w:hAnsi="Tahoma" w:cs="Tahoma"/>
        <w:i/>
        <w:color w:val="000000"/>
        <w:sz w:val="16"/>
        <w:szCs w:val="16"/>
      </w:rPr>
      <w:t xml:space="preserve"> </w:t>
    </w:r>
    <w:r w:rsidR="009A011B">
      <w:rPr>
        <w:rFonts w:ascii="Tahoma" w:hAnsi="Tahoma" w:cs="Tahoma"/>
        <w:i/>
        <w:color w:val="000000"/>
        <w:sz w:val="16"/>
        <w:szCs w:val="16"/>
      </w:rPr>
      <w:t>Sesión Ordinaria 2020</w:t>
    </w:r>
    <w:r w:rsidR="009A011B" w:rsidRPr="00B40F70">
      <w:rPr>
        <w:rFonts w:ascii="Tahoma" w:hAnsi="Tahoma" w:cs="Tahoma"/>
        <w:i/>
        <w:color w:val="000000"/>
        <w:sz w:val="16"/>
        <w:szCs w:val="16"/>
      </w:rPr>
      <w:t>.</w:t>
    </w:r>
  </w:p>
  <w:p w14:paraId="607CE5E1" w14:textId="77777777" w:rsidR="009A011B" w:rsidRPr="00B40F70" w:rsidRDefault="009A011B" w:rsidP="00B40F70">
    <w:pPr>
      <w:pStyle w:val="Piedepgina"/>
      <w:ind w:right="360"/>
      <w:jc w:val="center"/>
      <w:rPr>
        <w:rFonts w:ascii="Tahoma" w:hAnsi="Tahoma" w:cs="Tahoma"/>
        <w:i/>
        <w:color w:val="000000"/>
        <w:sz w:val="16"/>
        <w:szCs w:val="16"/>
      </w:rPr>
    </w:pPr>
    <w:r w:rsidRPr="00B40F70">
      <w:rPr>
        <w:rFonts w:ascii="Tahoma" w:hAnsi="Tahoma" w:cs="Tahoma"/>
        <w:i/>
        <w:color w:val="000000"/>
        <w:sz w:val="16"/>
        <w:szCs w:val="16"/>
      </w:rPr>
      <w:t>COMITÉ PARA EL CONTROL DE ADQUISICIONES, ENAJENACIONES, ARRENDAMIENTOS Y SERVICIOS DEL PODER EJECUTIVO DEL ESTADO DE MORELOS</w:t>
    </w:r>
  </w:p>
  <w:p w14:paraId="328BE14D" w14:textId="77777777" w:rsidR="009A011B" w:rsidRDefault="009A011B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3977DB" w:rsidRPr="003977DB">
      <w:rPr>
        <w:rFonts w:asciiTheme="majorHAnsi" w:hAnsiTheme="majorHAnsi"/>
        <w:noProof/>
      </w:rPr>
      <w:t>7</w:t>
    </w:r>
    <w:r>
      <w:rPr>
        <w:rFonts w:asciiTheme="majorHAnsi" w:hAnsiTheme="majorHAnsi"/>
        <w:noProof/>
      </w:rPr>
      <w:fldChar w:fldCharType="end"/>
    </w:r>
  </w:p>
  <w:p w14:paraId="3B4F046A" w14:textId="77777777" w:rsidR="009A011B" w:rsidRDefault="009A011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324447" w14:textId="77777777" w:rsidR="009C32D6" w:rsidRDefault="009C32D6" w:rsidP="00D07938">
      <w:r>
        <w:separator/>
      </w:r>
    </w:p>
  </w:footnote>
  <w:footnote w:type="continuationSeparator" w:id="0">
    <w:p w14:paraId="568BC336" w14:textId="77777777" w:rsidR="009C32D6" w:rsidRDefault="009C32D6" w:rsidP="00D07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978D8"/>
    <w:multiLevelType w:val="hybridMultilevel"/>
    <w:tmpl w:val="7FDE0A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11AF8"/>
    <w:multiLevelType w:val="hybridMultilevel"/>
    <w:tmpl w:val="FC226496"/>
    <w:lvl w:ilvl="0" w:tplc="5CB046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A2A53"/>
    <w:multiLevelType w:val="hybridMultilevel"/>
    <w:tmpl w:val="E4C05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F4E09"/>
    <w:multiLevelType w:val="hybridMultilevel"/>
    <w:tmpl w:val="49F8070C"/>
    <w:lvl w:ilvl="0" w:tplc="97401934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4" w15:restartNumberingAfterBreak="0">
    <w:nsid w:val="76DD5B88"/>
    <w:multiLevelType w:val="hybridMultilevel"/>
    <w:tmpl w:val="2CDC5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38"/>
    <w:rsid w:val="00000510"/>
    <w:rsid w:val="00000849"/>
    <w:rsid w:val="00000BEC"/>
    <w:rsid w:val="00001BAC"/>
    <w:rsid w:val="00003B44"/>
    <w:rsid w:val="0000493C"/>
    <w:rsid w:val="000054B5"/>
    <w:rsid w:val="00005CAC"/>
    <w:rsid w:val="00007F53"/>
    <w:rsid w:val="0001123F"/>
    <w:rsid w:val="00011842"/>
    <w:rsid w:val="000135AC"/>
    <w:rsid w:val="00013A26"/>
    <w:rsid w:val="00013D53"/>
    <w:rsid w:val="00016D4A"/>
    <w:rsid w:val="00017ED8"/>
    <w:rsid w:val="00017F15"/>
    <w:rsid w:val="000203E3"/>
    <w:rsid w:val="00020DFA"/>
    <w:rsid w:val="0002177C"/>
    <w:rsid w:val="00022A26"/>
    <w:rsid w:val="00022D71"/>
    <w:rsid w:val="00023262"/>
    <w:rsid w:val="000234CB"/>
    <w:rsid w:val="00023E5E"/>
    <w:rsid w:val="00024478"/>
    <w:rsid w:val="00025456"/>
    <w:rsid w:val="00025C34"/>
    <w:rsid w:val="00027514"/>
    <w:rsid w:val="00031DF0"/>
    <w:rsid w:val="00032FE8"/>
    <w:rsid w:val="0003314E"/>
    <w:rsid w:val="00034142"/>
    <w:rsid w:val="000342A3"/>
    <w:rsid w:val="000344E8"/>
    <w:rsid w:val="00034D50"/>
    <w:rsid w:val="00035BD7"/>
    <w:rsid w:val="00035BE6"/>
    <w:rsid w:val="00037507"/>
    <w:rsid w:val="00040EEE"/>
    <w:rsid w:val="00041AFE"/>
    <w:rsid w:val="00041B65"/>
    <w:rsid w:val="000449D9"/>
    <w:rsid w:val="00044AF9"/>
    <w:rsid w:val="00044BE3"/>
    <w:rsid w:val="00045327"/>
    <w:rsid w:val="000460D2"/>
    <w:rsid w:val="00046610"/>
    <w:rsid w:val="00047160"/>
    <w:rsid w:val="00047569"/>
    <w:rsid w:val="000478CB"/>
    <w:rsid w:val="00050420"/>
    <w:rsid w:val="00050CC6"/>
    <w:rsid w:val="00050E33"/>
    <w:rsid w:val="00051CED"/>
    <w:rsid w:val="000523A5"/>
    <w:rsid w:val="000525AF"/>
    <w:rsid w:val="000533DC"/>
    <w:rsid w:val="000534FE"/>
    <w:rsid w:val="00053AA1"/>
    <w:rsid w:val="00053C96"/>
    <w:rsid w:val="000560E0"/>
    <w:rsid w:val="00056658"/>
    <w:rsid w:val="000568C6"/>
    <w:rsid w:val="00057189"/>
    <w:rsid w:val="000602EC"/>
    <w:rsid w:val="00060489"/>
    <w:rsid w:val="000605E6"/>
    <w:rsid w:val="000610F7"/>
    <w:rsid w:val="000630CB"/>
    <w:rsid w:val="000633DA"/>
    <w:rsid w:val="00063B14"/>
    <w:rsid w:val="00064165"/>
    <w:rsid w:val="0006445F"/>
    <w:rsid w:val="00064AD9"/>
    <w:rsid w:val="00065030"/>
    <w:rsid w:val="00065E6E"/>
    <w:rsid w:val="00066231"/>
    <w:rsid w:val="00070390"/>
    <w:rsid w:val="00070A38"/>
    <w:rsid w:val="00071B58"/>
    <w:rsid w:val="00072A20"/>
    <w:rsid w:val="00072C97"/>
    <w:rsid w:val="000730C1"/>
    <w:rsid w:val="000735A1"/>
    <w:rsid w:val="00075938"/>
    <w:rsid w:val="00075FE3"/>
    <w:rsid w:val="00076EFE"/>
    <w:rsid w:val="0008017F"/>
    <w:rsid w:val="00080D3D"/>
    <w:rsid w:val="00080DF9"/>
    <w:rsid w:val="0008126C"/>
    <w:rsid w:val="00081D87"/>
    <w:rsid w:val="000821A1"/>
    <w:rsid w:val="00082B8A"/>
    <w:rsid w:val="000834EC"/>
    <w:rsid w:val="000844A9"/>
    <w:rsid w:val="000844D3"/>
    <w:rsid w:val="000849C5"/>
    <w:rsid w:val="00085209"/>
    <w:rsid w:val="000854B5"/>
    <w:rsid w:val="00085DA7"/>
    <w:rsid w:val="00086381"/>
    <w:rsid w:val="00087505"/>
    <w:rsid w:val="000917DD"/>
    <w:rsid w:val="00093B9F"/>
    <w:rsid w:val="00095F03"/>
    <w:rsid w:val="00096E60"/>
    <w:rsid w:val="000A0D5E"/>
    <w:rsid w:val="000A1AE8"/>
    <w:rsid w:val="000A31FE"/>
    <w:rsid w:val="000A3625"/>
    <w:rsid w:val="000A3DD3"/>
    <w:rsid w:val="000A4A03"/>
    <w:rsid w:val="000A5049"/>
    <w:rsid w:val="000A67F3"/>
    <w:rsid w:val="000B12F2"/>
    <w:rsid w:val="000B1A65"/>
    <w:rsid w:val="000B2EA2"/>
    <w:rsid w:val="000B48A8"/>
    <w:rsid w:val="000B4F58"/>
    <w:rsid w:val="000B506F"/>
    <w:rsid w:val="000B697B"/>
    <w:rsid w:val="000C244E"/>
    <w:rsid w:val="000C26BF"/>
    <w:rsid w:val="000C2C3F"/>
    <w:rsid w:val="000C3729"/>
    <w:rsid w:val="000C456B"/>
    <w:rsid w:val="000C458F"/>
    <w:rsid w:val="000C47D9"/>
    <w:rsid w:val="000C4B9C"/>
    <w:rsid w:val="000C5285"/>
    <w:rsid w:val="000C6855"/>
    <w:rsid w:val="000C6DBD"/>
    <w:rsid w:val="000C7A48"/>
    <w:rsid w:val="000D154B"/>
    <w:rsid w:val="000D2C94"/>
    <w:rsid w:val="000D2D98"/>
    <w:rsid w:val="000D38FE"/>
    <w:rsid w:val="000D4102"/>
    <w:rsid w:val="000D546D"/>
    <w:rsid w:val="000D5FA7"/>
    <w:rsid w:val="000D6771"/>
    <w:rsid w:val="000D76AE"/>
    <w:rsid w:val="000E0DFA"/>
    <w:rsid w:val="000E104F"/>
    <w:rsid w:val="000E14AA"/>
    <w:rsid w:val="000E1556"/>
    <w:rsid w:val="000E2419"/>
    <w:rsid w:val="000E315B"/>
    <w:rsid w:val="000E36DC"/>
    <w:rsid w:val="000E50F3"/>
    <w:rsid w:val="000E67F9"/>
    <w:rsid w:val="000F1FB2"/>
    <w:rsid w:val="000F214E"/>
    <w:rsid w:val="000F2BEA"/>
    <w:rsid w:val="000F30B0"/>
    <w:rsid w:val="000F3B02"/>
    <w:rsid w:val="000F3B37"/>
    <w:rsid w:val="000F4E42"/>
    <w:rsid w:val="000F5360"/>
    <w:rsid w:val="000F548A"/>
    <w:rsid w:val="000F6BFE"/>
    <w:rsid w:val="000F7F4C"/>
    <w:rsid w:val="00101CDA"/>
    <w:rsid w:val="00101E0B"/>
    <w:rsid w:val="00102B29"/>
    <w:rsid w:val="001030D0"/>
    <w:rsid w:val="00103DA3"/>
    <w:rsid w:val="001042C2"/>
    <w:rsid w:val="00105634"/>
    <w:rsid w:val="00105815"/>
    <w:rsid w:val="001058A3"/>
    <w:rsid w:val="00105E77"/>
    <w:rsid w:val="001076DA"/>
    <w:rsid w:val="001108D0"/>
    <w:rsid w:val="001114EE"/>
    <w:rsid w:val="0011229A"/>
    <w:rsid w:val="00112D7C"/>
    <w:rsid w:val="001135C8"/>
    <w:rsid w:val="00114392"/>
    <w:rsid w:val="001145B3"/>
    <w:rsid w:val="00115E02"/>
    <w:rsid w:val="00116688"/>
    <w:rsid w:val="001201B1"/>
    <w:rsid w:val="00120750"/>
    <w:rsid w:val="00121587"/>
    <w:rsid w:val="001218ED"/>
    <w:rsid w:val="00121AC1"/>
    <w:rsid w:val="00121AE2"/>
    <w:rsid w:val="0012332E"/>
    <w:rsid w:val="00123461"/>
    <w:rsid w:val="00123745"/>
    <w:rsid w:val="00124303"/>
    <w:rsid w:val="00125332"/>
    <w:rsid w:val="001264B4"/>
    <w:rsid w:val="00127084"/>
    <w:rsid w:val="001306AF"/>
    <w:rsid w:val="00130A8D"/>
    <w:rsid w:val="0013151C"/>
    <w:rsid w:val="0013175F"/>
    <w:rsid w:val="00135759"/>
    <w:rsid w:val="00135FDF"/>
    <w:rsid w:val="0014082C"/>
    <w:rsid w:val="00140AD9"/>
    <w:rsid w:val="001421D0"/>
    <w:rsid w:val="001432FE"/>
    <w:rsid w:val="00143A95"/>
    <w:rsid w:val="00144169"/>
    <w:rsid w:val="00144BF5"/>
    <w:rsid w:val="00147C34"/>
    <w:rsid w:val="00150246"/>
    <w:rsid w:val="00151C49"/>
    <w:rsid w:val="00151E64"/>
    <w:rsid w:val="00152009"/>
    <w:rsid w:val="00152CBD"/>
    <w:rsid w:val="00153190"/>
    <w:rsid w:val="00155C05"/>
    <w:rsid w:val="001568DF"/>
    <w:rsid w:val="00156F36"/>
    <w:rsid w:val="001578F7"/>
    <w:rsid w:val="00161862"/>
    <w:rsid w:val="001623F7"/>
    <w:rsid w:val="0016270C"/>
    <w:rsid w:val="00163052"/>
    <w:rsid w:val="0016380D"/>
    <w:rsid w:val="001638C5"/>
    <w:rsid w:val="00163DFE"/>
    <w:rsid w:val="00164881"/>
    <w:rsid w:val="00164F6D"/>
    <w:rsid w:val="00165674"/>
    <w:rsid w:val="0016698C"/>
    <w:rsid w:val="00170A44"/>
    <w:rsid w:val="00171142"/>
    <w:rsid w:val="00173132"/>
    <w:rsid w:val="00173E4D"/>
    <w:rsid w:val="00174B90"/>
    <w:rsid w:val="00174D96"/>
    <w:rsid w:val="00174DB8"/>
    <w:rsid w:val="00175354"/>
    <w:rsid w:val="00175B70"/>
    <w:rsid w:val="00176360"/>
    <w:rsid w:val="00177A4E"/>
    <w:rsid w:val="00180FF1"/>
    <w:rsid w:val="00181081"/>
    <w:rsid w:val="0018154B"/>
    <w:rsid w:val="00181F01"/>
    <w:rsid w:val="0018248D"/>
    <w:rsid w:val="00182B3E"/>
    <w:rsid w:val="00183585"/>
    <w:rsid w:val="001848DE"/>
    <w:rsid w:val="00184929"/>
    <w:rsid w:val="00184D4F"/>
    <w:rsid w:val="001851F6"/>
    <w:rsid w:val="00186007"/>
    <w:rsid w:val="0019039A"/>
    <w:rsid w:val="001909DA"/>
    <w:rsid w:val="00191984"/>
    <w:rsid w:val="00192780"/>
    <w:rsid w:val="00192784"/>
    <w:rsid w:val="00195404"/>
    <w:rsid w:val="00196584"/>
    <w:rsid w:val="00197881"/>
    <w:rsid w:val="001978B6"/>
    <w:rsid w:val="001A0A3E"/>
    <w:rsid w:val="001A110D"/>
    <w:rsid w:val="001A164C"/>
    <w:rsid w:val="001A216A"/>
    <w:rsid w:val="001A2213"/>
    <w:rsid w:val="001A25FC"/>
    <w:rsid w:val="001A31CA"/>
    <w:rsid w:val="001A4971"/>
    <w:rsid w:val="001A569E"/>
    <w:rsid w:val="001A74DA"/>
    <w:rsid w:val="001B0DF5"/>
    <w:rsid w:val="001B1271"/>
    <w:rsid w:val="001B1727"/>
    <w:rsid w:val="001B2820"/>
    <w:rsid w:val="001B28B2"/>
    <w:rsid w:val="001B2975"/>
    <w:rsid w:val="001B53AA"/>
    <w:rsid w:val="001B53C8"/>
    <w:rsid w:val="001B5C89"/>
    <w:rsid w:val="001B5E4A"/>
    <w:rsid w:val="001B5F31"/>
    <w:rsid w:val="001B6AA0"/>
    <w:rsid w:val="001C05AA"/>
    <w:rsid w:val="001C0C6E"/>
    <w:rsid w:val="001C0ED3"/>
    <w:rsid w:val="001C23FC"/>
    <w:rsid w:val="001C2600"/>
    <w:rsid w:val="001C3632"/>
    <w:rsid w:val="001C4019"/>
    <w:rsid w:val="001C476B"/>
    <w:rsid w:val="001C4A95"/>
    <w:rsid w:val="001C4CFC"/>
    <w:rsid w:val="001C5627"/>
    <w:rsid w:val="001C66CD"/>
    <w:rsid w:val="001C6DD5"/>
    <w:rsid w:val="001C73E3"/>
    <w:rsid w:val="001C7657"/>
    <w:rsid w:val="001D0491"/>
    <w:rsid w:val="001D182A"/>
    <w:rsid w:val="001D1DE1"/>
    <w:rsid w:val="001D3141"/>
    <w:rsid w:val="001D4508"/>
    <w:rsid w:val="001D46AF"/>
    <w:rsid w:val="001D4A7C"/>
    <w:rsid w:val="001D50F6"/>
    <w:rsid w:val="001D671B"/>
    <w:rsid w:val="001D6A14"/>
    <w:rsid w:val="001D6EF4"/>
    <w:rsid w:val="001E0840"/>
    <w:rsid w:val="001E1503"/>
    <w:rsid w:val="001E2348"/>
    <w:rsid w:val="001E29AF"/>
    <w:rsid w:val="001E374A"/>
    <w:rsid w:val="001E47CE"/>
    <w:rsid w:val="001E47F9"/>
    <w:rsid w:val="001E719B"/>
    <w:rsid w:val="001E7B38"/>
    <w:rsid w:val="001E7BDB"/>
    <w:rsid w:val="001F1341"/>
    <w:rsid w:val="001F2B60"/>
    <w:rsid w:val="001F356B"/>
    <w:rsid w:val="001F402D"/>
    <w:rsid w:val="001F45B8"/>
    <w:rsid w:val="001F4D85"/>
    <w:rsid w:val="001F5151"/>
    <w:rsid w:val="001F55B1"/>
    <w:rsid w:val="001F5AD9"/>
    <w:rsid w:val="001F7F7A"/>
    <w:rsid w:val="00200057"/>
    <w:rsid w:val="00200780"/>
    <w:rsid w:val="00200C07"/>
    <w:rsid w:val="00202C11"/>
    <w:rsid w:val="00203D8E"/>
    <w:rsid w:val="002044A2"/>
    <w:rsid w:val="00204EDD"/>
    <w:rsid w:val="00205B24"/>
    <w:rsid w:val="002060A0"/>
    <w:rsid w:val="002064BE"/>
    <w:rsid w:val="00206E15"/>
    <w:rsid w:val="00207268"/>
    <w:rsid w:val="002078B2"/>
    <w:rsid w:val="0020792B"/>
    <w:rsid w:val="00210490"/>
    <w:rsid w:val="00210944"/>
    <w:rsid w:val="00210DC7"/>
    <w:rsid w:val="00211302"/>
    <w:rsid w:val="002141B6"/>
    <w:rsid w:val="00214553"/>
    <w:rsid w:val="00215195"/>
    <w:rsid w:val="0021658E"/>
    <w:rsid w:val="0021768D"/>
    <w:rsid w:val="00217A55"/>
    <w:rsid w:val="002202BD"/>
    <w:rsid w:val="00221731"/>
    <w:rsid w:val="00221E7C"/>
    <w:rsid w:val="00222317"/>
    <w:rsid w:val="00222CFA"/>
    <w:rsid w:val="00223EAC"/>
    <w:rsid w:val="0022600C"/>
    <w:rsid w:val="00226CDF"/>
    <w:rsid w:val="00226D2F"/>
    <w:rsid w:val="00226D8F"/>
    <w:rsid w:val="00227D7D"/>
    <w:rsid w:val="0023012B"/>
    <w:rsid w:val="00230202"/>
    <w:rsid w:val="0023024D"/>
    <w:rsid w:val="00230D5D"/>
    <w:rsid w:val="002313F5"/>
    <w:rsid w:val="00233025"/>
    <w:rsid w:val="00234CCC"/>
    <w:rsid w:val="00235668"/>
    <w:rsid w:val="002374BF"/>
    <w:rsid w:val="0023770E"/>
    <w:rsid w:val="0023771B"/>
    <w:rsid w:val="00237EC0"/>
    <w:rsid w:val="002402F0"/>
    <w:rsid w:val="00240691"/>
    <w:rsid w:val="0024071C"/>
    <w:rsid w:val="00240746"/>
    <w:rsid w:val="00240A72"/>
    <w:rsid w:val="0024130A"/>
    <w:rsid w:val="002422F4"/>
    <w:rsid w:val="00242A9D"/>
    <w:rsid w:val="00243B1C"/>
    <w:rsid w:val="00243EB7"/>
    <w:rsid w:val="00244181"/>
    <w:rsid w:val="002449A5"/>
    <w:rsid w:val="00244A29"/>
    <w:rsid w:val="00245680"/>
    <w:rsid w:val="00245DD9"/>
    <w:rsid w:val="00245F72"/>
    <w:rsid w:val="00246379"/>
    <w:rsid w:val="0024638E"/>
    <w:rsid w:val="00246A7F"/>
    <w:rsid w:val="00247158"/>
    <w:rsid w:val="00247F95"/>
    <w:rsid w:val="00251EC6"/>
    <w:rsid w:val="00252EF4"/>
    <w:rsid w:val="00253D95"/>
    <w:rsid w:val="00254676"/>
    <w:rsid w:val="002549E9"/>
    <w:rsid w:val="00254E1A"/>
    <w:rsid w:val="002552AE"/>
    <w:rsid w:val="00255D2C"/>
    <w:rsid w:val="00255DC1"/>
    <w:rsid w:val="002566CB"/>
    <w:rsid w:val="00256BD8"/>
    <w:rsid w:val="0025743F"/>
    <w:rsid w:val="00257F03"/>
    <w:rsid w:val="002600FD"/>
    <w:rsid w:val="00261348"/>
    <w:rsid w:val="00261D00"/>
    <w:rsid w:val="0026242C"/>
    <w:rsid w:val="00263C48"/>
    <w:rsid w:val="00265031"/>
    <w:rsid w:val="00265A61"/>
    <w:rsid w:val="002665AC"/>
    <w:rsid w:val="002666A7"/>
    <w:rsid w:val="00266D6A"/>
    <w:rsid w:val="00267AD0"/>
    <w:rsid w:val="00271042"/>
    <w:rsid w:val="002720F7"/>
    <w:rsid w:val="00272E49"/>
    <w:rsid w:val="00273647"/>
    <w:rsid w:val="0027499D"/>
    <w:rsid w:val="00275081"/>
    <w:rsid w:val="0027576C"/>
    <w:rsid w:val="002759B7"/>
    <w:rsid w:val="0027632C"/>
    <w:rsid w:val="002800AF"/>
    <w:rsid w:val="002801ED"/>
    <w:rsid w:val="00280604"/>
    <w:rsid w:val="002806E9"/>
    <w:rsid w:val="002814B9"/>
    <w:rsid w:val="00281712"/>
    <w:rsid w:val="00281806"/>
    <w:rsid w:val="00281A51"/>
    <w:rsid w:val="002823D1"/>
    <w:rsid w:val="00283FB7"/>
    <w:rsid w:val="00284121"/>
    <w:rsid w:val="002844D7"/>
    <w:rsid w:val="002845BF"/>
    <w:rsid w:val="00286926"/>
    <w:rsid w:val="00286993"/>
    <w:rsid w:val="00286D93"/>
    <w:rsid w:val="002924B9"/>
    <w:rsid w:val="002924BE"/>
    <w:rsid w:val="0029299E"/>
    <w:rsid w:val="0029326C"/>
    <w:rsid w:val="0029385B"/>
    <w:rsid w:val="00293965"/>
    <w:rsid w:val="0029574F"/>
    <w:rsid w:val="00295A66"/>
    <w:rsid w:val="002972CE"/>
    <w:rsid w:val="00297640"/>
    <w:rsid w:val="002A0918"/>
    <w:rsid w:val="002A1445"/>
    <w:rsid w:val="002A16A9"/>
    <w:rsid w:val="002A1C1D"/>
    <w:rsid w:val="002A2BD8"/>
    <w:rsid w:val="002A335D"/>
    <w:rsid w:val="002A5803"/>
    <w:rsid w:val="002A6744"/>
    <w:rsid w:val="002A70FF"/>
    <w:rsid w:val="002B344C"/>
    <w:rsid w:val="002B38CA"/>
    <w:rsid w:val="002B49C0"/>
    <w:rsid w:val="002B4A08"/>
    <w:rsid w:val="002B4F66"/>
    <w:rsid w:val="002B5A5F"/>
    <w:rsid w:val="002B60DF"/>
    <w:rsid w:val="002B73CA"/>
    <w:rsid w:val="002B7ED6"/>
    <w:rsid w:val="002C11F6"/>
    <w:rsid w:val="002C1664"/>
    <w:rsid w:val="002C1A5E"/>
    <w:rsid w:val="002C1C4B"/>
    <w:rsid w:val="002C2388"/>
    <w:rsid w:val="002C2596"/>
    <w:rsid w:val="002C2C04"/>
    <w:rsid w:val="002C2DE4"/>
    <w:rsid w:val="002C4E0C"/>
    <w:rsid w:val="002C511A"/>
    <w:rsid w:val="002C5220"/>
    <w:rsid w:val="002C6684"/>
    <w:rsid w:val="002C7FD4"/>
    <w:rsid w:val="002D03B8"/>
    <w:rsid w:val="002D1395"/>
    <w:rsid w:val="002D15B9"/>
    <w:rsid w:val="002D178F"/>
    <w:rsid w:val="002D1966"/>
    <w:rsid w:val="002D207E"/>
    <w:rsid w:val="002D280F"/>
    <w:rsid w:val="002D35F3"/>
    <w:rsid w:val="002D3744"/>
    <w:rsid w:val="002D38B1"/>
    <w:rsid w:val="002D3CEB"/>
    <w:rsid w:val="002D4FAF"/>
    <w:rsid w:val="002D6BC6"/>
    <w:rsid w:val="002D70F3"/>
    <w:rsid w:val="002D78F0"/>
    <w:rsid w:val="002E11F4"/>
    <w:rsid w:val="002E1CA1"/>
    <w:rsid w:val="002E3149"/>
    <w:rsid w:val="002E48D0"/>
    <w:rsid w:val="002E70AE"/>
    <w:rsid w:val="002E7C89"/>
    <w:rsid w:val="002F0D4B"/>
    <w:rsid w:val="002F1407"/>
    <w:rsid w:val="002F25D7"/>
    <w:rsid w:val="002F2D24"/>
    <w:rsid w:val="002F4174"/>
    <w:rsid w:val="002F52A3"/>
    <w:rsid w:val="002F60B4"/>
    <w:rsid w:val="002F643D"/>
    <w:rsid w:val="002F73A3"/>
    <w:rsid w:val="0030023B"/>
    <w:rsid w:val="0030131F"/>
    <w:rsid w:val="003017ED"/>
    <w:rsid w:val="00301CB4"/>
    <w:rsid w:val="0030249E"/>
    <w:rsid w:val="00302C14"/>
    <w:rsid w:val="003037A3"/>
    <w:rsid w:val="0030448F"/>
    <w:rsid w:val="003074ED"/>
    <w:rsid w:val="003077C3"/>
    <w:rsid w:val="00311A90"/>
    <w:rsid w:val="00312068"/>
    <w:rsid w:val="003126E9"/>
    <w:rsid w:val="00312F30"/>
    <w:rsid w:val="003130AD"/>
    <w:rsid w:val="00313306"/>
    <w:rsid w:val="00313CFB"/>
    <w:rsid w:val="0031444E"/>
    <w:rsid w:val="0031699C"/>
    <w:rsid w:val="003171E4"/>
    <w:rsid w:val="003179F5"/>
    <w:rsid w:val="00317CD2"/>
    <w:rsid w:val="00321F36"/>
    <w:rsid w:val="003225E0"/>
    <w:rsid w:val="00323F9A"/>
    <w:rsid w:val="003266F7"/>
    <w:rsid w:val="00326C35"/>
    <w:rsid w:val="00327631"/>
    <w:rsid w:val="003307F3"/>
    <w:rsid w:val="00330B04"/>
    <w:rsid w:val="003319EA"/>
    <w:rsid w:val="00331E77"/>
    <w:rsid w:val="003322CD"/>
    <w:rsid w:val="0033245F"/>
    <w:rsid w:val="00333C25"/>
    <w:rsid w:val="0033423A"/>
    <w:rsid w:val="00334BA8"/>
    <w:rsid w:val="00334BAA"/>
    <w:rsid w:val="0033556A"/>
    <w:rsid w:val="00335AE8"/>
    <w:rsid w:val="00335FF2"/>
    <w:rsid w:val="00336203"/>
    <w:rsid w:val="003366E0"/>
    <w:rsid w:val="00337575"/>
    <w:rsid w:val="00337706"/>
    <w:rsid w:val="00340BF6"/>
    <w:rsid w:val="003410FA"/>
    <w:rsid w:val="0034167B"/>
    <w:rsid w:val="00341886"/>
    <w:rsid w:val="00342947"/>
    <w:rsid w:val="00343983"/>
    <w:rsid w:val="00343D6C"/>
    <w:rsid w:val="00344281"/>
    <w:rsid w:val="00345996"/>
    <w:rsid w:val="00345FBD"/>
    <w:rsid w:val="003463A3"/>
    <w:rsid w:val="0034680F"/>
    <w:rsid w:val="00346824"/>
    <w:rsid w:val="00346837"/>
    <w:rsid w:val="0035085B"/>
    <w:rsid w:val="00350B19"/>
    <w:rsid w:val="00351F8B"/>
    <w:rsid w:val="00352EFC"/>
    <w:rsid w:val="00354ED6"/>
    <w:rsid w:val="003557F4"/>
    <w:rsid w:val="0035591D"/>
    <w:rsid w:val="003559D1"/>
    <w:rsid w:val="003563DE"/>
    <w:rsid w:val="003619B1"/>
    <w:rsid w:val="00361E88"/>
    <w:rsid w:val="0036225F"/>
    <w:rsid w:val="00362A6F"/>
    <w:rsid w:val="003638DB"/>
    <w:rsid w:val="003640E5"/>
    <w:rsid w:val="003647A4"/>
    <w:rsid w:val="00365203"/>
    <w:rsid w:val="00365344"/>
    <w:rsid w:val="003654BB"/>
    <w:rsid w:val="00365750"/>
    <w:rsid w:val="003658C0"/>
    <w:rsid w:val="00365D64"/>
    <w:rsid w:val="003663FB"/>
    <w:rsid w:val="00366854"/>
    <w:rsid w:val="00366AFF"/>
    <w:rsid w:val="00367130"/>
    <w:rsid w:val="00370020"/>
    <w:rsid w:val="003705ED"/>
    <w:rsid w:val="00370820"/>
    <w:rsid w:val="0037170C"/>
    <w:rsid w:val="003721B7"/>
    <w:rsid w:val="00374285"/>
    <w:rsid w:val="00374891"/>
    <w:rsid w:val="00375543"/>
    <w:rsid w:val="00375B81"/>
    <w:rsid w:val="00375F1A"/>
    <w:rsid w:val="003761CA"/>
    <w:rsid w:val="003762B9"/>
    <w:rsid w:val="00376836"/>
    <w:rsid w:val="00376909"/>
    <w:rsid w:val="003778D2"/>
    <w:rsid w:val="0038106A"/>
    <w:rsid w:val="00381ACB"/>
    <w:rsid w:val="00382828"/>
    <w:rsid w:val="003832EB"/>
    <w:rsid w:val="003833D9"/>
    <w:rsid w:val="003846F1"/>
    <w:rsid w:val="00384F71"/>
    <w:rsid w:val="00385057"/>
    <w:rsid w:val="0038566A"/>
    <w:rsid w:val="003856D7"/>
    <w:rsid w:val="003869B3"/>
    <w:rsid w:val="003871D1"/>
    <w:rsid w:val="0039016A"/>
    <w:rsid w:val="00390BCC"/>
    <w:rsid w:val="00390D06"/>
    <w:rsid w:val="00391445"/>
    <w:rsid w:val="003920CD"/>
    <w:rsid w:val="00392735"/>
    <w:rsid w:val="00395E71"/>
    <w:rsid w:val="0039747F"/>
    <w:rsid w:val="003977DB"/>
    <w:rsid w:val="00397B41"/>
    <w:rsid w:val="00397D53"/>
    <w:rsid w:val="003A002A"/>
    <w:rsid w:val="003A0151"/>
    <w:rsid w:val="003A031B"/>
    <w:rsid w:val="003A118D"/>
    <w:rsid w:val="003A19FB"/>
    <w:rsid w:val="003A2832"/>
    <w:rsid w:val="003A2CDC"/>
    <w:rsid w:val="003A31A8"/>
    <w:rsid w:val="003A32B7"/>
    <w:rsid w:val="003A37A6"/>
    <w:rsid w:val="003A3C37"/>
    <w:rsid w:val="003A55B3"/>
    <w:rsid w:val="003A5B8F"/>
    <w:rsid w:val="003A6455"/>
    <w:rsid w:val="003A7B0E"/>
    <w:rsid w:val="003B1548"/>
    <w:rsid w:val="003B21C2"/>
    <w:rsid w:val="003B2358"/>
    <w:rsid w:val="003B4224"/>
    <w:rsid w:val="003B441A"/>
    <w:rsid w:val="003B5F95"/>
    <w:rsid w:val="003B62C4"/>
    <w:rsid w:val="003B6335"/>
    <w:rsid w:val="003B6B59"/>
    <w:rsid w:val="003B72A5"/>
    <w:rsid w:val="003B7BDC"/>
    <w:rsid w:val="003B7D57"/>
    <w:rsid w:val="003C10B5"/>
    <w:rsid w:val="003C1C8B"/>
    <w:rsid w:val="003C32E0"/>
    <w:rsid w:val="003C3AAF"/>
    <w:rsid w:val="003C51A7"/>
    <w:rsid w:val="003C5A43"/>
    <w:rsid w:val="003C5F46"/>
    <w:rsid w:val="003C60E4"/>
    <w:rsid w:val="003C6529"/>
    <w:rsid w:val="003D0454"/>
    <w:rsid w:val="003D1CE2"/>
    <w:rsid w:val="003D1CEC"/>
    <w:rsid w:val="003D20EA"/>
    <w:rsid w:val="003D22B0"/>
    <w:rsid w:val="003D32D5"/>
    <w:rsid w:val="003D33A5"/>
    <w:rsid w:val="003D3AD1"/>
    <w:rsid w:val="003D3C9B"/>
    <w:rsid w:val="003D61E8"/>
    <w:rsid w:val="003D63FC"/>
    <w:rsid w:val="003D6B73"/>
    <w:rsid w:val="003D71DE"/>
    <w:rsid w:val="003D768B"/>
    <w:rsid w:val="003E1028"/>
    <w:rsid w:val="003E251E"/>
    <w:rsid w:val="003E2DBE"/>
    <w:rsid w:val="003E2EA0"/>
    <w:rsid w:val="003E3613"/>
    <w:rsid w:val="003E4668"/>
    <w:rsid w:val="003E4F36"/>
    <w:rsid w:val="003E5ABD"/>
    <w:rsid w:val="003E62BB"/>
    <w:rsid w:val="003E6DA1"/>
    <w:rsid w:val="003E7070"/>
    <w:rsid w:val="003E750F"/>
    <w:rsid w:val="003F01FB"/>
    <w:rsid w:val="003F1BC9"/>
    <w:rsid w:val="003F2E2B"/>
    <w:rsid w:val="003F37FC"/>
    <w:rsid w:val="003F5B90"/>
    <w:rsid w:val="003F65DD"/>
    <w:rsid w:val="003F6F7C"/>
    <w:rsid w:val="003F77D5"/>
    <w:rsid w:val="00400657"/>
    <w:rsid w:val="00401032"/>
    <w:rsid w:val="004011B8"/>
    <w:rsid w:val="004015BA"/>
    <w:rsid w:val="00401869"/>
    <w:rsid w:val="00401F22"/>
    <w:rsid w:val="004022C3"/>
    <w:rsid w:val="00402F9C"/>
    <w:rsid w:val="00403C5D"/>
    <w:rsid w:val="00404C46"/>
    <w:rsid w:val="00404D54"/>
    <w:rsid w:val="0040744D"/>
    <w:rsid w:val="0040751D"/>
    <w:rsid w:val="00410142"/>
    <w:rsid w:val="00410402"/>
    <w:rsid w:val="004114F2"/>
    <w:rsid w:val="00412467"/>
    <w:rsid w:val="00412835"/>
    <w:rsid w:val="00412BC2"/>
    <w:rsid w:val="004135AE"/>
    <w:rsid w:val="00413BC2"/>
    <w:rsid w:val="00415BD7"/>
    <w:rsid w:val="00415CB4"/>
    <w:rsid w:val="00417268"/>
    <w:rsid w:val="00417AD2"/>
    <w:rsid w:val="00417B9E"/>
    <w:rsid w:val="00420F96"/>
    <w:rsid w:val="00422A18"/>
    <w:rsid w:val="0042446E"/>
    <w:rsid w:val="00424C2E"/>
    <w:rsid w:val="004250BF"/>
    <w:rsid w:val="004255EF"/>
    <w:rsid w:val="00426820"/>
    <w:rsid w:val="00426BE7"/>
    <w:rsid w:val="00426DCF"/>
    <w:rsid w:val="00427D02"/>
    <w:rsid w:val="00430B16"/>
    <w:rsid w:val="00430E8F"/>
    <w:rsid w:val="00433F54"/>
    <w:rsid w:val="004366DE"/>
    <w:rsid w:val="004372E0"/>
    <w:rsid w:val="004412B3"/>
    <w:rsid w:val="00441C8B"/>
    <w:rsid w:val="00441E3A"/>
    <w:rsid w:val="00442E9F"/>
    <w:rsid w:val="00442F2A"/>
    <w:rsid w:val="004438F5"/>
    <w:rsid w:val="004439ED"/>
    <w:rsid w:val="00444311"/>
    <w:rsid w:val="0044438D"/>
    <w:rsid w:val="00444450"/>
    <w:rsid w:val="00444E84"/>
    <w:rsid w:val="004453CD"/>
    <w:rsid w:val="00446AFA"/>
    <w:rsid w:val="00447DAA"/>
    <w:rsid w:val="00450CA4"/>
    <w:rsid w:val="00453081"/>
    <w:rsid w:val="00454122"/>
    <w:rsid w:val="00455ACD"/>
    <w:rsid w:val="00456073"/>
    <w:rsid w:val="00456978"/>
    <w:rsid w:val="00457665"/>
    <w:rsid w:val="004635A0"/>
    <w:rsid w:val="004637D4"/>
    <w:rsid w:val="00463D2F"/>
    <w:rsid w:val="0046517B"/>
    <w:rsid w:val="0046524E"/>
    <w:rsid w:val="00465DEA"/>
    <w:rsid w:val="00466CF3"/>
    <w:rsid w:val="004726C9"/>
    <w:rsid w:val="00474344"/>
    <w:rsid w:val="00474943"/>
    <w:rsid w:val="00475E16"/>
    <w:rsid w:val="00475F1D"/>
    <w:rsid w:val="0047628F"/>
    <w:rsid w:val="00476AB4"/>
    <w:rsid w:val="004810FD"/>
    <w:rsid w:val="0048290E"/>
    <w:rsid w:val="00483EDF"/>
    <w:rsid w:val="004847EB"/>
    <w:rsid w:val="00484C3F"/>
    <w:rsid w:val="004855AB"/>
    <w:rsid w:val="00485A30"/>
    <w:rsid w:val="00485C17"/>
    <w:rsid w:val="00485DD0"/>
    <w:rsid w:val="00485F6E"/>
    <w:rsid w:val="00485FB2"/>
    <w:rsid w:val="004863C5"/>
    <w:rsid w:val="00486796"/>
    <w:rsid w:val="004870BE"/>
    <w:rsid w:val="00490BED"/>
    <w:rsid w:val="00490CC8"/>
    <w:rsid w:val="00492234"/>
    <w:rsid w:val="00493D10"/>
    <w:rsid w:val="004957BC"/>
    <w:rsid w:val="00495CE5"/>
    <w:rsid w:val="004965E0"/>
    <w:rsid w:val="00497B77"/>
    <w:rsid w:val="00497DE2"/>
    <w:rsid w:val="004A3ED2"/>
    <w:rsid w:val="004A4D48"/>
    <w:rsid w:val="004A5911"/>
    <w:rsid w:val="004A7C8C"/>
    <w:rsid w:val="004B0459"/>
    <w:rsid w:val="004B2012"/>
    <w:rsid w:val="004B204C"/>
    <w:rsid w:val="004B244A"/>
    <w:rsid w:val="004B4F51"/>
    <w:rsid w:val="004B56B2"/>
    <w:rsid w:val="004B595F"/>
    <w:rsid w:val="004B62C2"/>
    <w:rsid w:val="004B69FA"/>
    <w:rsid w:val="004B714A"/>
    <w:rsid w:val="004B7962"/>
    <w:rsid w:val="004B7BAE"/>
    <w:rsid w:val="004C0163"/>
    <w:rsid w:val="004C0568"/>
    <w:rsid w:val="004C17AD"/>
    <w:rsid w:val="004C1A93"/>
    <w:rsid w:val="004C1C1E"/>
    <w:rsid w:val="004C273D"/>
    <w:rsid w:val="004C4430"/>
    <w:rsid w:val="004C45B1"/>
    <w:rsid w:val="004C46AC"/>
    <w:rsid w:val="004C49E4"/>
    <w:rsid w:val="004C4DFD"/>
    <w:rsid w:val="004C5EA4"/>
    <w:rsid w:val="004C6561"/>
    <w:rsid w:val="004C6CC9"/>
    <w:rsid w:val="004D014A"/>
    <w:rsid w:val="004D1905"/>
    <w:rsid w:val="004D1A03"/>
    <w:rsid w:val="004D1EFC"/>
    <w:rsid w:val="004D318C"/>
    <w:rsid w:val="004D32C4"/>
    <w:rsid w:val="004D54F5"/>
    <w:rsid w:val="004D58BE"/>
    <w:rsid w:val="004D6A37"/>
    <w:rsid w:val="004E0486"/>
    <w:rsid w:val="004E09C3"/>
    <w:rsid w:val="004E1A03"/>
    <w:rsid w:val="004E3210"/>
    <w:rsid w:val="004E4A9D"/>
    <w:rsid w:val="004E4B56"/>
    <w:rsid w:val="004E4C77"/>
    <w:rsid w:val="004E598A"/>
    <w:rsid w:val="004E5B60"/>
    <w:rsid w:val="004E627B"/>
    <w:rsid w:val="004F05EF"/>
    <w:rsid w:val="004F1303"/>
    <w:rsid w:val="004F286D"/>
    <w:rsid w:val="004F4E8F"/>
    <w:rsid w:val="004F5F06"/>
    <w:rsid w:val="004F6532"/>
    <w:rsid w:val="004F6554"/>
    <w:rsid w:val="00500A9E"/>
    <w:rsid w:val="00501B70"/>
    <w:rsid w:val="00502423"/>
    <w:rsid w:val="00502CA6"/>
    <w:rsid w:val="00502DDF"/>
    <w:rsid w:val="00502F10"/>
    <w:rsid w:val="005035EA"/>
    <w:rsid w:val="00503BA1"/>
    <w:rsid w:val="0050441D"/>
    <w:rsid w:val="0050468E"/>
    <w:rsid w:val="00505A42"/>
    <w:rsid w:val="00505EA7"/>
    <w:rsid w:val="005067B1"/>
    <w:rsid w:val="0050681C"/>
    <w:rsid w:val="00511629"/>
    <w:rsid w:val="00511738"/>
    <w:rsid w:val="00512A08"/>
    <w:rsid w:val="00512C94"/>
    <w:rsid w:val="005132D5"/>
    <w:rsid w:val="005140A7"/>
    <w:rsid w:val="005146E8"/>
    <w:rsid w:val="005170ED"/>
    <w:rsid w:val="00520743"/>
    <w:rsid w:val="005213AD"/>
    <w:rsid w:val="00521770"/>
    <w:rsid w:val="00521A43"/>
    <w:rsid w:val="00522490"/>
    <w:rsid w:val="00522B89"/>
    <w:rsid w:val="0052311C"/>
    <w:rsid w:val="00524D41"/>
    <w:rsid w:val="00524E86"/>
    <w:rsid w:val="00525C83"/>
    <w:rsid w:val="00525FDE"/>
    <w:rsid w:val="00526438"/>
    <w:rsid w:val="005266BD"/>
    <w:rsid w:val="00527FDF"/>
    <w:rsid w:val="00530330"/>
    <w:rsid w:val="00530B4E"/>
    <w:rsid w:val="00531090"/>
    <w:rsid w:val="005360CF"/>
    <w:rsid w:val="00536B13"/>
    <w:rsid w:val="00540E4E"/>
    <w:rsid w:val="00541D13"/>
    <w:rsid w:val="0054278C"/>
    <w:rsid w:val="00542FBE"/>
    <w:rsid w:val="00543CFC"/>
    <w:rsid w:val="00544379"/>
    <w:rsid w:val="0054439B"/>
    <w:rsid w:val="0054449B"/>
    <w:rsid w:val="00544EF6"/>
    <w:rsid w:val="005457E4"/>
    <w:rsid w:val="00545C4E"/>
    <w:rsid w:val="00546106"/>
    <w:rsid w:val="00546FC6"/>
    <w:rsid w:val="005477E5"/>
    <w:rsid w:val="00550D0A"/>
    <w:rsid w:val="00551A30"/>
    <w:rsid w:val="00552018"/>
    <w:rsid w:val="005527A7"/>
    <w:rsid w:val="00552926"/>
    <w:rsid w:val="005541B5"/>
    <w:rsid w:val="00554680"/>
    <w:rsid w:val="00555EC8"/>
    <w:rsid w:val="00556140"/>
    <w:rsid w:val="00556344"/>
    <w:rsid w:val="00560435"/>
    <w:rsid w:val="00560785"/>
    <w:rsid w:val="005607BD"/>
    <w:rsid w:val="00561072"/>
    <w:rsid w:val="005610AB"/>
    <w:rsid w:val="00561BE8"/>
    <w:rsid w:val="005630CA"/>
    <w:rsid w:val="00563D41"/>
    <w:rsid w:val="005641CA"/>
    <w:rsid w:val="005647CA"/>
    <w:rsid w:val="00565578"/>
    <w:rsid w:val="005659A4"/>
    <w:rsid w:val="00565F25"/>
    <w:rsid w:val="00566EBC"/>
    <w:rsid w:val="00571300"/>
    <w:rsid w:val="005719E9"/>
    <w:rsid w:val="00572012"/>
    <w:rsid w:val="00573143"/>
    <w:rsid w:val="00573164"/>
    <w:rsid w:val="00574179"/>
    <w:rsid w:val="005747CE"/>
    <w:rsid w:val="005752B8"/>
    <w:rsid w:val="00575677"/>
    <w:rsid w:val="00575A6C"/>
    <w:rsid w:val="00575F7F"/>
    <w:rsid w:val="0057707C"/>
    <w:rsid w:val="005775C1"/>
    <w:rsid w:val="00577B76"/>
    <w:rsid w:val="005801D1"/>
    <w:rsid w:val="0058090F"/>
    <w:rsid w:val="00580C67"/>
    <w:rsid w:val="00580D77"/>
    <w:rsid w:val="005824BA"/>
    <w:rsid w:val="00582D3D"/>
    <w:rsid w:val="00582E23"/>
    <w:rsid w:val="00584DC7"/>
    <w:rsid w:val="0058528C"/>
    <w:rsid w:val="00586729"/>
    <w:rsid w:val="005906F3"/>
    <w:rsid w:val="00590CC2"/>
    <w:rsid w:val="00590EAB"/>
    <w:rsid w:val="00591388"/>
    <w:rsid w:val="00591FDA"/>
    <w:rsid w:val="005931EF"/>
    <w:rsid w:val="005933D4"/>
    <w:rsid w:val="005939A9"/>
    <w:rsid w:val="005940CD"/>
    <w:rsid w:val="005942B0"/>
    <w:rsid w:val="00594772"/>
    <w:rsid w:val="00595B8E"/>
    <w:rsid w:val="00595FB5"/>
    <w:rsid w:val="00596367"/>
    <w:rsid w:val="00596D5E"/>
    <w:rsid w:val="0059711A"/>
    <w:rsid w:val="00597224"/>
    <w:rsid w:val="005A0A20"/>
    <w:rsid w:val="005A13BE"/>
    <w:rsid w:val="005A145F"/>
    <w:rsid w:val="005A3072"/>
    <w:rsid w:val="005A32F4"/>
    <w:rsid w:val="005A3EBB"/>
    <w:rsid w:val="005A472D"/>
    <w:rsid w:val="005A5044"/>
    <w:rsid w:val="005A5052"/>
    <w:rsid w:val="005A57AE"/>
    <w:rsid w:val="005A5E43"/>
    <w:rsid w:val="005A5F2F"/>
    <w:rsid w:val="005A62E2"/>
    <w:rsid w:val="005A715A"/>
    <w:rsid w:val="005A7238"/>
    <w:rsid w:val="005A7FBF"/>
    <w:rsid w:val="005B04D9"/>
    <w:rsid w:val="005B07CB"/>
    <w:rsid w:val="005B0F84"/>
    <w:rsid w:val="005B13DA"/>
    <w:rsid w:val="005B1BB0"/>
    <w:rsid w:val="005B1E48"/>
    <w:rsid w:val="005B27F3"/>
    <w:rsid w:val="005B3FA7"/>
    <w:rsid w:val="005B4ECD"/>
    <w:rsid w:val="005B5024"/>
    <w:rsid w:val="005B51F3"/>
    <w:rsid w:val="005B5232"/>
    <w:rsid w:val="005B53F3"/>
    <w:rsid w:val="005B635A"/>
    <w:rsid w:val="005B68B3"/>
    <w:rsid w:val="005B7188"/>
    <w:rsid w:val="005C02E9"/>
    <w:rsid w:val="005C141B"/>
    <w:rsid w:val="005C187B"/>
    <w:rsid w:val="005C1DB1"/>
    <w:rsid w:val="005C2A10"/>
    <w:rsid w:val="005C32C2"/>
    <w:rsid w:val="005C35CE"/>
    <w:rsid w:val="005C3667"/>
    <w:rsid w:val="005C3C42"/>
    <w:rsid w:val="005C45AA"/>
    <w:rsid w:val="005C6F85"/>
    <w:rsid w:val="005C745D"/>
    <w:rsid w:val="005C7DC4"/>
    <w:rsid w:val="005D02B0"/>
    <w:rsid w:val="005D0F9F"/>
    <w:rsid w:val="005D1556"/>
    <w:rsid w:val="005D257F"/>
    <w:rsid w:val="005D2CE1"/>
    <w:rsid w:val="005D308B"/>
    <w:rsid w:val="005D3279"/>
    <w:rsid w:val="005D3EC4"/>
    <w:rsid w:val="005D46FE"/>
    <w:rsid w:val="005D5E91"/>
    <w:rsid w:val="005D68D3"/>
    <w:rsid w:val="005D76E6"/>
    <w:rsid w:val="005D7C8E"/>
    <w:rsid w:val="005E1988"/>
    <w:rsid w:val="005E1C53"/>
    <w:rsid w:val="005E1F86"/>
    <w:rsid w:val="005E296F"/>
    <w:rsid w:val="005E587F"/>
    <w:rsid w:val="005E5A2C"/>
    <w:rsid w:val="005E6092"/>
    <w:rsid w:val="005E6AAC"/>
    <w:rsid w:val="005F0A0C"/>
    <w:rsid w:val="005F10E5"/>
    <w:rsid w:val="005F2E0F"/>
    <w:rsid w:val="005F2F00"/>
    <w:rsid w:val="005F3B0B"/>
    <w:rsid w:val="005F3B13"/>
    <w:rsid w:val="005F3C03"/>
    <w:rsid w:val="005F606D"/>
    <w:rsid w:val="005F655B"/>
    <w:rsid w:val="005F73A9"/>
    <w:rsid w:val="00600806"/>
    <w:rsid w:val="00600E94"/>
    <w:rsid w:val="0060404F"/>
    <w:rsid w:val="0060471A"/>
    <w:rsid w:val="00605C0B"/>
    <w:rsid w:val="0060759D"/>
    <w:rsid w:val="00607A98"/>
    <w:rsid w:val="00610D19"/>
    <w:rsid w:val="0061121B"/>
    <w:rsid w:val="00612422"/>
    <w:rsid w:val="00612671"/>
    <w:rsid w:val="006127C0"/>
    <w:rsid w:val="00613EB9"/>
    <w:rsid w:val="006148DA"/>
    <w:rsid w:val="00614992"/>
    <w:rsid w:val="00615556"/>
    <w:rsid w:val="00617343"/>
    <w:rsid w:val="006173B2"/>
    <w:rsid w:val="00617A8F"/>
    <w:rsid w:val="00617E9A"/>
    <w:rsid w:val="00617F15"/>
    <w:rsid w:val="00622033"/>
    <w:rsid w:val="00622BFB"/>
    <w:rsid w:val="006236BA"/>
    <w:rsid w:val="00623C3D"/>
    <w:rsid w:val="00623F5C"/>
    <w:rsid w:val="00623FF9"/>
    <w:rsid w:val="0062580F"/>
    <w:rsid w:val="00625903"/>
    <w:rsid w:val="00626E54"/>
    <w:rsid w:val="00627432"/>
    <w:rsid w:val="0063063E"/>
    <w:rsid w:val="00630788"/>
    <w:rsid w:val="0063172A"/>
    <w:rsid w:val="0063568C"/>
    <w:rsid w:val="00636C91"/>
    <w:rsid w:val="006421C1"/>
    <w:rsid w:val="00643464"/>
    <w:rsid w:val="00644414"/>
    <w:rsid w:val="00644C7B"/>
    <w:rsid w:val="00647218"/>
    <w:rsid w:val="00651230"/>
    <w:rsid w:val="00651558"/>
    <w:rsid w:val="006547B3"/>
    <w:rsid w:val="00654990"/>
    <w:rsid w:val="006551EC"/>
    <w:rsid w:val="00656048"/>
    <w:rsid w:val="00656623"/>
    <w:rsid w:val="006603C6"/>
    <w:rsid w:val="0066219B"/>
    <w:rsid w:val="00662745"/>
    <w:rsid w:val="00664F9F"/>
    <w:rsid w:val="006653B8"/>
    <w:rsid w:val="00666EE2"/>
    <w:rsid w:val="006673EA"/>
    <w:rsid w:val="00667649"/>
    <w:rsid w:val="0066784E"/>
    <w:rsid w:val="00671261"/>
    <w:rsid w:val="00672213"/>
    <w:rsid w:val="0067232D"/>
    <w:rsid w:val="00672507"/>
    <w:rsid w:val="00673AFB"/>
    <w:rsid w:val="00674A54"/>
    <w:rsid w:val="00676872"/>
    <w:rsid w:val="006769B8"/>
    <w:rsid w:val="006807D2"/>
    <w:rsid w:val="00680819"/>
    <w:rsid w:val="00680D33"/>
    <w:rsid w:val="00681608"/>
    <w:rsid w:val="006820A2"/>
    <w:rsid w:val="006828EB"/>
    <w:rsid w:val="00682B77"/>
    <w:rsid w:val="0068302C"/>
    <w:rsid w:val="006847CF"/>
    <w:rsid w:val="00684B1A"/>
    <w:rsid w:val="00684D13"/>
    <w:rsid w:val="00685028"/>
    <w:rsid w:val="006869D5"/>
    <w:rsid w:val="00686ED7"/>
    <w:rsid w:val="00687B38"/>
    <w:rsid w:val="006905B0"/>
    <w:rsid w:val="006905E7"/>
    <w:rsid w:val="00691A10"/>
    <w:rsid w:val="00691DCB"/>
    <w:rsid w:val="00691EBF"/>
    <w:rsid w:val="00692F43"/>
    <w:rsid w:val="00693037"/>
    <w:rsid w:val="0069452C"/>
    <w:rsid w:val="0069504D"/>
    <w:rsid w:val="006977D7"/>
    <w:rsid w:val="00697DB3"/>
    <w:rsid w:val="006A02AD"/>
    <w:rsid w:val="006A12E6"/>
    <w:rsid w:val="006A16D9"/>
    <w:rsid w:val="006A175C"/>
    <w:rsid w:val="006A2571"/>
    <w:rsid w:val="006A3939"/>
    <w:rsid w:val="006A3962"/>
    <w:rsid w:val="006A4CF8"/>
    <w:rsid w:val="006A51A3"/>
    <w:rsid w:val="006A5473"/>
    <w:rsid w:val="006A5747"/>
    <w:rsid w:val="006A5D10"/>
    <w:rsid w:val="006A6372"/>
    <w:rsid w:val="006A637F"/>
    <w:rsid w:val="006A6D01"/>
    <w:rsid w:val="006A7266"/>
    <w:rsid w:val="006A73C0"/>
    <w:rsid w:val="006A745F"/>
    <w:rsid w:val="006A7B0F"/>
    <w:rsid w:val="006A7C6B"/>
    <w:rsid w:val="006B003C"/>
    <w:rsid w:val="006B1B08"/>
    <w:rsid w:val="006B5157"/>
    <w:rsid w:val="006C1F68"/>
    <w:rsid w:val="006C26AF"/>
    <w:rsid w:val="006C34E6"/>
    <w:rsid w:val="006C3546"/>
    <w:rsid w:val="006C3D93"/>
    <w:rsid w:val="006C3EC3"/>
    <w:rsid w:val="006C70AD"/>
    <w:rsid w:val="006C796C"/>
    <w:rsid w:val="006D159B"/>
    <w:rsid w:val="006D18E7"/>
    <w:rsid w:val="006D20A2"/>
    <w:rsid w:val="006D392B"/>
    <w:rsid w:val="006D3D11"/>
    <w:rsid w:val="006D3E02"/>
    <w:rsid w:val="006D3E3A"/>
    <w:rsid w:val="006D4DF7"/>
    <w:rsid w:val="006D58E3"/>
    <w:rsid w:val="006D5CEA"/>
    <w:rsid w:val="006D685E"/>
    <w:rsid w:val="006D6A67"/>
    <w:rsid w:val="006D72DF"/>
    <w:rsid w:val="006D73E9"/>
    <w:rsid w:val="006D7794"/>
    <w:rsid w:val="006E0411"/>
    <w:rsid w:val="006E071A"/>
    <w:rsid w:val="006E0DE2"/>
    <w:rsid w:val="006E0F2B"/>
    <w:rsid w:val="006E26E8"/>
    <w:rsid w:val="006E289A"/>
    <w:rsid w:val="006E3012"/>
    <w:rsid w:val="006E316E"/>
    <w:rsid w:val="006E3445"/>
    <w:rsid w:val="006E37BB"/>
    <w:rsid w:val="006E4520"/>
    <w:rsid w:val="006E5FC4"/>
    <w:rsid w:val="006E618E"/>
    <w:rsid w:val="006E76AA"/>
    <w:rsid w:val="006E7DA6"/>
    <w:rsid w:val="006F1334"/>
    <w:rsid w:val="006F1D6F"/>
    <w:rsid w:val="006F272F"/>
    <w:rsid w:val="006F2817"/>
    <w:rsid w:val="006F4BBF"/>
    <w:rsid w:val="006F6455"/>
    <w:rsid w:val="006F6AF5"/>
    <w:rsid w:val="0070101E"/>
    <w:rsid w:val="00703BBE"/>
    <w:rsid w:val="00703D6F"/>
    <w:rsid w:val="00705298"/>
    <w:rsid w:val="00705BB9"/>
    <w:rsid w:val="00705E28"/>
    <w:rsid w:val="00706222"/>
    <w:rsid w:val="007062CD"/>
    <w:rsid w:val="00710B4F"/>
    <w:rsid w:val="007120E1"/>
    <w:rsid w:val="00713199"/>
    <w:rsid w:val="007158F8"/>
    <w:rsid w:val="00717ECA"/>
    <w:rsid w:val="007206E6"/>
    <w:rsid w:val="0072096A"/>
    <w:rsid w:val="0072196A"/>
    <w:rsid w:val="00722684"/>
    <w:rsid w:val="007235E6"/>
    <w:rsid w:val="00723642"/>
    <w:rsid w:val="007238AF"/>
    <w:rsid w:val="00723AE1"/>
    <w:rsid w:val="00724A3F"/>
    <w:rsid w:val="00724BF2"/>
    <w:rsid w:val="00724D28"/>
    <w:rsid w:val="00724E9C"/>
    <w:rsid w:val="00724FB8"/>
    <w:rsid w:val="00726278"/>
    <w:rsid w:val="00726B07"/>
    <w:rsid w:val="00726C12"/>
    <w:rsid w:val="00727E70"/>
    <w:rsid w:val="007302FB"/>
    <w:rsid w:val="00730525"/>
    <w:rsid w:val="007305FC"/>
    <w:rsid w:val="0073078B"/>
    <w:rsid w:val="0073378E"/>
    <w:rsid w:val="00734A72"/>
    <w:rsid w:val="00734D7A"/>
    <w:rsid w:val="00734FA3"/>
    <w:rsid w:val="00736996"/>
    <w:rsid w:val="00736F19"/>
    <w:rsid w:val="00737B4A"/>
    <w:rsid w:val="00740731"/>
    <w:rsid w:val="007423A0"/>
    <w:rsid w:val="007441C5"/>
    <w:rsid w:val="007444F7"/>
    <w:rsid w:val="00744F67"/>
    <w:rsid w:val="0074698C"/>
    <w:rsid w:val="00746D15"/>
    <w:rsid w:val="00746E1E"/>
    <w:rsid w:val="00750DBF"/>
    <w:rsid w:val="00750EE1"/>
    <w:rsid w:val="007514DA"/>
    <w:rsid w:val="00751770"/>
    <w:rsid w:val="00754EC6"/>
    <w:rsid w:val="00754EF7"/>
    <w:rsid w:val="007561D4"/>
    <w:rsid w:val="00761706"/>
    <w:rsid w:val="007630B2"/>
    <w:rsid w:val="007633E3"/>
    <w:rsid w:val="00763B61"/>
    <w:rsid w:val="00764BDC"/>
    <w:rsid w:val="007658C0"/>
    <w:rsid w:val="00766859"/>
    <w:rsid w:val="00766EA2"/>
    <w:rsid w:val="007674D5"/>
    <w:rsid w:val="00767A44"/>
    <w:rsid w:val="00770317"/>
    <w:rsid w:val="00770DFB"/>
    <w:rsid w:val="00772700"/>
    <w:rsid w:val="00772B10"/>
    <w:rsid w:val="0077364D"/>
    <w:rsid w:val="00774F20"/>
    <w:rsid w:val="00775768"/>
    <w:rsid w:val="007758B8"/>
    <w:rsid w:val="00776535"/>
    <w:rsid w:val="007802CE"/>
    <w:rsid w:val="007802F0"/>
    <w:rsid w:val="00780980"/>
    <w:rsid w:val="00780A05"/>
    <w:rsid w:val="00780B1C"/>
    <w:rsid w:val="00780C35"/>
    <w:rsid w:val="00780E38"/>
    <w:rsid w:val="007835B3"/>
    <w:rsid w:val="00783A49"/>
    <w:rsid w:val="00783EAF"/>
    <w:rsid w:val="0078451D"/>
    <w:rsid w:val="00784E32"/>
    <w:rsid w:val="0078547D"/>
    <w:rsid w:val="00787261"/>
    <w:rsid w:val="0078749D"/>
    <w:rsid w:val="007874BE"/>
    <w:rsid w:val="00792127"/>
    <w:rsid w:val="0079292E"/>
    <w:rsid w:val="007929BA"/>
    <w:rsid w:val="0079376D"/>
    <w:rsid w:val="00793FA2"/>
    <w:rsid w:val="007953B3"/>
    <w:rsid w:val="00796A7F"/>
    <w:rsid w:val="00796C0F"/>
    <w:rsid w:val="0079793E"/>
    <w:rsid w:val="007A0188"/>
    <w:rsid w:val="007A1B4C"/>
    <w:rsid w:val="007A27A7"/>
    <w:rsid w:val="007A2A6B"/>
    <w:rsid w:val="007A2D90"/>
    <w:rsid w:val="007A390C"/>
    <w:rsid w:val="007A4926"/>
    <w:rsid w:val="007A4F73"/>
    <w:rsid w:val="007A5081"/>
    <w:rsid w:val="007A63A8"/>
    <w:rsid w:val="007A6684"/>
    <w:rsid w:val="007A7D6C"/>
    <w:rsid w:val="007B011B"/>
    <w:rsid w:val="007B1412"/>
    <w:rsid w:val="007B1751"/>
    <w:rsid w:val="007B1995"/>
    <w:rsid w:val="007B3C4B"/>
    <w:rsid w:val="007B5139"/>
    <w:rsid w:val="007B5F4D"/>
    <w:rsid w:val="007B622D"/>
    <w:rsid w:val="007B6851"/>
    <w:rsid w:val="007B6F72"/>
    <w:rsid w:val="007B7C9F"/>
    <w:rsid w:val="007B7F4B"/>
    <w:rsid w:val="007C0B34"/>
    <w:rsid w:val="007C134D"/>
    <w:rsid w:val="007C2FB4"/>
    <w:rsid w:val="007C4099"/>
    <w:rsid w:val="007C40A3"/>
    <w:rsid w:val="007C49F6"/>
    <w:rsid w:val="007C539C"/>
    <w:rsid w:val="007C61F5"/>
    <w:rsid w:val="007C64B3"/>
    <w:rsid w:val="007C6BA1"/>
    <w:rsid w:val="007C6EFC"/>
    <w:rsid w:val="007C7EA6"/>
    <w:rsid w:val="007D0B46"/>
    <w:rsid w:val="007D2DB5"/>
    <w:rsid w:val="007D4C99"/>
    <w:rsid w:val="007D4D4F"/>
    <w:rsid w:val="007D78BD"/>
    <w:rsid w:val="007D7A6F"/>
    <w:rsid w:val="007E1A90"/>
    <w:rsid w:val="007E27ED"/>
    <w:rsid w:val="007E378D"/>
    <w:rsid w:val="007E3FC4"/>
    <w:rsid w:val="007E5696"/>
    <w:rsid w:val="007E5CF1"/>
    <w:rsid w:val="007E6158"/>
    <w:rsid w:val="007E69C0"/>
    <w:rsid w:val="007E6AB3"/>
    <w:rsid w:val="007E7927"/>
    <w:rsid w:val="007F119D"/>
    <w:rsid w:val="007F170D"/>
    <w:rsid w:val="007F194E"/>
    <w:rsid w:val="007F23EB"/>
    <w:rsid w:val="007F3242"/>
    <w:rsid w:val="007F375F"/>
    <w:rsid w:val="007F37DA"/>
    <w:rsid w:val="007F3E52"/>
    <w:rsid w:val="007F3EB3"/>
    <w:rsid w:val="007F419A"/>
    <w:rsid w:val="007F4E1E"/>
    <w:rsid w:val="007F7873"/>
    <w:rsid w:val="00800607"/>
    <w:rsid w:val="00800E64"/>
    <w:rsid w:val="00802C18"/>
    <w:rsid w:val="008039E9"/>
    <w:rsid w:val="00803F0A"/>
    <w:rsid w:val="00804B99"/>
    <w:rsid w:val="008050DF"/>
    <w:rsid w:val="00805870"/>
    <w:rsid w:val="008078E0"/>
    <w:rsid w:val="00807F4A"/>
    <w:rsid w:val="00810385"/>
    <w:rsid w:val="00810E0F"/>
    <w:rsid w:val="00810FB0"/>
    <w:rsid w:val="00811444"/>
    <w:rsid w:val="00811F26"/>
    <w:rsid w:val="00811FB8"/>
    <w:rsid w:val="00812E96"/>
    <w:rsid w:val="00813A75"/>
    <w:rsid w:val="00815054"/>
    <w:rsid w:val="008157DE"/>
    <w:rsid w:val="00815950"/>
    <w:rsid w:val="00815B99"/>
    <w:rsid w:val="00816EEF"/>
    <w:rsid w:val="00820094"/>
    <w:rsid w:val="00820EC2"/>
    <w:rsid w:val="008216EB"/>
    <w:rsid w:val="008226B7"/>
    <w:rsid w:val="00822C3E"/>
    <w:rsid w:val="00823CA1"/>
    <w:rsid w:val="00823D95"/>
    <w:rsid w:val="008252CD"/>
    <w:rsid w:val="008258C7"/>
    <w:rsid w:val="0082595E"/>
    <w:rsid w:val="008309E9"/>
    <w:rsid w:val="00830D9D"/>
    <w:rsid w:val="00832C39"/>
    <w:rsid w:val="00832FCB"/>
    <w:rsid w:val="00833066"/>
    <w:rsid w:val="008332AE"/>
    <w:rsid w:val="00833B43"/>
    <w:rsid w:val="00834327"/>
    <w:rsid w:val="00837728"/>
    <w:rsid w:val="00840205"/>
    <w:rsid w:val="008418CF"/>
    <w:rsid w:val="00842265"/>
    <w:rsid w:val="00842E18"/>
    <w:rsid w:val="00842E50"/>
    <w:rsid w:val="00843A05"/>
    <w:rsid w:val="00843A99"/>
    <w:rsid w:val="00843CE8"/>
    <w:rsid w:val="00844E0C"/>
    <w:rsid w:val="00846498"/>
    <w:rsid w:val="00847DEC"/>
    <w:rsid w:val="008507EB"/>
    <w:rsid w:val="008520A0"/>
    <w:rsid w:val="00853CD0"/>
    <w:rsid w:val="00854B67"/>
    <w:rsid w:val="00855A49"/>
    <w:rsid w:val="00856165"/>
    <w:rsid w:val="00856B74"/>
    <w:rsid w:val="00856DCA"/>
    <w:rsid w:val="00857AFE"/>
    <w:rsid w:val="0086054A"/>
    <w:rsid w:val="00860A4D"/>
    <w:rsid w:val="008610AD"/>
    <w:rsid w:val="00861A90"/>
    <w:rsid w:val="00861EF0"/>
    <w:rsid w:val="008655FD"/>
    <w:rsid w:val="0086592B"/>
    <w:rsid w:val="0086635F"/>
    <w:rsid w:val="008702FD"/>
    <w:rsid w:val="00871B18"/>
    <w:rsid w:val="008729A8"/>
    <w:rsid w:val="00873406"/>
    <w:rsid w:val="00873DE2"/>
    <w:rsid w:val="008744E4"/>
    <w:rsid w:val="008748E3"/>
    <w:rsid w:val="00875704"/>
    <w:rsid w:val="00875FA7"/>
    <w:rsid w:val="008762EF"/>
    <w:rsid w:val="0087793A"/>
    <w:rsid w:val="00881459"/>
    <w:rsid w:val="0088184B"/>
    <w:rsid w:val="00881C09"/>
    <w:rsid w:val="0088252D"/>
    <w:rsid w:val="00882E04"/>
    <w:rsid w:val="008837B6"/>
    <w:rsid w:val="00884227"/>
    <w:rsid w:val="00885712"/>
    <w:rsid w:val="00885EA7"/>
    <w:rsid w:val="00886C8B"/>
    <w:rsid w:val="00886DF2"/>
    <w:rsid w:val="00886E32"/>
    <w:rsid w:val="00887C77"/>
    <w:rsid w:val="008911B3"/>
    <w:rsid w:val="008913FB"/>
    <w:rsid w:val="00891B08"/>
    <w:rsid w:val="008947AB"/>
    <w:rsid w:val="00895C89"/>
    <w:rsid w:val="0089618A"/>
    <w:rsid w:val="008A080A"/>
    <w:rsid w:val="008A11D1"/>
    <w:rsid w:val="008A2CAD"/>
    <w:rsid w:val="008A3808"/>
    <w:rsid w:val="008A419F"/>
    <w:rsid w:val="008A42D4"/>
    <w:rsid w:val="008A4410"/>
    <w:rsid w:val="008A444B"/>
    <w:rsid w:val="008A5529"/>
    <w:rsid w:val="008A5769"/>
    <w:rsid w:val="008A5F86"/>
    <w:rsid w:val="008A63CD"/>
    <w:rsid w:val="008A66F4"/>
    <w:rsid w:val="008A6F47"/>
    <w:rsid w:val="008A79C9"/>
    <w:rsid w:val="008B032E"/>
    <w:rsid w:val="008B0994"/>
    <w:rsid w:val="008B09A1"/>
    <w:rsid w:val="008B12AB"/>
    <w:rsid w:val="008B24A4"/>
    <w:rsid w:val="008B29B3"/>
    <w:rsid w:val="008B377F"/>
    <w:rsid w:val="008B41F0"/>
    <w:rsid w:val="008B460E"/>
    <w:rsid w:val="008B5E69"/>
    <w:rsid w:val="008B6CE6"/>
    <w:rsid w:val="008B78B3"/>
    <w:rsid w:val="008C0C2D"/>
    <w:rsid w:val="008C2780"/>
    <w:rsid w:val="008C3359"/>
    <w:rsid w:val="008C3894"/>
    <w:rsid w:val="008C40A8"/>
    <w:rsid w:val="008C4D52"/>
    <w:rsid w:val="008C5107"/>
    <w:rsid w:val="008C6BDA"/>
    <w:rsid w:val="008C6C2A"/>
    <w:rsid w:val="008C6F7E"/>
    <w:rsid w:val="008C7FEE"/>
    <w:rsid w:val="008D03DD"/>
    <w:rsid w:val="008D0C9F"/>
    <w:rsid w:val="008D2013"/>
    <w:rsid w:val="008D2CC7"/>
    <w:rsid w:val="008D3104"/>
    <w:rsid w:val="008D371D"/>
    <w:rsid w:val="008D3CD9"/>
    <w:rsid w:val="008D4FAA"/>
    <w:rsid w:val="008D53BC"/>
    <w:rsid w:val="008D6CF3"/>
    <w:rsid w:val="008D6F57"/>
    <w:rsid w:val="008E07FA"/>
    <w:rsid w:val="008E0C19"/>
    <w:rsid w:val="008E0CA0"/>
    <w:rsid w:val="008E111B"/>
    <w:rsid w:val="008E1FA9"/>
    <w:rsid w:val="008E21B2"/>
    <w:rsid w:val="008E2903"/>
    <w:rsid w:val="008E2AA3"/>
    <w:rsid w:val="008E5967"/>
    <w:rsid w:val="008E5CE1"/>
    <w:rsid w:val="008E7043"/>
    <w:rsid w:val="008F0D03"/>
    <w:rsid w:val="008F0E52"/>
    <w:rsid w:val="008F29F3"/>
    <w:rsid w:val="008F5794"/>
    <w:rsid w:val="008F5C67"/>
    <w:rsid w:val="008F7189"/>
    <w:rsid w:val="008F7FEB"/>
    <w:rsid w:val="00901CF1"/>
    <w:rsid w:val="009029FE"/>
    <w:rsid w:val="009038A8"/>
    <w:rsid w:val="009041C8"/>
    <w:rsid w:val="00904971"/>
    <w:rsid w:val="00904BD4"/>
    <w:rsid w:val="0090563D"/>
    <w:rsid w:val="009058CB"/>
    <w:rsid w:val="0091102F"/>
    <w:rsid w:val="00911184"/>
    <w:rsid w:val="00911E44"/>
    <w:rsid w:val="00913524"/>
    <w:rsid w:val="009137E8"/>
    <w:rsid w:val="00913B4B"/>
    <w:rsid w:val="00914911"/>
    <w:rsid w:val="00916A59"/>
    <w:rsid w:val="00916F99"/>
    <w:rsid w:val="00917157"/>
    <w:rsid w:val="009200C0"/>
    <w:rsid w:val="009203B3"/>
    <w:rsid w:val="009217AB"/>
    <w:rsid w:val="00921B00"/>
    <w:rsid w:val="00921F40"/>
    <w:rsid w:val="009229F2"/>
    <w:rsid w:val="009232AF"/>
    <w:rsid w:val="00923418"/>
    <w:rsid w:val="0092359E"/>
    <w:rsid w:val="00923895"/>
    <w:rsid w:val="009251A1"/>
    <w:rsid w:val="00925EE8"/>
    <w:rsid w:val="0093013B"/>
    <w:rsid w:val="009302C4"/>
    <w:rsid w:val="009303F3"/>
    <w:rsid w:val="00931178"/>
    <w:rsid w:val="00931795"/>
    <w:rsid w:val="0093225A"/>
    <w:rsid w:val="009323FE"/>
    <w:rsid w:val="009327EB"/>
    <w:rsid w:val="009328BF"/>
    <w:rsid w:val="0093376C"/>
    <w:rsid w:val="00933855"/>
    <w:rsid w:val="00935112"/>
    <w:rsid w:val="00935A6E"/>
    <w:rsid w:val="009362D0"/>
    <w:rsid w:val="00936343"/>
    <w:rsid w:val="009414DB"/>
    <w:rsid w:val="00941A06"/>
    <w:rsid w:val="009427D9"/>
    <w:rsid w:val="00942E00"/>
    <w:rsid w:val="0094313A"/>
    <w:rsid w:val="009433A4"/>
    <w:rsid w:val="00944351"/>
    <w:rsid w:val="00944ED5"/>
    <w:rsid w:val="009478FB"/>
    <w:rsid w:val="00950F6E"/>
    <w:rsid w:val="00951C6D"/>
    <w:rsid w:val="009522B1"/>
    <w:rsid w:val="009526EB"/>
    <w:rsid w:val="0095278D"/>
    <w:rsid w:val="00952992"/>
    <w:rsid w:val="00952C16"/>
    <w:rsid w:val="00953228"/>
    <w:rsid w:val="00953D0A"/>
    <w:rsid w:val="00954AC1"/>
    <w:rsid w:val="00954F15"/>
    <w:rsid w:val="00956FCF"/>
    <w:rsid w:val="00957CE0"/>
    <w:rsid w:val="00962324"/>
    <w:rsid w:val="0096339D"/>
    <w:rsid w:val="009648D5"/>
    <w:rsid w:val="0096564D"/>
    <w:rsid w:val="00966249"/>
    <w:rsid w:val="0096655D"/>
    <w:rsid w:val="0097090F"/>
    <w:rsid w:val="009726CE"/>
    <w:rsid w:val="00975D3F"/>
    <w:rsid w:val="00975D79"/>
    <w:rsid w:val="009762F7"/>
    <w:rsid w:val="00977277"/>
    <w:rsid w:val="00977B9D"/>
    <w:rsid w:val="00977DFF"/>
    <w:rsid w:val="00980BDD"/>
    <w:rsid w:val="009826AA"/>
    <w:rsid w:val="009832B2"/>
    <w:rsid w:val="00983457"/>
    <w:rsid w:val="009851AC"/>
    <w:rsid w:val="00985206"/>
    <w:rsid w:val="00985A02"/>
    <w:rsid w:val="0098649A"/>
    <w:rsid w:val="009869CA"/>
    <w:rsid w:val="00992B7E"/>
    <w:rsid w:val="00992C48"/>
    <w:rsid w:val="00994DDA"/>
    <w:rsid w:val="0099505F"/>
    <w:rsid w:val="00995340"/>
    <w:rsid w:val="00997B16"/>
    <w:rsid w:val="009A011B"/>
    <w:rsid w:val="009A25F9"/>
    <w:rsid w:val="009A2AEC"/>
    <w:rsid w:val="009A30B9"/>
    <w:rsid w:val="009A31A7"/>
    <w:rsid w:val="009A3B00"/>
    <w:rsid w:val="009A3B06"/>
    <w:rsid w:val="009A4908"/>
    <w:rsid w:val="009A5073"/>
    <w:rsid w:val="009A67E5"/>
    <w:rsid w:val="009A69AE"/>
    <w:rsid w:val="009A6A8B"/>
    <w:rsid w:val="009A7157"/>
    <w:rsid w:val="009B02E2"/>
    <w:rsid w:val="009B12B8"/>
    <w:rsid w:val="009B1308"/>
    <w:rsid w:val="009B1A99"/>
    <w:rsid w:val="009B2428"/>
    <w:rsid w:val="009B3496"/>
    <w:rsid w:val="009B4416"/>
    <w:rsid w:val="009B4D13"/>
    <w:rsid w:val="009B5B58"/>
    <w:rsid w:val="009B5FE9"/>
    <w:rsid w:val="009B6409"/>
    <w:rsid w:val="009C0686"/>
    <w:rsid w:val="009C1E00"/>
    <w:rsid w:val="009C2A21"/>
    <w:rsid w:val="009C2D37"/>
    <w:rsid w:val="009C32D6"/>
    <w:rsid w:val="009C36E7"/>
    <w:rsid w:val="009C4105"/>
    <w:rsid w:val="009C5177"/>
    <w:rsid w:val="009C5D85"/>
    <w:rsid w:val="009C64E0"/>
    <w:rsid w:val="009C685E"/>
    <w:rsid w:val="009C7E9B"/>
    <w:rsid w:val="009D031E"/>
    <w:rsid w:val="009D10ED"/>
    <w:rsid w:val="009D122F"/>
    <w:rsid w:val="009D1275"/>
    <w:rsid w:val="009D161A"/>
    <w:rsid w:val="009D20D4"/>
    <w:rsid w:val="009D3105"/>
    <w:rsid w:val="009D3AAA"/>
    <w:rsid w:val="009D41B0"/>
    <w:rsid w:val="009D4E88"/>
    <w:rsid w:val="009D544D"/>
    <w:rsid w:val="009D6CD2"/>
    <w:rsid w:val="009D6D00"/>
    <w:rsid w:val="009D7822"/>
    <w:rsid w:val="009D7D13"/>
    <w:rsid w:val="009D7F99"/>
    <w:rsid w:val="009E04E8"/>
    <w:rsid w:val="009E147E"/>
    <w:rsid w:val="009E2389"/>
    <w:rsid w:val="009E25EB"/>
    <w:rsid w:val="009E3D8D"/>
    <w:rsid w:val="009E4FF3"/>
    <w:rsid w:val="009E5EF4"/>
    <w:rsid w:val="009E6D7A"/>
    <w:rsid w:val="009E7F5E"/>
    <w:rsid w:val="009F1338"/>
    <w:rsid w:val="009F2C36"/>
    <w:rsid w:val="009F417F"/>
    <w:rsid w:val="009F47C2"/>
    <w:rsid w:val="009F4BA9"/>
    <w:rsid w:val="009F58A9"/>
    <w:rsid w:val="009F5C98"/>
    <w:rsid w:val="009F5D6C"/>
    <w:rsid w:val="009F7C3D"/>
    <w:rsid w:val="00A00FBF"/>
    <w:rsid w:val="00A026A8"/>
    <w:rsid w:val="00A02969"/>
    <w:rsid w:val="00A0323F"/>
    <w:rsid w:val="00A04999"/>
    <w:rsid w:val="00A05D38"/>
    <w:rsid w:val="00A05F4E"/>
    <w:rsid w:val="00A06618"/>
    <w:rsid w:val="00A06C79"/>
    <w:rsid w:val="00A10702"/>
    <w:rsid w:val="00A11116"/>
    <w:rsid w:val="00A140BC"/>
    <w:rsid w:val="00A164ED"/>
    <w:rsid w:val="00A16502"/>
    <w:rsid w:val="00A16F93"/>
    <w:rsid w:val="00A207D1"/>
    <w:rsid w:val="00A211CC"/>
    <w:rsid w:val="00A213C8"/>
    <w:rsid w:val="00A2470D"/>
    <w:rsid w:val="00A249B4"/>
    <w:rsid w:val="00A2530A"/>
    <w:rsid w:val="00A26087"/>
    <w:rsid w:val="00A30EC2"/>
    <w:rsid w:val="00A310E3"/>
    <w:rsid w:val="00A3149B"/>
    <w:rsid w:val="00A317AB"/>
    <w:rsid w:val="00A319E8"/>
    <w:rsid w:val="00A32286"/>
    <w:rsid w:val="00A3246E"/>
    <w:rsid w:val="00A32F74"/>
    <w:rsid w:val="00A3316E"/>
    <w:rsid w:val="00A34902"/>
    <w:rsid w:val="00A3562C"/>
    <w:rsid w:val="00A35B86"/>
    <w:rsid w:val="00A36154"/>
    <w:rsid w:val="00A368FE"/>
    <w:rsid w:val="00A37062"/>
    <w:rsid w:val="00A411AA"/>
    <w:rsid w:val="00A41C9C"/>
    <w:rsid w:val="00A44F29"/>
    <w:rsid w:val="00A45108"/>
    <w:rsid w:val="00A456A0"/>
    <w:rsid w:val="00A47077"/>
    <w:rsid w:val="00A47241"/>
    <w:rsid w:val="00A479D5"/>
    <w:rsid w:val="00A5017A"/>
    <w:rsid w:val="00A50A42"/>
    <w:rsid w:val="00A50AF5"/>
    <w:rsid w:val="00A51B40"/>
    <w:rsid w:val="00A51FE6"/>
    <w:rsid w:val="00A54C35"/>
    <w:rsid w:val="00A56DDB"/>
    <w:rsid w:val="00A57505"/>
    <w:rsid w:val="00A57C98"/>
    <w:rsid w:val="00A605D2"/>
    <w:rsid w:val="00A60CB1"/>
    <w:rsid w:val="00A611A0"/>
    <w:rsid w:val="00A611F4"/>
    <w:rsid w:val="00A62CFF"/>
    <w:rsid w:val="00A638C7"/>
    <w:rsid w:val="00A63DB2"/>
    <w:rsid w:val="00A64363"/>
    <w:rsid w:val="00A64946"/>
    <w:rsid w:val="00A65D03"/>
    <w:rsid w:val="00A665D0"/>
    <w:rsid w:val="00A674A2"/>
    <w:rsid w:val="00A71BD0"/>
    <w:rsid w:val="00A71F37"/>
    <w:rsid w:val="00A743D5"/>
    <w:rsid w:val="00A748B1"/>
    <w:rsid w:val="00A75713"/>
    <w:rsid w:val="00A75D75"/>
    <w:rsid w:val="00A767E1"/>
    <w:rsid w:val="00A7753C"/>
    <w:rsid w:val="00A77E11"/>
    <w:rsid w:val="00A77FD4"/>
    <w:rsid w:val="00A803E1"/>
    <w:rsid w:val="00A815EF"/>
    <w:rsid w:val="00A81A19"/>
    <w:rsid w:val="00A81A2B"/>
    <w:rsid w:val="00A821B6"/>
    <w:rsid w:val="00A83290"/>
    <w:rsid w:val="00A83BCA"/>
    <w:rsid w:val="00A84D42"/>
    <w:rsid w:val="00A85BA4"/>
    <w:rsid w:val="00A864E9"/>
    <w:rsid w:val="00A870C1"/>
    <w:rsid w:val="00A87EE0"/>
    <w:rsid w:val="00A906FA"/>
    <w:rsid w:val="00A90CEB"/>
    <w:rsid w:val="00A91A14"/>
    <w:rsid w:val="00A92584"/>
    <w:rsid w:val="00A93CCD"/>
    <w:rsid w:val="00A941F6"/>
    <w:rsid w:val="00A943CA"/>
    <w:rsid w:val="00A95578"/>
    <w:rsid w:val="00A95873"/>
    <w:rsid w:val="00AA03BE"/>
    <w:rsid w:val="00AA3598"/>
    <w:rsid w:val="00AA41E7"/>
    <w:rsid w:val="00AA4513"/>
    <w:rsid w:val="00AA488A"/>
    <w:rsid w:val="00AA6072"/>
    <w:rsid w:val="00AB00D2"/>
    <w:rsid w:val="00AB072C"/>
    <w:rsid w:val="00AB0D2B"/>
    <w:rsid w:val="00AB23DF"/>
    <w:rsid w:val="00AB2779"/>
    <w:rsid w:val="00AB33D4"/>
    <w:rsid w:val="00AB3B6D"/>
    <w:rsid w:val="00AB4D6A"/>
    <w:rsid w:val="00AB5910"/>
    <w:rsid w:val="00AB5C77"/>
    <w:rsid w:val="00AB67D9"/>
    <w:rsid w:val="00AB6DAF"/>
    <w:rsid w:val="00AC0B2F"/>
    <w:rsid w:val="00AC1411"/>
    <w:rsid w:val="00AC154E"/>
    <w:rsid w:val="00AC2520"/>
    <w:rsid w:val="00AC2B39"/>
    <w:rsid w:val="00AC2BED"/>
    <w:rsid w:val="00AC34F9"/>
    <w:rsid w:val="00AC3B77"/>
    <w:rsid w:val="00AC3DE5"/>
    <w:rsid w:val="00AC4EF1"/>
    <w:rsid w:val="00AC58DC"/>
    <w:rsid w:val="00AC5CC7"/>
    <w:rsid w:val="00AC5CD7"/>
    <w:rsid w:val="00AC6558"/>
    <w:rsid w:val="00AC7217"/>
    <w:rsid w:val="00AD02BB"/>
    <w:rsid w:val="00AD076A"/>
    <w:rsid w:val="00AD341B"/>
    <w:rsid w:val="00AD45B0"/>
    <w:rsid w:val="00AD4731"/>
    <w:rsid w:val="00AD479A"/>
    <w:rsid w:val="00AD57D9"/>
    <w:rsid w:val="00AD5D66"/>
    <w:rsid w:val="00AD796E"/>
    <w:rsid w:val="00AD7CFB"/>
    <w:rsid w:val="00AE0576"/>
    <w:rsid w:val="00AE0EB4"/>
    <w:rsid w:val="00AE15BA"/>
    <w:rsid w:val="00AE1E31"/>
    <w:rsid w:val="00AE28F4"/>
    <w:rsid w:val="00AE417E"/>
    <w:rsid w:val="00AE5590"/>
    <w:rsid w:val="00AE5723"/>
    <w:rsid w:val="00AE579D"/>
    <w:rsid w:val="00AE5AC8"/>
    <w:rsid w:val="00AE6738"/>
    <w:rsid w:val="00AF0277"/>
    <w:rsid w:val="00AF04E1"/>
    <w:rsid w:val="00AF2408"/>
    <w:rsid w:val="00AF303F"/>
    <w:rsid w:val="00AF3157"/>
    <w:rsid w:val="00AF33DF"/>
    <w:rsid w:val="00AF3F5E"/>
    <w:rsid w:val="00AF43B8"/>
    <w:rsid w:val="00AF4F0F"/>
    <w:rsid w:val="00AF5A95"/>
    <w:rsid w:val="00AF61B2"/>
    <w:rsid w:val="00AF6BCA"/>
    <w:rsid w:val="00AF763F"/>
    <w:rsid w:val="00AF772D"/>
    <w:rsid w:val="00AF7B08"/>
    <w:rsid w:val="00AF7C3E"/>
    <w:rsid w:val="00B0020F"/>
    <w:rsid w:val="00B00356"/>
    <w:rsid w:val="00B00D2F"/>
    <w:rsid w:val="00B0101F"/>
    <w:rsid w:val="00B01989"/>
    <w:rsid w:val="00B01C0E"/>
    <w:rsid w:val="00B0307C"/>
    <w:rsid w:val="00B03125"/>
    <w:rsid w:val="00B0367C"/>
    <w:rsid w:val="00B04F20"/>
    <w:rsid w:val="00B05607"/>
    <w:rsid w:val="00B07404"/>
    <w:rsid w:val="00B07443"/>
    <w:rsid w:val="00B10178"/>
    <w:rsid w:val="00B11DD9"/>
    <w:rsid w:val="00B124E6"/>
    <w:rsid w:val="00B12E41"/>
    <w:rsid w:val="00B139D5"/>
    <w:rsid w:val="00B14212"/>
    <w:rsid w:val="00B14D6B"/>
    <w:rsid w:val="00B15FE5"/>
    <w:rsid w:val="00B1601B"/>
    <w:rsid w:val="00B16038"/>
    <w:rsid w:val="00B16960"/>
    <w:rsid w:val="00B1762B"/>
    <w:rsid w:val="00B17D32"/>
    <w:rsid w:val="00B21906"/>
    <w:rsid w:val="00B21CC9"/>
    <w:rsid w:val="00B222C9"/>
    <w:rsid w:val="00B22E6D"/>
    <w:rsid w:val="00B243CA"/>
    <w:rsid w:val="00B2619D"/>
    <w:rsid w:val="00B262A2"/>
    <w:rsid w:val="00B26972"/>
    <w:rsid w:val="00B26C5A"/>
    <w:rsid w:val="00B273DF"/>
    <w:rsid w:val="00B27574"/>
    <w:rsid w:val="00B27C65"/>
    <w:rsid w:val="00B34354"/>
    <w:rsid w:val="00B3648B"/>
    <w:rsid w:val="00B3672C"/>
    <w:rsid w:val="00B40F70"/>
    <w:rsid w:val="00B418E3"/>
    <w:rsid w:val="00B424B5"/>
    <w:rsid w:val="00B44648"/>
    <w:rsid w:val="00B4660B"/>
    <w:rsid w:val="00B466DF"/>
    <w:rsid w:val="00B46F0A"/>
    <w:rsid w:val="00B47646"/>
    <w:rsid w:val="00B47A7B"/>
    <w:rsid w:val="00B5083A"/>
    <w:rsid w:val="00B50914"/>
    <w:rsid w:val="00B50B97"/>
    <w:rsid w:val="00B50F7C"/>
    <w:rsid w:val="00B51FA1"/>
    <w:rsid w:val="00B541C7"/>
    <w:rsid w:val="00B549A7"/>
    <w:rsid w:val="00B571A2"/>
    <w:rsid w:val="00B57ACD"/>
    <w:rsid w:val="00B620FD"/>
    <w:rsid w:val="00B6264B"/>
    <w:rsid w:val="00B64022"/>
    <w:rsid w:val="00B642D6"/>
    <w:rsid w:val="00B650CF"/>
    <w:rsid w:val="00B651A7"/>
    <w:rsid w:val="00B65D9B"/>
    <w:rsid w:val="00B65DB5"/>
    <w:rsid w:val="00B671BF"/>
    <w:rsid w:val="00B67A58"/>
    <w:rsid w:val="00B72752"/>
    <w:rsid w:val="00B73E5A"/>
    <w:rsid w:val="00B75A56"/>
    <w:rsid w:val="00B76B22"/>
    <w:rsid w:val="00B774A4"/>
    <w:rsid w:val="00B80AD0"/>
    <w:rsid w:val="00B80CCF"/>
    <w:rsid w:val="00B8118C"/>
    <w:rsid w:val="00B84102"/>
    <w:rsid w:val="00B84E49"/>
    <w:rsid w:val="00B853A7"/>
    <w:rsid w:val="00B85A72"/>
    <w:rsid w:val="00B86DE1"/>
    <w:rsid w:val="00B879F8"/>
    <w:rsid w:val="00B90066"/>
    <w:rsid w:val="00B902BB"/>
    <w:rsid w:val="00B917ED"/>
    <w:rsid w:val="00B93795"/>
    <w:rsid w:val="00B938C7"/>
    <w:rsid w:val="00B95334"/>
    <w:rsid w:val="00B95563"/>
    <w:rsid w:val="00B96267"/>
    <w:rsid w:val="00B96438"/>
    <w:rsid w:val="00B96608"/>
    <w:rsid w:val="00B96B16"/>
    <w:rsid w:val="00B97106"/>
    <w:rsid w:val="00B97C2B"/>
    <w:rsid w:val="00B97FE0"/>
    <w:rsid w:val="00BA024A"/>
    <w:rsid w:val="00BA0590"/>
    <w:rsid w:val="00BA28A7"/>
    <w:rsid w:val="00BA2F9E"/>
    <w:rsid w:val="00BA49D2"/>
    <w:rsid w:val="00BA4A19"/>
    <w:rsid w:val="00BA4ADF"/>
    <w:rsid w:val="00BA5675"/>
    <w:rsid w:val="00BA59AB"/>
    <w:rsid w:val="00BA5B17"/>
    <w:rsid w:val="00BB0917"/>
    <w:rsid w:val="00BB1006"/>
    <w:rsid w:val="00BB1A25"/>
    <w:rsid w:val="00BB3C55"/>
    <w:rsid w:val="00BB442E"/>
    <w:rsid w:val="00BB468A"/>
    <w:rsid w:val="00BB47F5"/>
    <w:rsid w:val="00BB531D"/>
    <w:rsid w:val="00BB5560"/>
    <w:rsid w:val="00BB5B2C"/>
    <w:rsid w:val="00BB5C8C"/>
    <w:rsid w:val="00BB63F1"/>
    <w:rsid w:val="00BB6AB8"/>
    <w:rsid w:val="00BB72B7"/>
    <w:rsid w:val="00BB7B41"/>
    <w:rsid w:val="00BC03B3"/>
    <w:rsid w:val="00BC2738"/>
    <w:rsid w:val="00BC2B2A"/>
    <w:rsid w:val="00BC3F83"/>
    <w:rsid w:val="00BC5510"/>
    <w:rsid w:val="00BC590D"/>
    <w:rsid w:val="00BC6A0D"/>
    <w:rsid w:val="00BC6EEC"/>
    <w:rsid w:val="00BD00E7"/>
    <w:rsid w:val="00BD15C2"/>
    <w:rsid w:val="00BD226A"/>
    <w:rsid w:val="00BD27B6"/>
    <w:rsid w:val="00BD2B0F"/>
    <w:rsid w:val="00BD3AA3"/>
    <w:rsid w:val="00BD47C9"/>
    <w:rsid w:val="00BD5059"/>
    <w:rsid w:val="00BD55A4"/>
    <w:rsid w:val="00BD6B00"/>
    <w:rsid w:val="00BD7C21"/>
    <w:rsid w:val="00BD7E0F"/>
    <w:rsid w:val="00BE157D"/>
    <w:rsid w:val="00BE2709"/>
    <w:rsid w:val="00BE3655"/>
    <w:rsid w:val="00BE68F5"/>
    <w:rsid w:val="00BE7029"/>
    <w:rsid w:val="00BF02BB"/>
    <w:rsid w:val="00BF11D8"/>
    <w:rsid w:val="00BF13B4"/>
    <w:rsid w:val="00BF13B6"/>
    <w:rsid w:val="00BF153A"/>
    <w:rsid w:val="00BF4C8E"/>
    <w:rsid w:val="00BF6F6D"/>
    <w:rsid w:val="00C01891"/>
    <w:rsid w:val="00C02B90"/>
    <w:rsid w:val="00C02BF9"/>
    <w:rsid w:val="00C03F24"/>
    <w:rsid w:val="00C043AD"/>
    <w:rsid w:val="00C045F1"/>
    <w:rsid w:val="00C05FF7"/>
    <w:rsid w:val="00C06711"/>
    <w:rsid w:val="00C07B8B"/>
    <w:rsid w:val="00C10158"/>
    <w:rsid w:val="00C10C3B"/>
    <w:rsid w:val="00C1102E"/>
    <w:rsid w:val="00C1180E"/>
    <w:rsid w:val="00C129DA"/>
    <w:rsid w:val="00C1461F"/>
    <w:rsid w:val="00C150C4"/>
    <w:rsid w:val="00C15E9A"/>
    <w:rsid w:val="00C16038"/>
    <w:rsid w:val="00C1696F"/>
    <w:rsid w:val="00C2060B"/>
    <w:rsid w:val="00C20B5A"/>
    <w:rsid w:val="00C21648"/>
    <w:rsid w:val="00C21B48"/>
    <w:rsid w:val="00C229D0"/>
    <w:rsid w:val="00C23619"/>
    <w:rsid w:val="00C23920"/>
    <w:rsid w:val="00C2393C"/>
    <w:rsid w:val="00C25894"/>
    <w:rsid w:val="00C2629D"/>
    <w:rsid w:val="00C27B59"/>
    <w:rsid w:val="00C310CB"/>
    <w:rsid w:val="00C315DC"/>
    <w:rsid w:val="00C33411"/>
    <w:rsid w:val="00C341B2"/>
    <w:rsid w:val="00C345B7"/>
    <w:rsid w:val="00C34E48"/>
    <w:rsid w:val="00C34F37"/>
    <w:rsid w:val="00C3534F"/>
    <w:rsid w:val="00C3548C"/>
    <w:rsid w:val="00C355F8"/>
    <w:rsid w:val="00C35C94"/>
    <w:rsid w:val="00C35D60"/>
    <w:rsid w:val="00C372E9"/>
    <w:rsid w:val="00C37971"/>
    <w:rsid w:val="00C40602"/>
    <w:rsid w:val="00C40676"/>
    <w:rsid w:val="00C408C6"/>
    <w:rsid w:val="00C40D73"/>
    <w:rsid w:val="00C4184C"/>
    <w:rsid w:val="00C41A80"/>
    <w:rsid w:val="00C4213D"/>
    <w:rsid w:val="00C424B7"/>
    <w:rsid w:val="00C433C0"/>
    <w:rsid w:val="00C4342D"/>
    <w:rsid w:val="00C43F1F"/>
    <w:rsid w:val="00C45910"/>
    <w:rsid w:val="00C46B61"/>
    <w:rsid w:val="00C479D3"/>
    <w:rsid w:val="00C500DD"/>
    <w:rsid w:val="00C50BE7"/>
    <w:rsid w:val="00C519B4"/>
    <w:rsid w:val="00C524AE"/>
    <w:rsid w:val="00C52C7F"/>
    <w:rsid w:val="00C52E3B"/>
    <w:rsid w:val="00C53760"/>
    <w:rsid w:val="00C5441E"/>
    <w:rsid w:val="00C54A2D"/>
    <w:rsid w:val="00C55C15"/>
    <w:rsid w:val="00C55E0B"/>
    <w:rsid w:val="00C60598"/>
    <w:rsid w:val="00C60686"/>
    <w:rsid w:val="00C611B1"/>
    <w:rsid w:val="00C6120E"/>
    <w:rsid w:val="00C61910"/>
    <w:rsid w:val="00C61DB5"/>
    <w:rsid w:val="00C61F77"/>
    <w:rsid w:val="00C62772"/>
    <w:rsid w:val="00C63E16"/>
    <w:rsid w:val="00C63FC9"/>
    <w:rsid w:val="00C646E1"/>
    <w:rsid w:val="00C64D05"/>
    <w:rsid w:val="00C65CE1"/>
    <w:rsid w:val="00C66AFF"/>
    <w:rsid w:val="00C6741D"/>
    <w:rsid w:val="00C73F35"/>
    <w:rsid w:val="00C74899"/>
    <w:rsid w:val="00C754D7"/>
    <w:rsid w:val="00C7582C"/>
    <w:rsid w:val="00C75FB0"/>
    <w:rsid w:val="00C7607C"/>
    <w:rsid w:val="00C77BE4"/>
    <w:rsid w:val="00C81360"/>
    <w:rsid w:val="00C83716"/>
    <w:rsid w:val="00C83D5F"/>
    <w:rsid w:val="00C84346"/>
    <w:rsid w:val="00C848F5"/>
    <w:rsid w:val="00C869D9"/>
    <w:rsid w:val="00C869DE"/>
    <w:rsid w:val="00C872D6"/>
    <w:rsid w:val="00C87B50"/>
    <w:rsid w:val="00C918A4"/>
    <w:rsid w:val="00C922C9"/>
    <w:rsid w:val="00C92669"/>
    <w:rsid w:val="00C927E2"/>
    <w:rsid w:val="00C92BAA"/>
    <w:rsid w:val="00C94EF9"/>
    <w:rsid w:val="00C95D16"/>
    <w:rsid w:val="00C9685D"/>
    <w:rsid w:val="00C96F88"/>
    <w:rsid w:val="00C973EF"/>
    <w:rsid w:val="00C97B80"/>
    <w:rsid w:val="00CA232F"/>
    <w:rsid w:val="00CA2522"/>
    <w:rsid w:val="00CA2BBC"/>
    <w:rsid w:val="00CA318C"/>
    <w:rsid w:val="00CA4AB2"/>
    <w:rsid w:val="00CA5DD5"/>
    <w:rsid w:val="00CA6D61"/>
    <w:rsid w:val="00CA797A"/>
    <w:rsid w:val="00CB08D7"/>
    <w:rsid w:val="00CB0939"/>
    <w:rsid w:val="00CB0B0E"/>
    <w:rsid w:val="00CB0DE4"/>
    <w:rsid w:val="00CB20EA"/>
    <w:rsid w:val="00CB2984"/>
    <w:rsid w:val="00CB37F8"/>
    <w:rsid w:val="00CB4F5C"/>
    <w:rsid w:val="00CB5371"/>
    <w:rsid w:val="00CB5F73"/>
    <w:rsid w:val="00CB6BFC"/>
    <w:rsid w:val="00CB7FE7"/>
    <w:rsid w:val="00CC0430"/>
    <w:rsid w:val="00CC14DD"/>
    <w:rsid w:val="00CC1580"/>
    <w:rsid w:val="00CC28F4"/>
    <w:rsid w:val="00CC2F04"/>
    <w:rsid w:val="00CC3541"/>
    <w:rsid w:val="00CC3D71"/>
    <w:rsid w:val="00CC649A"/>
    <w:rsid w:val="00CC6526"/>
    <w:rsid w:val="00CC74C7"/>
    <w:rsid w:val="00CC787B"/>
    <w:rsid w:val="00CD2999"/>
    <w:rsid w:val="00CD2A5F"/>
    <w:rsid w:val="00CD2F52"/>
    <w:rsid w:val="00CD3B1D"/>
    <w:rsid w:val="00CD4A4F"/>
    <w:rsid w:val="00CD57E7"/>
    <w:rsid w:val="00CD6FD8"/>
    <w:rsid w:val="00CD7209"/>
    <w:rsid w:val="00CE00D7"/>
    <w:rsid w:val="00CE22B4"/>
    <w:rsid w:val="00CE2A67"/>
    <w:rsid w:val="00CE2C5B"/>
    <w:rsid w:val="00CE3369"/>
    <w:rsid w:val="00CE33A4"/>
    <w:rsid w:val="00CE5154"/>
    <w:rsid w:val="00CE57E0"/>
    <w:rsid w:val="00CE6589"/>
    <w:rsid w:val="00CE6770"/>
    <w:rsid w:val="00CE7CFE"/>
    <w:rsid w:val="00CF06FE"/>
    <w:rsid w:val="00CF0C3B"/>
    <w:rsid w:val="00CF1C11"/>
    <w:rsid w:val="00CF3C42"/>
    <w:rsid w:val="00CF5DDA"/>
    <w:rsid w:val="00CF6975"/>
    <w:rsid w:val="00CF72A0"/>
    <w:rsid w:val="00CF7BE6"/>
    <w:rsid w:val="00D0337C"/>
    <w:rsid w:val="00D03462"/>
    <w:rsid w:val="00D03B2B"/>
    <w:rsid w:val="00D04A46"/>
    <w:rsid w:val="00D04C4B"/>
    <w:rsid w:val="00D052E6"/>
    <w:rsid w:val="00D0634C"/>
    <w:rsid w:val="00D0723C"/>
    <w:rsid w:val="00D0763E"/>
    <w:rsid w:val="00D07938"/>
    <w:rsid w:val="00D11C7C"/>
    <w:rsid w:val="00D1203B"/>
    <w:rsid w:val="00D121CE"/>
    <w:rsid w:val="00D12BC2"/>
    <w:rsid w:val="00D12E67"/>
    <w:rsid w:val="00D12F7F"/>
    <w:rsid w:val="00D13A8F"/>
    <w:rsid w:val="00D1443D"/>
    <w:rsid w:val="00D146BE"/>
    <w:rsid w:val="00D160A8"/>
    <w:rsid w:val="00D163DC"/>
    <w:rsid w:val="00D211DD"/>
    <w:rsid w:val="00D21C69"/>
    <w:rsid w:val="00D22C8C"/>
    <w:rsid w:val="00D24865"/>
    <w:rsid w:val="00D270CE"/>
    <w:rsid w:val="00D2716D"/>
    <w:rsid w:val="00D27CBE"/>
    <w:rsid w:val="00D31DC2"/>
    <w:rsid w:val="00D335AC"/>
    <w:rsid w:val="00D338D8"/>
    <w:rsid w:val="00D33923"/>
    <w:rsid w:val="00D34D31"/>
    <w:rsid w:val="00D352C2"/>
    <w:rsid w:val="00D35CE5"/>
    <w:rsid w:val="00D36258"/>
    <w:rsid w:val="00D36588"/>
    <w:rsid w:val="00D4122F"/>
    <w:rsid w:val="00D41B34"/>
    <w:rsid w:val="00D43775"/>
    <w:rsid w:val="00D43E98"/>
    <w:rsid w:val="00D441C3"/>
    <w:rsid w:val="00D4480A"/>
    <w:rsid w:val="00D4488E"/>
    <w:rsid w:val="00D44B71"/>
    <w:rsid w:val="00D44F59"/>
    <w:rsid w:val="00D4550C"/>
    <w:rsid w:val="00D51218"/>
    <w:rsid w:val="00D51FD6"/>
    <w:rsid w:val="00D52D0B"/>
    <w:rsid w:val="00D53649"/>
    <w:rsid w:val="00D53E3F"/>
    <w:rsid w:val="00D55BEF"/>
    <w:rsid w:val="00D55E9C"/>
    <w:rsid w:val="00D56007"/>
    <w:rsid w:val="00D56C69"/>
    <w:rsid w:val="00D56F5D"/>
    <w:rsid w:val="00D56FC1"/>
    <w:rsid w:val="00D57413"/>
    <w:rsid w:val="00D575E0"/>
    <w:rsid w:val="00D63BF3"/>
    <w:rsid w:val="00D65DB0"/>
    <w:rsid w:val="00D666EB"/>
    <w:rsid w:val="00D6677A"/>
    <w:rsid w:val="00D66D0B"/>
    <w:rsid w:val="00D70607"/>
    <w:rsid w:val="00D70765"/>
    <w:rsid w:val="00D735EF"/>
    <w:rsid w:val="00D73AA1"/>
    <w:rsid w:val="00D73C32"/>
    <w:rsid w:val="00D73F2C"/>
    <w:rsid w:val="00D77F5F"/>
    <w:rsid w:val="00D80B75"/>
    <w:rsid w:val="00D80D92"/>
    <w:rsid w:val="00D81209"/>
    <w:rsid w:val="00D8322A"/>
    <w:rsid w:val="00D83B22"/>
    <w:rsid w:val="00D84784"/>
    <w:rsid w:val="00D85563"/>
    <w:rsid w:val="00D85A94"/>
    <w:rsid w:val="00D8749D"/>
    <w:rsid w:val="00D87958"/>
    <w:rsid w:val="00D90F0C"/>
    <w:rsid w:val="00D91DE8"/>
    <w:rsid w:val="00D92CF0"/>
    <w:rsid w:val="00D933E4"/>
    <w:rsid w:val="00D93A2E"/>
    <w:rsid w:val="00D95C1F"/>
    <w:rsid w:val="00D9780F"/>
    <w:rsid w:val="00D97C14"/>
    <w:rsid w:val="00DA1B7B"/>
    <w:rsid w:val="00DA1F18"/>
    <w:rsid w:val="00DA302E"/>
    <w:rsid w:val="00DA3CC9"/>
    <w:rsid w:val="00DA3E94"/>
    <w:rsid w:val="00DA45C2"/>
    <w:rsid w:val="00DA5D5A"/>
    <w:rsid w:val="00DA5E30"/>
    <w:rsid w:val="00DA7018"/>
    <w:rsid w:val="00DB1CBD"/>
    <w:rsid w:val="00DB2058"/>
    <w:rsid w:val="00DB2C02"/>
    <w:rsid w:val="00DB3674"/>
    <w:rsid w:val="00DB3C2A"/>
    <w:rsid w:val="00DB3FB4"/>
    <w:rsid w:val="00DB4831"/>
    <w:rsid w:val="00DB5F63"/>
    <w:rsid w:val="00DB6691"/>
    <w:rsid w:val="00DB799D"/>
    <w:rsid w:val="00DC0AB4"/>
    <w:rsid w:val="00DC0F27"/>
    <w:rsid w:val="00DC1252"/>
    <w:rsid w:val="00DC233D"/>
    <w:rsid w:val="00DC3B90"/>
    <w:rsid w:val="00DC4721"/>
    <w:rsid w:val="00DC490C"/>
    <w:rsid w:val="00DC51D3"/>
    <w:rsid w:val="00DC5B01"/>
    <w:rsid w:val="00DC5BEF"/>
    <w:rsid w:val="00DC607D"/>
    <w:rsid w:val="00DC757F"/>
    <w:rsid w:val="00DD0A2E"/>
    <w:rsid w:val="00DD0F88"/>
    <w:rsid w:val="00DD1791"/>
    <w:rsid w:val="00DD1CA1"/>
    <w:rsid w:val="00DD30D9"/>
    <w:rsid w:val="00DD3FBF"/>
    <w:rsid w:val="00DD3FD8"/>
    <w:rsid w:val="00DD4488"/>
    <w:rsid w:val="00DD704B"/>
    <w:rsid w:val="00DE0107"/>
    <w:rsid w:val="00DE202F"/>
    <w:rsid w:val="00DE2ADC"/>
    <w:rsid w:val="00DE2C29"/>
    <w:rsid w:val="00DE2D4B"/>
    <w:rsid w:val="00DE4010"/>
    <w:rsid w:val="00DE4E33"/>
    <w:rsid w:val="00DE6E7D"/>
    <w:rsid w:val="00DE6ECA"/>
    <w:rsid w:val="00DE7456"/>
    <w:rsid w:val="00DF15E2"/>
    <w:rsid w:val="00DF225C"/>
    <w:rsid w:val="00DF2894"/>
    <w:rsid w:val="00DF2997"/>
    <w:rsid w:val="00DF3214"/>
    <w:rsid w:val="00DF512F"/>
    <w:rsid w:val="00DF5ACF"/>
    <w:rsid w:val="00DF7506"/>
    <w:rsid w:val="00DF7A8E"/>
    <w:rsid w:val="00DF7E86"/>
    <w:rsid w:val="00E00904"/>
    <w:rsid w:val="00E012AC"/>
    <w:rsid w:val="00E02191"/>
    <w:rsid w:val="00E02C77"/>
    <w:rsid w:val="00E02E15"/>
    <w:rsid w:val="00E04141"/>
    <w:rsid w:val="00E04173"/>
    <w:rsid w:val="00E042CA"/>
    <w:rsid w:val="00E0469E"/>
    <w:rsid w:val="00E05D8C"/>
    <w:rsid w:val="00E1156F"/>
    <w:rsid w:val="00E12139"/>
    <w:rsid w:val="00E12356"/>
    <w:rsid w:val="00E126ED"/>
    <w:rsid w:val="00E12CDE"/>
    <w:rsid w:val="00E13F59"/>
    <w:rsid w:val="00E13FE3"/>
    <w:rsid w:val="00E14118"/>
    <w:rsid w:val="00E1481A"/>
    <w:rsid w:val="00E151AA"/>
    <w:rsid w:val="00E15ACC"/>
    <w:rsid w:val="00E16DA2"/>
    <w:rsid w:val="00E2004C"/>
    <w:rsid w:val="00E20A47"/>
    <w:rsid w:val="00E2104A"/>
    <w:rsid w:val="00E21861"/>
    <w:rsid w:val="00E21894"/>
    <w:rsid w:val="00E21DF7"/>
    <w:rsid w:val="00E21F1B"/>
    <w:rsid w:val="00E22587"/>
    <w:rsid w:val="00E22EAE"/>
    <w:rsid w:val="00E22FC1"/>
    <w:rsid w:val="00E23150"/>
    <w:rsid w:val="00E235AF"/>
    <w:rsid w:val="00E236D3"/>
    <w:rsid w:val="00E266AE"/>
    <w:rsid w:val="00E26D5F"/>
    <w:rsid w:val="00E33EB2"/>
    <w:rsid w:val="00E342E6"/>
    <w:rsid w:val="00E34CEE"/>
    <w:rsid w:val="00E35AE1"/>
    <w:rsid w:val="00E35D06"/>
    <w:rsid w:val="00E36E14"/>
    <w:rsid w:val="00E3716E"/>
    <w:rsid w:val="00E37687"/>
    <w:rsid w:val="00E37712"/>
    <w:rsid w:val="00E40451"/>
    <w:rsid w:val="00E426CB"/>
    <w:rsid w:val="00E42C5A"/>
    <w:rsid w:val="00E43924"/>
    <w:rsid w:val="00E43934"/>
    <w:rsid w:val="00E44343"/>
    <w:rsid w:val="00E44FE8"/>
    <w:rsid w:val="00E465B2"/>
    <w:rsid w:val="00E4695D"/>
    <w:rsid w:val="00E46A2A"/>
    <w:rsid w:val="00E46FBB"/>
    <w:rsid w:val="00E47E0C"/>
    <w:rsid w:val="00E47EEB"/>
    <w:rsid w:val="00E50735"/>
    <w:rsid w:val="00E50F7F"/>
    <w:rsid w:val="00E512AC"/>
    <w:rsid w:val="00E51A7B"/>
    <w:rsid w:val="00E52460"/>
    <w:rsid w:val="00E5339D"/>
    <w:rsid w:val="00E53ED5"/>
    <w:rsid w:val="00E53F7F"/>
    <w:rsid w:val="00E54868"/>
    <w:rsid w:val="00E54EA6"/>
    <w:rsid w:val="00E550A8"/>
    <w:rsid w:val="00E55746"/>
    <w:rsid w:val="00E55BBE"/>
    <w:rsid w:val="00E56058"/>
    <w:rsid w:val="00E561CF"/>
    <w:rsid w:val="00E57585"/>
    <w:rsid w:val="00E6084A"/>
    <w:rsid w:val="00E6107C"/>
    <w:rsid w:val="00E610AD"/>
    <w:rsid w:val="00E61D4E"/>
    <w:rsid w:val="00E62524"/>
    <w:rsid w:val="00E63058"/>
    <w:rsid w:val="00E6347D"/>
    <w:rsid w:val="00E640AB"/>
    <w:rsid w:val="00E64588"/>
    <w:rsid w:val="00E64CE3"/>
    <w:rsid w:val="00E64D9E"/>
    <w:rsid w:val="00E64FD8"/>
    <w:rsid w:val="00E658BC"/>
    <w:rsid w:val="00E659BB"/>
    <w:rsid w:val="00E66C77"/>
    <w:rsid w:val="00E677DF"/>
    <w:rsid w:val="00E70438"/>
    <w:rsid w:val="00E718F3"/>
    <w:rsid w:val="00E71F29"/>
    <w:rsid w:val="00E7269F"/>
    <w:rsid w:val="00E7567D"/>
    <w:rsid w:val="00E76913"/>
    <w:rsid w:val="00E76BEA"/>
    <w:rsid w:val="00E77010"/>
    <w:rsid w:val="00E770DC"/>
    <w:rsid w:val="00E77196"/>
    <w:rsid w:val="00E803B2"/>
    <w:rsid w:val="00E804D7"/>
    <w:rsid w:val="00E80780"/>
    <w:rsid w:val="00E821F5"/>
    <w:rsid w:val="00E82AAF"/>
    <w:rsid w:val="00E82F9A"/>
    <w:rsid w:val="00E83893"/>
    <w:rsid w:val="00E83ACB"/>
    <w:rsid w:val="00E83F5C"/>
    <w:rsid w:val="00E85108"/>
    <w:rsid w:val="00E85668"/>
    <w:rsid w:val="00E856A1"/>
    <w:rsid w:val="00E8710D"/>
    <w:rsid w:val="00E87562"/>
    <w:rsid w:val="00E90287"/>
    <w:rsid w:val="00E902D0"/>
    <w:rsid w:val="00E906F8"/>
    <w:rsid w:val="00E90F25"/>
    <w:rsid w:val="00E920F2"/>
    <w:rsid w:val="00E9210C"/>
    <w:rsid w:val="00E92955"/>
    <w:rsid w:val="00E94858"/>
    <w:rsid w:val="00E968A7"/>
    <w:rsid w:val="00E971B0"/>
    <w:rsid w:val="00EA04F4"/>
    <w:rsid w:val="00EA066D"/>
    <w:rsid w:val="00EA1F4F"/>
    <w:rsid w:val="00EA220D"/>
    <w:rsid w:val="00EA33CB"/>
    <w:rsid w:val="00EA346C"/>
    <w:rsid w:val="00EA5F1E"/>
    <w:rsid w:val="00EA6D1E"/>
    <w:rsid w:val="00EA7FE4"/>
    <w:rsid w:val="00EB0689"/>
    <w:rsid w:val="00EB1273"/>
    <w:rsid w:val="00EB1A2D"/>
    <w:rsid w:val="00EB23C1"/>
    <w:rsid w:val="00EB38CB"/>
    <w:rsid w:val="00EB4472"/>
    <w:rsid w:val="00EB60A2"/>
    <w:rsid w:val="00EB6738"/>
    <w:rsid w:val="00EC120C"/>
    <w:rsid w:val="00EC352B"/>
    <w:rsid w:val="00EC5ACA"/>
    <w:rsid w:val="00EC61B5"/>
    <w:rsid w:val="00EC63AB"/>
    <w:rsid w:val="00EC645C"/>
    <w:rsid w:val="00EC699B"/>
    <w:rsid w:val="00EC7998"/>
    <w:rsid w:val="00ED3402"/>
    <w:rsid w:val="00ED411E"/>
    <w:rsid w:val="00ED4515"/>
    <w:rsid w:val="00ED485B"/>
    <w:rsid w:val="00ED5152"/>
    <w:rsid w:val="00ED60CE"/>
    <w:rsid w:val="00ED6E18"/>
    <w:rsid w:val="00EE0175"/>
    <w:rsid w:val="00EE2BFB"/>
    <w:rsid w:val="00EE3C8E"/>
    <w:rsid w:val="00EE4539"/>
    <w:rsid w:val="00EE49D3"/>
    <w:rsid w:val="00EE51EE"/>
    <w:rsid w:val="00EE560B"/>
    <w:rsid w:val="00EE5991"/>
    <w:rsid w:val="00EE7945"/>
    <w:rsid w:val="00EE7F33"/>
    <w:rsid w:val="00EF01E2"/>
    <w:rsid w:val="00EF249C"/>
    <w:rsid w:val="00EF2939"/>
    <w:rsid w:val="00EF2D08"/>
    <w:rsid w:val="00EF3C68"/>
    <w:rsid w:val="00EF4834"/>
    <w:rsid w:val="00EF49B3"/>
    <w:rsid w:val="00EF4A52"/>
    <w:rsid w:val="00F019B6"/>
    <w:rsid w:val="00F02A6C"/>
    <w:rsid w:val="00F045A6"/>
    <w:rsid w:val="00F04DF6"/>
    <w:rsid w:val="00F0539F"/>
    <w:rsid w:val="00F07046"/>
    <w:rsid w:val="00F07205"/>
    <w:rsid w:val="00F105E0"/>
    <w:rsid w:val="00F11809"/>
    <w:rsid w:val="00F1287C"/>
    <w:rsid w:val="00F12C7A"/>
    <w:rsid w:val="00F13F4C"/>
    <w:rsid w:val="00F1437E"/>
    <w:rsid w:val="00F143B2"/>
    <w:rsid w:val="00F1547C"/>
    <w:rsid w:val="00F16B24"/>
    <w:rsid w:val="00F17275"/>
    <w:rsid w:val="00F17D3F"/>
    <w:rsid w:val="00F2195B"/>
    <w:rsid w:val="00F226E0"/>
    <w:rsid w:val="00F22C01"/>
    <w:rsid w:val="00F23872"/>
    <w:rsid w:val="00F23E60"/>
    <w:rsid w:val="00F2400E"/>
    <w:rsid w:val="00F24A0C"/>
    <w:rsid w:val="00F24B24"/>
    <w:rsid w:val="00F2503E"/>
    <w:rsid w:val="00F26B4A"/>
    <w:rsid w:val="00F27AB1"/>
    <w:rsid w:val="00F27EF2"/>
    <w:rsid w:val="00F301A5"/>
    <w:rsid w:val="00F32160"/>
    <w:rsid w:val="00F3323C"/>
    <w:rsid w:val="00F33252"/>
    <w:rsid w:val="00F342F8"/>
    <w:rsid w:val="00F352D2"/>
    <w:rsid w:val="00F352E7"/>
    <w:rsid w:val="00F35429"/>
    <w:rsid w:val="00F36A58"/>
    <w:rsid w:val="00F36D58"/>
    <w:rsid w:val="00F370B1"/>
    <w:rsid w:val="00F37688"/>
    <w:rsid w:val="00F40143"/>
    <w:rsid w:val="00F42884"/>
    <w:rsid w:val="00F42D94"/>
    <w:rsid w:val="00F43178"/>
    <w:rsid w:val="00F434BD"/>
    <w:rsid w:val="00F43D97"/>
    <w:rsid w:val="00F46AC7"/>
    <w:rsid w:val="00F47925"/>
    <w:rsid w:val="00F505D0"/>
    <w:rsid w:val="00F517FE"/>
    <w:rsid w:val="00F5308E"/>
    <w:rsid w:val="00F537DD"/>
    <w:rsid w:val="00F53964"/>
    <w:rsid w:val="00F54921"/>
    <w:rsid w:val="00F54BDB"/>
    <w:rsid w:val="00F551D7"/>
    <w:rsid w:val="00F55D52"/>
    <w:rsid w:val="00F568E8"/>
    <w:rsid w:val="00F56C92"/>
    <w:rsid w:val="00F572F8"/>
    <w:rsid w:val="00F57C8D"/>
    <w:rsid w:val="00F60BC0"/>
    <w:rsid w:val="00F60E88"/>
    <w:rsid w:val="00F60F6A"/>
    <w:rsid w:val="00F6141B"/>
    <w:rsid w:val="00F61959"/>
    <w:rsid w:val="00F6275A"/>
    <w:rsid w:val="00F627E2"/>
    <w:rsid w:val="00F62C9D"/>
    <w:rsid w:val="00F630FA"/>
    <w:rsid w:val="00F636FE"/>
    <w:rsid w:val="00F64E5C"/>
    <w:rsid w:val="00F6521F"/>
    <w:rsid w:val="00F6567C"/>
    <w:rsid w:val="00F65A0C"/>
    <w:rsid w:val="00F65AB9"/>
    <w:rsid w:val="00F65C8F"/>
    <w:rsid w:val="00F66C73"/>
    <w:rsid w:val="00F66CF1"/>
    <w:rsid w:val="00F67BC5"/>
    <w:rsid w:val="00F67CEA"/>
    <w:rsid w:val="00F7092E"/>
    <w:rsid w:val="00F71FCA"/>
    <w:rsid w:val="00F735C5"/>
    <w:rsid w:val="00F73D4F"/>
    <w:rsid w:val="00F74E18"/>
    <w:rsid w:val="00F75005"/>
    <w:rsid w:val="00F7523C"/>
    <w:rsid w:val="00F75759"/>
    <w:rsid w:val="00F75C48"/>
    <w:rsid w:val="00F7729D"/>
    <w:rsid w:val="00F80072"/>
    <w:rsid w:val="00F80780"/>
    <w:rsid w:val="00F807F6"/>
    <w:rsid w:val="00F814D5"/>
    <w:rsid w:val="00F8151E"/>
    <w:rsid w:val="00F818B1"/>
    <w:rsid w:val="00F82340"/>
    <w:rsid w:val="00F8480C"/>
    <w:rsid w:val="00F84BF9"/>
    <w:rsid w:val="00F8511A"/>
    <w:rsid w:val="00F85601"/>
    <w:rsid w:val="00F862C2"/>
    <w:rsid w:val="00F86575"/>
    <w:rsid w:val="00F865C3"/>
    <w:rsid w:val="00F86BD7"/>
    <w:rsid w:val="00F87846"/>
    <w:rsid w:val="00F90BC6"/>
    <w:rsid w:val="00F90D06"/>
    <w:rsid w:val="00F91C49"/>
    <w:rsid w:val="00F93DC8"/>
    <w:rsid w:val="00F94431"/>
    <w:rsid w:val="00F94946"/>
    <w:rsid w:val="00F95627"/>
    <w:rsid w:val="00F95F8F"/>
    <w:rsid w:val="00F9641A"/>
    <w:rsid w:val="00F966CC"/>
    <w:rsid w:val="00F96A48"/>
    <w:rsid w:val="00F96AE5"/>
    <w:rsid w:val="00F97F6C"/>
    <w:rsid w:val="00FA03D5"/>
    <w:rsid w:val="00FA053E"/>
    <w:rsid w:val="00FA0A42"/>
    <w:rsid w:val="00FA0B52"/>
    <w:rsid w:val="00FA16C4"/>
    <w:rsid w:val="00FA1FCD"/>
    <w:rsid w:val="00FA3B68"/>
    <w:rsid w:val="00FA4689"/>
    <w:rsid w:val="00FA46B5"/>
    <w:rsid w:val="00FA5154"/>
    <w:rsid w:val="00FA5A1A"/>
    <w:rsid w:val="00FA6226"/>
    <w:rsid w:val="00FA66E6"/>
    <w:rsid w:val="00FA6EF2"/>
    <w:rsid w:val="00FB104A"/>
    <w:rsid w:val="00FB1AE0"/>
    <w:rsid w:val="00FB25F2"/>
    <w:rsid w:val="00FB2AFF"/>
    <w:rsid w:val="00FB3C94"/>
    <w:rsid w:val="00FB3FD8"/>
    <w:rsid w:val="00FB3FFD"/>
    <w:rsid w:val="00FB5706"/>
    <w:rsid w:val="00FB663B"/>
    <w:rsid w:val="00FB6AF1"/>
    <w:rsid w:val="00FB6EC8"/>
    <w:rsid w:val="00FB75BE"/>
    <w:rsid w:val="00FC12C0"/>
    <w:rsid w:val="00FC1395"/>
    <w:rsid w:val="00FC16F1"/>
    <w:rsid w:val="00FC296F"/>
    <w:rsid w:val="00FC387E"/>
    <w:rsid w:val="00FC6A39"/>
    <w:rsid w:val="00FC6F42"/>
    <w:rsid w:val="00FC78CF"/>
    <w:rsid w:val="00FD0EB1"/>
    <w:rsid w:val="00FD1247"/>
    <w:rsid w:val="00FD28CF"/>
    <w:rsid w:val="00FD2A10"/>
    <w:rsid w:val="00FD3862"/>
    <w:rsid w:val="00FD39BD"/>
    <w:rsid w:val="00FD5300"/>
    <w:rsid w:val="00FD576A"/>
    <w:rsid w:val="00FD6DA8"/>
    <w:rsid w:val="00FD780F"/>
    <w:rsid w:val="00FD7869"/>
    <w:rsid w:val="00FE0239"/>
    <w:rsid w:val="00FE1147"/>
    <w:rsid w:val="00FE4348"/>
    <w:rsid w:val="00FE57DF"/>
    <w:rsid w:val="00FE5D6D"/>
    <w:rsid w:val="00FE7084"/>
    <w:rsid w:val="00FE7F28"/>
    <w:rsid w:val="00FF03F3"/>
    <w:rsid w:val="00FF0706"/>
    <w:rsid w:val="00FF3459"/>
    <w:rsid w:val="00FF39BD"/>
    <w:rsid w:val="00FF482B"/>
    <w:rsid w:val="00FF50C2"/>
    <w:rsid w:val="00FF58BA"/>
    <w:rsid w:val="00FF5DFA"/>
    <w:rsid w:val="00FF661E"/>
    <w:rsid w:val="00FF7866"/>
    <w:rsid w:val="00FF7E93"/>
    <w:rsid w:val="00FF7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02EFAA"/>
  <w15:docId w15:val="{D62C273E-62C2-41B3-82EC-1724DC28D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6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793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7938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079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7938"/>
  </w:style>
  <w:style w:type="paragraph" w:styleId="Piedepgina">
    <w:name w:val="footer"/>
    <w:basedOn w:val="Normal"/>
    <w:link w:val="PiedepginaCar"/>
    <w:uiPriority w:val="99"/>
    <w:unhideWhenUsed/>
    <w:rsid w:val="00D079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7938"/>
  </w:style>
  <w:style w:type="paragraph" w:styleId="Sinespaciado">
    <w:name w:val="No Spacing"/>
    <w:uiPriority w:val="1"/>
    <w:qFormat/>
    <w:rsid w:val="002C2388"/>
    <w:rPr>
      <w:rFonts w:ascii="Cambria" w:eastAsia="Cambria" w:hAnsi="Cambria" w:cs="Times New Roman"/>
      <w:sz w:val="22"/>
      <w:szCs w:val="22"/>
      <w:lang w:val="es-MX" w:eastAsia="en-US"/>
    </w:rPr>
  </w:style>
  <w:style w:type="paragraph" w:styleId="Textoindependiente">
    <w:name w:val="Body Text"/>
    <w:basedOn w:val="Normal"/>
    <w:link w:val="TextoindependienteCar"/>
    <w:rsid w:val="002C2388"/>
    <w:pPr>
      <w:jc w:val="center"/>
    </w:pPr>
    <w:rPr>
      <w:rFonts w:ascii="Arial" w:eastAsia="Times New Roman" w:hAnsi="Arial" w:cs="Times New Roman"/>
      <w:b/>
      <w:sz w:val="14"/>
    </w:rPr>
  </w:style>
  <w:style w:type="character" w:customStyle="1" w:styleId="TextoindependienteCar">
    <w:name w:val="Texto independiente Car"/>
    <w:basedOn w:val="Fuentedeprrafopredeter"/>
    <w:link w:val="Textoindependiente"/>
    <w:rsid w:val="002C2388"/>
    <w:rPr>
      <w:rFonts w:ascii="Arial" w:eastAsia="Times New Roman" w:hAnsi="Arial" w:cs="Times New Roman"/>
      <w:b/>
      <w:sz w:val="14"/>
    </w:rPr>
  </w:style>
  <w:style w:type="paragraph" w:styleId="Prrafodelista">
    <w:name w:val="List Paragraph"/>
    <w:basedOn w:val="Normal"/>
    <w:uiPriority w:val="34"/>
    <w:qFormat/>
    <w:rsid w:val="008050DF"/>
    <w:pPr>
      <w:widowControl w:val="0"/>
      <w:ind w:left="720"/>
      <w:contextualSpacing/>
      <w:jc w:val="center"/>
    </w:pPr>
    <w:rPr>
      <w:rFonts w:ascii="Avalon" w:eastAsia="Times New Roman" w:hAnsi="Avalon" w:cs="Times New Roman"/>
      <w:sz w:val="20"/>
      <w:szCs w:val="20"/>
    </w:rPr>
  </w:style>
  <w:style w:type="table" w:styleId="Tablaconcuadrcula">
    <w:name w:val="Table Grid"/>
    <w:basedOn w:val="Tablanormal"/>
    <w:uiPriority w:val="59"/>
    <w:unhideWhenUsed/>
    <w:rsid w:val="00594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C02E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D4CF9-DA11-4134-9712-F7D236015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9</Pages>
  <Words>3704</Words>
  <Characters>20378</Characters>
  <Application>Microsoft Office Word</Application>
  <DocSecurity>0</DocSecurity>
  <Lines>169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Vigésima Tercera Sesión Ordinaria 2018.                                                                                                                                                     COMITÉ PARA EL CONTROL DE ADQUISICIONES, ENAJENACIONES, ARRENDAMIEN</vt:lpstr>
    </vt:vector>
  </TitlesOfParts>
  <Company>I</Company>
  <LinksUpToDate>false</LinksUpToDate>
  <CharactersWithSpaces>24034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Vigésima Tercera Sesión Ordinaria 2018.                                                                                                                                                     COMITÉ PARA EL CONTROL DE ADQUISICIONES, ENAJENACIONES, ARRENDAMIENTOS Y SERVICIOS DEL PODER EJECUTIVO DEL ESTADO DE MORELOS.</dc:title>
  <dc:creator>I I</dc:creator>
  <cp:lastModifiedBy>Zulma Enriquez Villafuentes</cp:lastModifiedBy>
  <cp:revision>118</cp:revision>
  <cp:lastPrinted>2020-08-20T15:28:00Z</cp:lastPrinted>
  <dcterms:created xsi:type="dcterms:W3CDTF">2020-10-12T16:47:00Z</dcterms:created>
  <dcterms:modified xsi:type="dcterms:W3CDTF">2020-11-10T19:22:00Z</dcterms:modified>
</cp:coreProperties>
</file>